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6" w:line="204" w:lineRule="auto"/>
        <w:ind w:left="3457" w:right="19" w:hanging="2966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1"/>
          <w:sz w:val="43"/>
          <w:szCs w:val="43"/>
        </w:rPr>
        <w:t>兴国县果茶发展服务中心 2022</w:t>
      </w:r>
      <w:r>
        <w:rPr>
          <w:rFonts w:ascii="微软雅黑" w:hAnsi="微软雅黑" w:eastAsia="微软雅黑" w:cs="微软雅黑"/>
          <w:sz w:val="43"/>
          <w:szCs w:val="43"/>
        </w:rPr>
        <w:t xml:space="preserve"> 年部门预算 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编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制说明</w:t>
      </w:r>
    </w:p>
    <w:p>
      <w:pPr>
        <w:spacing w:line="446" w:lineRule="auto"/>
        <w:rPr>
          <w:rFonts w:ascii="Arial"/>
          <w:sz w:val="21"/>
        </w:rPr>
      </w:pPr>
    </w:p>
    <w:p>
      <w:pPr>
        <w:spacing w:before="101" w:line="227" w:lineRule="auto"/>
        <w:ind w:left="390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目</w:t>
      </w:r>
      <w:r>
        <w:rPr>
          <w:rFonts w:ascii="黑体" w:hAnsi="黑体" w:eastAsia="黑体" w:cs="黑体"/>
          <w:spacing w:val="-4"/>
          <w:sz w:val="31"/>
          <w:szCs w:val="31"/>
        </w:rPr>
        <w:t xml:space="preserve">  录</w:t>
      </w:r>
    </w:p>
    <w:p>
      <w:pPr>
        <w:spacing w:before="178" w:line="227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一部分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兴国县果茶发展服务中心部门概况</w:t>
      </w:r>
    </w:p>
    <w:p>
      <w:pPr>
        <w:spacing w:before="180" w:line="523" w:lineRule="exact"/>
        <w:ind w:left="58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、部门主要职责</w:t>
      </w:r>
    </w:p>
    <w:p>
      <w:pPr>
        <w:spacing w:before="36" w:line="437" w:lineRule="exact"/>
        <w:ind w:left="59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二、部门基本情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况</w:t>
      </w:r>
    </w:p>
    <w:p>
      <w:pPr>
        <w:spacing w:before="122" w:line="227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第二部分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县果茶发展服务中心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年部门预算情况说明</w:t>
      </w:r>
    </w:p>
    <w:p>
      <w:pPr>
        <w:spacing w:before="180" w:line="227" w:lineRule="auto"/>
        <w:ind w:left="58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一、20</w:t>
      </w: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>2 年部门预算收支情况说明</w:t>
      </w:r>
    </w:p>
    <w:p>
      <w:pPr>
        <w:spacing w:before="177" w:line="228" w:lineRule="auto"/>
        <w:ind w:left="59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二</w:t>
      </w:r>
      <w:r>
        <w:rPr>
          <w:rFonts w:ascii="仿宋" w:hAnsi="仿宋" w:eastAsia="仿宋" w:cs="仿宋"/>
          <w:spacing w:val="3"/>
          <w:sz w:val="31"/>
          <w:szCs w:val="31"/>
        </w:rPr>
        <w:t>、2022 年“三公”经费预算情况说明</w:t>
      </w:r>
    </w:p>
    <w:p>
      <w:pPr>
        <w:spacing w:before="177" w:line="227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第三部分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兴国县果茶发展服务中心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</w:t>
      </w:r>
      <w:r>
        <w:rPr>
          <w:rFonts w:ascii="仿宋" w:hAnsi="仿宋" w:eastAsia="仿宋" w:cs="仿宋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算表</w:t>
      </w:r>
    </w:p>
    <w:p>
      <w:pPr>
        <w:spacing w:before="181" w:line="523" w:lineRule="exact"/>
        <w:ind w:left="58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、《收支预算总表》</w:t>
      </w:r>
    </w:p>
    <w:p>
      <w:pPr>
        <w:spacing w:before="36" w:line="437" w:lineRule="exact"/>
        <w:ind w:left="59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二、《部门收入总表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》</w:t>
      </w:r>
    </w:p>
    <w:p>
      <w:pPr>
        <w:spacing w:before="122" w:line="415" w:lineRule="exact"/>
        <w:ind w:left="59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1"/>
          <w:sz w:val="31"/>
          <w:szCs w:val="31"/>
        </w:rPr>
        <w:t>三、《部门支出总表</w:t>
      </w:r>
      <w:r>
        <w:rPr>
          <w:rFonts w:ascii="仿宋" w:hAnsi="仿宋" w:eastAsia="仿宋" w:cs="仿宋"/>
          <w:spacing w:val="5"/>
          <w:position w:val="1"/>
          <w:sz w:val="31"/>
          <w:szCs w:val="31"/>
        </w:rPr>
        <w:t>》</w:t>
      </w:r>
    </w:p>
    <w:p>
      <w:pPr>
        <w:spacing w:before="147"/>
        <w:ind w:left="6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四</w:t>
      </w:r>
      <w:r>
        <w:rPr>
          <w:rFonts w:ascii="仿宋" w:hAnsi="仿宋" w:eastAsia="仿宋" w:cs="仿宋"/>
          <w:spacing w:val="4"/>
          <w:sz w:val="31"/>
          <w:szCs w:val="31"/>
        </w:rPr>
        <w:t>、《财政拨款收支总表》</w:t>
      </w:r>
    </w:p>
    <w:p>
      <w:pPr>
        <w:spacing w:before="156" w:line="423" w:lineRule="exact"/>
        <w:ind w:left="58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1"/>
          <w:sz w:val="31"/>
          <w:szCs w:val="31"/>
        </w:rPr>
        <w:t>五</w:t>
      </w:r>
      <w:r>
        <w:rPr>
          <w:rFonts w:ascii="仿宋" w:hAnsi="仿宋" w:eastAsia="仿宋" w:cs="仿宋"/>
          <w:spacing w:val="7"/>
          <w:position w:val="1"/>
          <w:sz w:val="31"/>
          <w:szCs w:val="31"/>
        </w:rPr>
        <w:t>、《一般公共预算支出表》</w:t>
      </w:r>
    </w:p>
    <w:p>
      <w:pPr>
        <w:spacing w:before="137" w:line="236" w:lineRule="auto"/>
        <w:ind w:left="58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六</w:t>
      </w:r>
      <w:r>
        <w:rPr>
          <w:rFonts w:ascii="仿宋" w:hAnsi="仿宋" w:eastAsia="仿宋" w:cs="仿宋"/>
          <w:spacing w:val="9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《一般公共预算基本支出表》</w:t>
      </w:r>
    </w:p>
    <w:p>
      <w:pPr>
        <w:spacing w:before="165" w:line="239" w:lineRule="auto"/>
        <w:ind w:left="59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七、《一般公共预算“三公”经费支出表</w:t>
      </w:r>
      <w:r>
        <w:rPr>
          <w:rFonts w:ascii="仿宋" w:hAnsi="仿宋" w:eastAsia="仿宋" w:cs="仿宋"/>
          <w:spacing w:val="5"/>
          <w:sz w:val="31"/>
          <w:szCs w:val="31"/>
        </w:rPr>
        <w:t>》</w:t>
      </w:r>
    </w:p>
    <w:p>
      <w:pPr>
        <w:spacing w:before="157" w:line="239" w:lineRule="auto"/>
        <w:ind w:left="5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八</w:t>
      </w:r>
      <w:r>
        <w:rPr>
          <w:rFonts w:ascii="仿宋" w:hAnsi="仿宋" w:eastAsia="仿宋" w:cs="仿宋"/>
          <w:spacing w:val="10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《政府性基金预算支出表》</w:t>
      </w:r>
    </w:p>
    <w:p>
      <w:pPr>
        <w:spacing w:before="158" w:line="230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九</w:t>
      </w:r>
      <w:r>
        <w:rPr>
          <w:rFonts w:ascii="仿宋" w:hAnsi="仿宋" w:eastAsia="仿宋" w:cs="仿宋"/>
          <w:spacing w:val="7"/>
          <w:sz w:val="31"/>
          <w:szCs w:val="31"/>
        </w:rPr>
        <w:t>、《部门整体支出绩效目标表》</w:t>
      </w:r>
    </w:p>
    <w:p>
      <w:pPr>
        <w:spacing w:before="175" w:line="228" w:lineRule="auto"/>
        <w:ind w:left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十、《项目支出绩效目标表</w:t>
      </w:r>
      <w:r>
        <w:rPr>
          <w:rFonts w:ascii="仿宋" w:hAnsi="仿宋" w:eastAsia="仿宋" w:cs="仿宋"/>
          <w:spacing w:val="5"/>
          <w:sz w:val="31"/>
          <w:szCs w:val="31"/>
        </w:rPr>
        <w:t>》</w:t>
      </w:r>
    </w:p>
    <w:p>
      <w:pPr>
        <w:spacing w:before="176" w:line="228" w:lineRule="auto"/>
        <w:ind w:left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四部分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名词解释</w:t>
      </w:r>
    </w:p>
    <w:p>
      <w:pPr>
        <w:sectPr>
          <w:pgSz w:w="11906" w:h="16839"/>
          <w:pgMar w:top="1431" w:right="1646" w:bottom="0" w:left="1621" w:header="0" w:footer="0" w:gutter="0"/>
          <w:cols w:space="720" w:num="1"/>
        </w:sectPr>
      </w:pPr>
    </w:p>
    <w:p>
      <w:pPr>
        <w:spacing w:before="331" w:line="226" w:lineRule="auto"/>
        <w:ind w:left="124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1"/>
          <w:sz w:val="31"/>
          <w:szCs w:val="31"/>
        </w:rPr>
        <w:t>第</w:t>
      </w:r>
      <w:r>
        <w:rPr>
          <w:rFonts w:ascii="黑体" w:hAnsi="黑体" w:eastAsia="黑体" w:cs="黑体"/>
          <w:spacing w:val="9"/>
          <w:sz w:val="31"/>
          <w:szCs w:val="31"/>
        </w:rPr>
        <w:t>一部分 兴国县果茶发展服务中心部门概况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00" w:line="513" w:lineRule="exact"/>
        <w:ind w:left="65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4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8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、部门主要职责</w:t>
      </w:r>
    </w:p>
    <w:p>
      <w:pPr>
        <w:spacing w:before="32" w:line="220" w:lineRule="auto"/>
        <w:ind w:left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兴国县果茶发展服务中心是县政府工作部门，主要职能是</w:t>
      </w:r>
      <w:r>
        <w:rPr>
          <w:rFonts w:ascii="仿宋" w:hAnsi="仿宋" w:eastAsia="仿宋" w:cs="仿宋"/>
          <w:spacing w:val="1"/>
          <w:sz w:val="31"/>
          <w:szCs w:val="31"/>
        </w:rPr>
        <w:t>：</w:t>
      </w:r>
    </w:p>
    <w:p>
      <w:pPr>
        <w:spacing w:before="167" w:line="322" w:lineRule="auto"/>
        <w:ind w:left="3" w:right="71" w:firstLine="6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6"/>
          <w:sz w:val="31"/>
          <w:szCs w:val="31"/>
        </w:rPr>
        <w:t>一 ) 根据农村经济的发展战略，研究制订全县果茶的发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展规划和年度计划，并负责组织实施和督促检查；重点抓好</w:t>
      </w:r>
      <w:r>
        <w:rPr>
          <w:rFonts w:ascii="仿宋" w:hAnsi="仿宋" w:eastAsia="仿宋" w:cs="仿宋"/>
          <w:spacing w:val="9"/>
          <w:sz w:val="31"/>
          <w:szCs w:val="31"/>
        </w:rPr>
        <w:t>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县</w:t>
      </w:r>
      <w:r>
        <w:rPr>
          <w:rFonts w:ascii="仿宋" w:hAnsi="仿宋" w:eastAsia="仿宋" w:cs="仿宋"/>
          <w:spacing w:val="8"/>
          <w:sz w:val="31"/>
          <w:szCs w:val="31"/>
        </w:rPr>
        <w:t>脐橙产业和茶叶产业发展工作。</w:t>
      </w:r>
    </w:p>
    <w:p>
      <w:pPr>
        <w:spacing w:before="1" w:line="321" w:lineRule="auto"/>
        <w:ind w:left="32" w:right="71" w:firstLine="60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6"/>
          <w:sz w:val="31"/>
          <w:szCs w:val="31"/>
        </w:rPr>
        <w:t>二 ) 负责全县果茶科技、果茶开发、水果生产和标准果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园</w:t>
      </w:r>
      <w:r>
        <w:rPr>
          <w:rFonts w:ascii="仿宋" w:hAnsi="仿宋" w:eastAsia="仿宋" w:cs="仿宋"/>
          <w:spacing w:val="5"/>
          <w:sz w:val="31"/>
          <w:szCs w:val="31"/>
        </w:rPr>
        <w:t>建设的管理和技术指导。</w:t>
      </w:r>
    </w:p>
    <w:p>
      <w:pPr>
        <w:spacing w:before="2" w:line="321" w:lineRule="auto"/>
        <w:ind w:right="71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6"/>
          <w:sz w:val="31"/>
          <w:szCs w:val="31"/>
        </w:rPr>
        <w:t>三 ) 主管全县果茶苗生产，制订果茶苗生产计划，管理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果</w:t>
      </w:r>
      <w:r>
        <w:rPr>
          <w:rFonts w:ascii="仿宋" w:hAnsi="仿宋" w:eastAsia="仿宋" w:cs="仿宋"/>
          <w:spacing w:val="9"/>
          <w:sz w:val="31"/>
          <w:szCs w:val="31"/>
        </w:rPr>
        <w:t>茶苗生产、调剂、调运工作，负责果茶苗质量监管。</w:t>
      </w:r>
    </w:p>
    <w:p>
      <w:pPr>
        <w:spacing w:before="3" w:line="321" w:lineRule="auto"/>
        <w:ind w:left="10" w:right="71" w:firstLine="62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6"/>
          <w:sz w:val="31"/>
          <w:szCs w:val="31"/>
        </w:rPr>
        <w:t>四 ) 指导和协调乡镇果茶服务体系建设和全县果茶社会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4"/>
          <w:sz w:val="31"/>
          <w:szCs w:val="31"/>
        </w:rPr>
        <w:t>化</w:t>
      </w:r>
      <w:r>
        <w:rPr>
          <w:rFonts w:ascii="仿宋" w:hAnsi="仿宋" w:eastAsia="仿宋" w:cs="仿宋"/>
          <w:spacing w:val="16"/>
          <w:sz w:val="31"/>
          <w:szCs w:val="31"/>
        </w:rPr>
        <w:t>服</w:t>
      </w:r>
      <w:r>
        <w:rPr>
          <w:rFonts w:ascii="仿宋" w:hAnsi="仿宋" w:eastAsia="仿宋" w:cs="仿宋"/>
          <w:spacing w:val="12"/>
          <w:sz w:val="31"/>
          <w:szCs w:val="31"/>
        </w:rPr>
        <w:t>务工作。并负责全县果茶园登记、建档及指导果茶园交易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工作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pacing w:before="2" w:line="321" w:lineRule="auto"/>
        <w:ind w:left="12" w:right="71" w:firstLine="62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6"/>
          <w:sz w:val="31"/>
          <w:szCs w:val="31"/>
        </w:rPr>
        <w:t>五 ) 负责全县果茶教育培训工作，组织各种形式的果茶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专</w:t>
      </w:r>
      <w:r>
        <w:rPr>
          <w:rFonts w:ascii="仿宋" w:hAnsi="仿宋" w:eastAsia="仿宋" w:cs="仿宋"/>
          <w:spacing w:val="7"/>
          <w:sz w:val="31"/>
          <w:szCs w:val="31"/>
        </w:rPr>
        <w:t>业</w:t>
      </w:r>
      <w:r>
        <w:rPr>
          <w:rFonts w:ascii="仿宋" w:hAnsi="仿宋" w:eastAsia="仿宋" w:cs="仿宋"/>
          <w:spacing w:val="6"/>
          <w:sz w:val="31"/>
          <w:szCs w:val="31"/>
        </w:rPr>
        <w:t>教育和技术培训。</w:t>
      </w:r>
    </w:p>
    <w:p>
      <w:pPr>
        <w:spacing w:line="220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(</w:t>
      </w:r>
      <w:r>
        <w:rPr>
          <w:rFonts w:ascii="仿宋" w:hAnsi="仿宋" w:eastAsia="仿宋" w:cs="仿宋"/>
          <w:sz w:val="31"/>
          <w:szCs w:val="31"/>
        </w:rPr>
        <w:t xml:space="preserve"> 六 ) 负责果茶的植保检验检疫工作。</w:t>
      </w:r>
    </w:p>
    <w:p>
      <w:pPr>
        <w:spacing w:before="169" w:line="322" w:lineRule="auto"/>
        <w:ind w:left="1" w:right="71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6"/>
          <w:sz w:val="31"/>
          <w:szCs w:val="31"/>
        </w:rPr>
        <w:t>七 ) 负责果品市场信息的调研和发布工作，参与果品市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场</w:t>
      </w:r>
      <w:r>
        <w:rPr>
          <w:rFonts w:ascii="仿宋" w:hAnsi="仿宋" w:eastAsia="仿宋" w:cs="仿宋"/>
          <w:spacing w:val="7"/>
          <w:sz w:val="31"/>
          <w:szCs w:val="31"/>
        </w:rPr>
        <w:t>的监督与管理。</w:t>
      </w:r>
    </w:p>
    <w:p>
      <w:pPr>
        <w:spacing w:before="2" w:line="321" w:lineRule="auto"/>
        <w:ind w:left="6" w:right="71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八) 制订果树栽培技术规程和果品质量等行业标准，并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组</w:t>
      </w:r>
      <w:r>
        <w:rPr>
          <w:rFonts w:ascii="仿宋" w:hAnsi="仿宋" w:eastAsia="仿宋" w:cs="仿宋"/>
          <w:spacing w:val="7"/>
          <w:sz w:val="31"/>
          <w:szCs w:val="31"/>
        </w:rPr>
        <w:t>织实施和加强监督检查。</w:t>
      </w:r>
    </w:p>
    <w:p>
      <w:pPr>
        <w:spacing w:before="1" w:line="220" w:lineRule="auto"/>
        <w:ind w:left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5"/>
          <w:sz w:val="31"/>
          <w:szCs w:val="31"/>
        </w:rPr>
        <w:t>九) 负责全县果茶专业合作组织的指导与运行管理。</w:t>
      </w:r>
    </w:p>
    <w:p>
      <w:pPr>
        <w:spacing w:before="170" w:line="222" w:lineRule="auto"/>
        <w:ind w:left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6"/>
          <w:sz w:val="31"/>
          <w:szCs w:val="31"/>
        </w:rPr>
        <w:t>十) 承办县委、县政府交办的其它事宜。</w:t>
      </w:r>
    </w:p>
    <w:p>
      <w:pPr>
        <w:spacing w:before="182" w:line="448" w:lineRule="exact"/>
        <w:ind w:left="65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1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9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、部门基本情况</w:t>
      </w:r>
    </w:p>
    <w:p>
      <w:pPr>
        <w:spacing w:before="103" w:line="222" w:lineRule="auto"/>
        <w:ind w:left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兴国</w:t>
      </w:r>
      <w:r>
        <w:rPr>
          <w:rFonts w:ascii="仿宋" w:hAnsi="仿宋" w:eastAsia="仿宋" w:cs="仿宋"/>
          <w:sz w:val="31"/>
          <w:szCs w:val="31"/>
        </w:rPr>
        <w:t xml:space="preserve">县果茶发展服务中心现有编制数 </w:t>
      </w:r>
      <w:r>
        <w:rPr>
          <w:rFonts w:ascii="宋体" w:hAnsi="宋体" w:eastAsia="宋体" w:cs="宋体"/>
          <w:sz w:val="31"/>
          <w:szCs w:val="31"/>
        </w:rPr>
        <w:t xml:space="preserve">58 </w:t>
      </w:r>
      <w:r>
        <w:rPr>
          <w:rFonts w:ascii="仿宋" w:hAnsi="仿宋" w:eastAsia="仿宋" w:cs="仿宋"/>
          <w:sz w:val="31"/>
          <w:szCs w:val="31"/>
        </w:rPr>
        <w:t>人，其中：参公编</w:t>
      </w:r>
    </w:p>
    <w:p>
      <w:pPr>
        <w:sectPr>
          <w:pgSz w:w="11906" w:h="16839"/>
          <w:pgMar w:top="1431" w:right="1517" w:bottom="0" w:left="1596" w:header="0" w:footer="0" w:gutter="0"/>
          <w:cols w:space="720" w:num="1"/>
        </w:sectPr>
      </w:pPr>
    </w:p>
    <w:p>
      <w:pPr>
        <w:spacing w:before="319" w:line="388" w:lineRule="auto"/>
        <w:ind w:left="8" w:right="70" w:firstLine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sz w:val="31"/>
          <w:szCs w:val="31"/>
        </w:rPr>
        <w:t>制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 xml:space="preserve">13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人、全额事业编制 </w:t>
      </w:r>
      <w:r>
        <w:rPr>
          <w:rFonts w:ascii="宋体" w:hAnsi="宋体" w:eastAsia="宋体" w:cs="宋体"/>
          <w:spacing w:val="-6"/>
          <w:sz w:val="31"/>
          <w:szCs w:val="31"/>
        </w:rPr>
        <w:t xml:space="preserve">45 </w:t>
      </w:r>
      <w:r>
        <w:rPr>
          <w:rFonts w:ascii="仿宋" w:hAnsi="仿宋" w:eastAsia="仿宋" w:cs="仿宋"/>
          <w:spacing w:val="-6"/>
          <w:sz w:val="31"/>
          <w:szCs w:val="31"/>
        </w:rPr>
        <w:t>人</w:t>
      </w:r>
      <w:r>
        <w:rPr>
          <w:rFonts w:ascii="宋体" w:hAnsi="宋体" w:eastAsia="宋体" w:cs="宋体"/>
          <w:spacing w:val="-6"/>
          <w:sz w:val="31"/>
          <w:szCs w:val="31"/>
        </w:rPr>
        <w:t>,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实有人数 </w:t>
      </w:r>
      <w:r>
        <w:rPr>
          <w:rFonts w:ascii="宋体" w:hAnsi="宋体" w:eastAsia="宋体" w:cs="宋体"/>
          <w:spacing w:val="-6"/>
          <w:sz w:val="31"/>
          <w:szCs w:val="31"/>
        </w:rPr>
        <w:t xml:space="preserve">49 </w:t>
      </w:r>
      <w:r>
        <w:rPr>
          <w:rFonts w:ascii="仿宋" w:hAnsi="仿宋" w:eastAsia="仿宋" w:cs="仿宋"/>
          <w:spacing w:val="-6"/>
          <w:sz w:val="31"/>
          <w:szCs w:val="31"/>
        </w:rPr>
        <w:t>人，其中：在职人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数 </w:t>
      </w:r>
      <w:r>
        <w:rPr>
          <w:rFonts w:ascii="宋体" w:hAnsi="宋体" w:eastAsia="宋体" w:cs="宋体"/>
          <w:spacing w:val="-4"/>
          <w:sz w:val="31"/>
          <w:szCs w:val="31"/>
        </w:rPr>
        <w:t xml:space="preserve">49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人，包括兴国县果茶发展服务中心参公人员 </w:t>
      </w:r>
      <w:r>
        <w:rPr>
          <w:rFonts w:ascii="宋体" w:hAnsi="宋体" w:eastAsia="宋体" w:cs="宋体"/>
          <w:spacing w:val="-4"/>
          <w:sz w:val="31"/>
          <w:szCs w:val="31"/>
        </w:rPr>
        <w:t xml:space="preserve">9 </w:t>
      </w:r>
      <w:r>
        <w:rPr>
          <w:rFonts w:ascii="仿宋" w:hAnsi="仿宋" w:eastAsia="仿宋" w:cs="仿宋"/>
          <w:spacing w:val="-4"/>
          <w:sz w:val="31"/>
          <w:szCs w:val="31"/>
        </w:rPr>
        <w:t>人、全</w:t>
      </w:r>
      <w:r>
        <w:rPr>
          <w:rFonts w:ascii="仿宋" w:hAnsi="仿宋" w:eastAsia="仿宋" w:cs="仿宋"/>
          <w:spacing w:val="-3"/>
          <w:sz w:val="31"/>
          <w:szCs w:val="31"/>
        </w:rPr>
        <w:t>额</w:t>
      </w:r>
      <w:r>
        <w:rPr>
          <w:rFonts w:ascii="仿宋" w:hAnsi="仿宋" w:eastAsia="仿宋" w:cs="仿宋"/>
          <w:sz w:val="31"/>
          <w:szCs w:val="31"/>
        </w:rPr>
        <w:t xml:space="preserve">事 </w:t>
      </w:r>
      <w:r>
        <w:rPr>
          <w:rFonts w:ascii="仿宋" w:hAnsi="仿宋" w:eastAsia="仿宋" w:cs="仿宋"/>
          <w:spacing w:val="-12"/>
          <w:sz w:val="31"/>
          <w:szCs w:val="31"/>
        </w:rPr>
        <w:t xml:space="preserve">业 </w:t>
      </w:r>
      <w:r>
        <w:rPr>
          <w:rFonts w:ascii="宋体" w:hAnsi="宋体" w:eastAsia="宋体" w:cs="宋体"/>
          <w:spacing w:val="-12"/>
          <w:sz w:val="31"/>
          <w:szCs w:val="31"/>
        </w:rPr>
        <w:t>5</w:t>
      </w:r>
      <w:r>
        <w:rPr>
          <w:rFonts w:ascii="宋体" w:hAnsi="宋体" w:eastAsia="宋体" w:cs="宋体"/>
          <w:spacing w:val="-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人</w:t>
      </w:r>
      <w:r>
        <w:rPr>
          <w:rFonts w:ascii="宋体" w:hAnsi="宋体" w:eastAsia="宋体" w:cs="宋体"/>
          <w:spacing w:val="-6"/>
          <w:sz w:val="31"/>
          <w:szCs w:val="31"/>
        </w:rPr>
        <w:t>,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乡镇农业服务中心果茶岗事业 </w:t>
      </w:r>
      <w:r>
        <w:rPr>
          <w:rFonts w:ascii="宋体" w:hAnsi="宋体" w:eastAsia="宋体" w:cs="宋体"/>
          <w:spacing w:val="-6"/>
          <w:sz w:val="31"/>
          <w:szCs w:val="31"/>
        </w:rPr>
        <w:t xml:space="preserve">35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人；退休人员 </w:t>
      </w:r>
      <w:r>
        <w:rPr>
          <w:rFonts w:ascii="宋体" w:hAnsi="宋体" w:eastAsia="宋体" w:cs="宋体"/>
          <w:spacing w:val="-6"/>
          <w:sz w:val="31"/>
          <w:szCs w:val="31"/>
        </w:rPr>
        <w:t xml:space="preserve">6 </w:t>
      </w:r>
      <w:r>
        <w:rPr>
          <w:rFonts w:ascii="仿宋" w:hAnsi="仿宋" w:eastAsia="仿宋" w:cs="仿宋"/>
          <w:spacing w:val="-6"/>
          <w:sz w:val="31"/>
          <w:szCs w:val="31"/>
        </w:rPr>
        <w:t>人。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00" w:line="226" w:lineRule="auto"/>
        <w:ind w:left="4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6"/>
          <w:sz w:val="31"/>
          <w:szCs w:val="31"/>
        </w:rPr>
        <w:t>第二</w:t>
      </w:r>
      <w:r>
        <w:rPr>
          <w:rFonts w:ascii="黑体" w:hAnsi="黑体" w:eastAsia="黑体" w:cs="黑体"/>
          <w:spacing w:val="9"/>
          <w:sz w:val="31"/>
          <w:szCs w:val="31"/>
        </w:rPr>
        <w:t>部</w:t>
      </w:r>
      <w:r>
        <w:rPr>
          <w:rFonts w:ascii="黑体" w:hAnsi="黑体" w:eastAsia="黑体" w:cs="黑体"/>
          <w:spacing w:val="8"/>
          <w:sz w:val="31"/>
          <w:szCs w:val="31"/>
        </w:rPr>
        <w:t>分 兴国县果茶发展服务中心部门2022 年预算情况说明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00" w:line="230" w:lineRule="auto"/>
        <w:ind w:left="655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年部门预算收支情况说明</w:t>
      </w:r>
    </w:p>
    <w:p>
      <w:pPr>
        <w:spacing w:before="173" w:line="227" w:lineRule="auto"/>
        <w:ind w:left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收入预算情况</w:t>
      </w:r>
    </w:p>
    <w:p>
      <w:pPr>
        <w:spacing w:before="186" w:line="333" w:lineRule="auto"/>
        <w:ind w:firstLine="644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10"/>
          <w:sz w:val="31"/>
          <w:szCs w:val="31"/>
        </w:rPr>
        <w:t>20</w:t>
      </w:r>
      <w:r>
        <w:rPr>
          <w:rFonts w:ascii="宋体" w:hAnsi="宋体" w:eastAsia="宋体" w:cs="宋体"/>
          <w:spacing w:val="5"/>
          <w:sz w:val="31"/>
          <w:szCs w:val="31"/>
        </w:rPr>
        <w:t xml:space="preserve">22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年兴国县果茶发展服务中心收入预算总额为 </w:t>
      </w:r>
      <w:r>
        <w:rPr>
          <w:rFonts w:ascii="宋体" w:hAnsi="宋体" w:eastAsia="宋体" w:cs="宋体"/>
          <w:spacing w:val="5"/>
          <w:sz w:val="31"/>
          <w:szCs w:val="31"/>
        </w:rPr>
        <w:t>1593.71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万元，较上年预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算安排的增加 416.69 万元, </w:t>
      </w:r>
      <w:r>
        <w:rPr>
          <w:rFonts w:ascii="仿宋" w:hAnsi="仿宋" w:eastAsia="仿宋" w:cs="仿宋"/>
          <w:color w:val="0000FF"/>
          <w:spacing w:val="1"/>
          <w:sz w:val="31"/>
          <w:szCs w:val="31"/>
        </w:rPr>
        <w:t>比上年预算安排增</w:t>
      </w:r>
      <w:r>
        <w:rPr>
          <w:rFonts w:ascii="仿宋" w:hAnsi="仿宋" w:eastAsia="仿宋" w:cs="仿宋"/>
          <w:color w:val="0000FF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0000FF"/>
          <w:spacing w:val="4"/>
          <w:sz w:val="31"/>
          <w:szCs w:val="31"/>
        </w:rPr>
        <w:t>加 38.</w:t>
      </w:r>
      <w:r>
        <w:rPr>
          <w:rFonts w:ascii="仿宋" w:hAnsi="仿宋" w:eastAsia="仿宋" w:cs="仿宋"/>
          <w:color w:val="0000FF"/>
          <w:spacing w:val="2"/>
          <w:sz w:val="31"/>
          <w:szCs w:val="31"/>
        </w:rPr>
        <w:t>19%，主要增加是上年结转资金</w:t>
      </w:r>
      <w:r>
        <w:rPr>
          <w:rFonts w:hint="eastAsia" w:ascii="仿宋" w:hAnsi="仿宋" w:eastAsia="仿宋" w:cs="仿宋"/>
          <w:color w:val="0000FF"/>
          <w:spacing w:val="2"/>
          <w:sz w:val="31"/>
          <w:szCs w:val="31"/>
        </w:rPr>
        <w:t>列入算</w:t>
      </w:r>
      <w:r>
        <w:rPr>
          <w:rFonts w:ascii="仿宋" w:hAnsi="仿宋" w:eastAsia="仿宋" w:cs="仿宋"/>
          <w:spacing w:val="2"/>
          <w:sz w:val="31"/>
          <w:szCs w:val="31"/>
        </w:rPr>
        <w:t>， 以前年度未列入预算。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其中</w:t>
      </w:r>
      <w:r>
        <w:rPr>
          <w:rFonts w:ascii="仿宋" w:hAnsi="仿宋" w:eastAsia="仿宋" w:cs="仿宋"/>
          <w:spacing w:val="-9"/>
          <w:sz w:val="31"/>
          <w:szCs w:val="31"/>
        </w:rPr>
        <w:t>：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财政拨款收入 </w:t>
      </w:r>
      <w:r>
        <w:rPr>
          <w:rFonts w:ascii="宋体" w:hAnsi="宋体" w:eastAsia="宋体" w:cs="宋体"/>
          <w:spacing w:val="-5"/>
          <w:sz w:val="31"/>
          <w:szCs w:val="31"/>
        </w:rPr>
        <w:t xml:space="preserve">1089.24 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万元，占收入预算总额的 </w:t>
      </w:r>
      <w:r>
        <w:rPr>
          <w:rFonts w:ascii="宋体" w:hAnsi="宋体" w:eastAsia="宋体" w:cs="宋体"/>
          <w:spacing w:val="-5"/>
          <w:sz w:val="31"/>
          <w:szCs w:val="31"/>
        </w:rPr>
        <w:t>68.35%</w:t>
      </w:r>
      <w:r>
        <w:rPr>
          <w:rFonts w:ascii="仿宋" w:hAnsi="仿宋" w:eastAsia="仿宋" w:cs="仿宋"/>
          <w:spacing w:val="-5"/>
          <w:sz w:val="31"/>
          <w:szCs w:val="31"/>
        </w:rPr>
        <w:t>；</w:t>
      </w:r>
      <w:r>
        <w:rPr>
          <w:rFonts w:hint="eastAsia" w:ascii="仿宋" w:hAnsi="仿宋" w:eastAsia="仿宋" w:cs="仿宋"/>
          <w:spacing w:val="-5"/>
          <w:sz w:val="31"/>
          <w:szCs w:val="31"/>
        </w:rPr>
        <w:t>上年</w:t>
      </w:r>
      <w:r>
        <w:rPr>
          <w:rFonts w:hint="eastAsia" w:ascii="仿宋" w:hAnsi="仿宋" w:eastAsia="仿宋" w:cs="仿宋"/>
          <w:spacing w:val="-5"/>
          <w:sz w:val="31"/>
          <w:szCs w:val="31"/>
          <w:lang w:val="en-US" w:eastAsia="zh-CN"/>
        </w:rPr>
        <w:t>1036.86万元本年增加52.38万元</w:t>
      </w:r>
      <w:r>
        <w:rPr>
          <w:rFonts w:ascii="仿宋" w:hAnsi="仿宋" w:eastAsia="仿宋" w:cs="仿宋"/>
          <w:spacing w:val="-5"/>
          <w:sz w:val="31"/>
          <w:szCs w:val="31"/>
        </w:rPr>
        <w:t>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上年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结转 418.68 万元, 占收入预算总额的 </w:t>
      </w:r>
      <w:r>
        <w:rPr>
          <w:rFonts w:ascii="宋体" w:hAnsi="宋体" w:eastAsia="宋体" w:cs="宋体"/>
          <w:spacing w:val="-3"/>
          <w:sz w:val="31"/>
          <w:szCs w:val="31"/>
        </w:rPr>
        <w:t>26.27%</w:t>
      </w:r>
      <w:r>
        <w:rPr>
          <w:rFonts w:ascii="仿宋" w:hAnsi="仿宋" w:eastAsia="仿宋" w:cs="仿宋"/>
          <w:spacing w:val="-3"/>
          <w:sz w:val="31"/>
          <w:szCs w:val="31"/>
        </w:rPr>
        <w:t>；入上级补助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收入 17 万元,入占收入预算总额的 </w:t>
      </w:r>
      <w:r>
        <w:rPr>
          <w:rFonts w:ascii="宋体" w:hAnsi="宋体" w:eastAsia="宋体" w:cs="宋体"/>
          <w:spacing w:val="-11"/>
          <w:sz w:val="31"/>
          <w:szCs w:val="31"/>
        </w:rPr>
        <w:t>1.07%</w:t>
      </w:r>
      <w:r>
        <w:rPr>
          <w:rFonts w:ascii="仿宋" w:hAnsi="仿宋" w:eastAsia="仿宋" w:cs="仿宋"/>
          <w:spacing w:val="-11"/>
          <w:sz w:val="31"/>
          <w:szCs w:val="31"/>
        </w:rPr>
        <w:t>；其他收入 68.79 万元</w:t>
      </w:r>
      <w:r>
        <w:rPr>
          <w:rFonts w:ascii="仿宋" w:hAnsi="仿宋" w:eastAsia="仿宋" w:cs="仿宋"/>
          <w:spacing w:val="-5"/>
          <w:sz w:val="31"/>
          <w:szCs w:val="31"/>
        </w:rPr>
        <w:t>,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入占收入预算总额的 </w:t>
      </w:r>
      <w:r>
        <w:rPr>
          <w:rFonts w:ascii="宋体" w:hAnsi="宋体" w:eastAsia="宋体" w:cs="宋体"/>
          <w:spacing w:val="2"/>
          <w:sz w:val="31"/>
          <w:szCs w:val="31"/>
        </w:rPr>
        <w:t>4</w:t>
      </w:r>
      <w:r>
        <w:rPr>
          <w:rFonts w:ascii="宋体" w:hAnsi="宋体" w:eastAsia="宋体" w:cs="宋体"/>
          <w:spacing w:val="1"/>
          <w:sz w:val="31"/>
          <w:szCs w:val="31"/>
        </w:rPr>
        <w:t>.31%</w:t>
      </w:r>
      <w:r>
        <w:rPr>
          <w:rFonts w:ascii="仿宋" w:hAnsi="仿宋" w:eastAsia="仿宋" w:cs="仿宋"/>
          <w:spacing w:val="1"/>
          <w:sz w:val="31"/>
          <w:szCs w:val="31"/>
        </w:rPr>
        <w:t>。</w:t>
      </w:r>
    </w:p>
    <w:p>
      <w:pPr>
        <w:spacing w:line="227" w:lineRule="auto"/>
        <w:ind w:left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仿宋" w:hAnsi="仿宋" w:eastAsia="仿宋" w:cs="仿宋"/>
          <w:spacing w:val="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支出预算情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8" w:line="334" w:lineRule="auto"/>
        <w:ind w:left="17" w:right="71" w:firstLine="627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10"/>
          <w:sz w:val="31"/>
          <w:szCs w:val="31"/>
        </w:rPr>
        <w:t>20</w:t>
      </w:r>
      <w:r>
        <w:rPr>
          <w:rFonts w:ascii="宋体" w:hAnsi="宋体" w:eastAsia="宋体" w:cs="宋体"/>
          <w:spacing w:val="5"/>
          <w:sz w:val="31"/>
          <w:szCs w:val="31"/>
        </w:rPr>
        <w:t xml:space="preserve">22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年兴国县果茶发展服务中心支出预算总额为 </w:t>
      </w:r>
      <w:r>
        <w:rPr>
          <w:rFonts w:ascii="宋体" w:hAnsi="宋体" w:eastAsia="宋体" w:cs="宋体"/>
          <w:spacing w:val="5"/>
          <w:sz w:val="31"/>
          <w:szCs w:val="31"/>
        </w:rPr>
        <w:t>1593.71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万元，较上年预算支出增加 416.6</w:t>
      </w:r>
      <w:r>
        <w:rPr>
          <w:rFonts w:ascii="仿宋" w:hAnsi="仿宋" w:eastAsia="仿宋" w:cs="仿宋"/>
          <w:sz w:val="31"/>
          <w:szCs w:val="31"/>
        </w:rPr>
        <w:t>9 万元</w:t>
      </w:r>
      <w:r>
        <w:rPr>
          <w:rFonts w:hint="eastAsia" w:ascii="仿宋" w:hAnsi="仿宋" w:eastAsia="仿宋" w:cs="仿宋"/>
          <w:color w:val="0000FF"/>
          <w:sz w:val="31"/>
          <w:szCs w:val="31"/>
          <w:lang w:val="en-US" w:eastAsia="zh-CN"/>
        </w:rPr>
        <w:t>,增长率为35.4%</w:t>
      </w:r>
      <w:r>
        <w:rPr>
          <w:rFonts w:ascii="仿宋" w:hAnsi="仿宋" w:eastAsia="仿宋" w:cs="仿宋"/>
          <w:color w:val="0000FF"/>
          <w:sz w:val="31"/>
          <w:szCs w:val="31"/>
        </w:rPr>
        <w:t>。</w:t>
      </w:r>
      <w:r>
        <w:rPr>
          <w:rFonts w:ascii="仿宋" w:hAnsi="仿宋" w:eastAsia="仿宋" w:cs="仿宋"/>
          <w:sz w:val="31"/>
          <w:szCs w:val="31"/>
        </w:rPr>
        <w:t>其中：</w:t>
      </w:r>
    </w:p>
    <w:p>
      <w:pPr>
        <w:spacing w:before="1" w:line="331" w:lineRule="auto"/>
        <w:ind w:left="3" w:right="70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按经济性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质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划分：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财政拨款支出 </w:t>
      </w:r>
      <w:r>
        <w:rPr>
          <w:rFonts w:ascii="宋体" w:hAnsi="宋体" w:eastAsia="宋体" w:cs="宋体"/>
          <w:spacing w:val="5"/>
          <w:sz w:val="31"/>
          <w:szCs w:val="31"/>
        </w:rPr>
        <w:t xml:space="preserve">1089.24 </w:t>
      </w:r>
      <w:r>
        <w:rPr>
          <w:rFonts w:ascii="仿宋" w:hAnsi="仿宋" w:eastAsia="仿宋" w:cs="仿宋"/>
          <w:spacing w:val="5"/>
          <w:sz w:val="31"/>
          <w:szCs w:val="31"/>
        </w:rPr>
        <w:t>万元，其中：一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般公共</w:t>
      </w:r>
      <w:r>
        <w:rPr>
          <w:rFonts w:ascii="仿宋" w:hAnsi="仿宋" w:eastAsia="仿宋" w:cs="仿宋"/>
          <w:spacing w:val="-4"/>
          <w:sz w:val="31"/>
          <w:szCs w:val="31"/>
        </w:rPr>
        <w:t>预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算支出 </w:t>
      </w:r>
      <w:r>
        <w:rPr>
          <w:rFonts w:ascii="宋体" w:hAnsi="宋体" w:eastAsia="宋体" w:cs="宋体"/>
          <w:spacing w:val="-3"/>
          <w:sz w:val="31"/>
          <w:szCs w:val="31"/>
        </w:rPr>
        <w:t xml:space="preserve">1089.24 </w:t>
      </w:r>
      <w:r>
        <w:rPr>
          <w:rFonts w:ascii="仿宋" w:hAnsi="仿宋" w:eastAsia="仿宋" w:cs="仿宋"/>
          <w:spacing w:val="-3"/>
          <w:sz w:val="31"/>
          <w:szCs w:val="31"/>
        </w:rPr>
        <w:t>万元；上年结转支出 418.68 万元；上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级补</w:t>
      </w:r>
      <w:r>
        <w:rPr>
          <w:rFonts w:ascii="仿宋" w:hAnsi="仿宋" w:eastAsia="仿宋" w:cs="仿宋"/>
          <w:spacing w:val="-9"/>
          <w:sz w:val="31"/>
          <w:szCs w:val="31"/>
        </w:rPr>
        <w:t>助</w:t>
      </w:r>
      <w:r>
        <w:rPr>
          <w:rFonts w:ascii="仿宋" w:hAnsi="仿宋" w:eastAsia="仿宋" w:cs="仿宋"/>
          <w:spacing w:val="-5"/>
          <w:sz w:val="31"/>
          <w:szCs w:val="31"/>
        </w:rPr>
        <w:t>支出 17 万元；其他支出 68.79 万元。</w:t>
      </w:r>
    </w:p>
    <w:p>
      <w:pPr>
        <w:spacing w:line="391" w:lineRule="auto"/>
        <w:ind w:left="12" w:right="70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按支出功能科目划分：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农林水支出 </w:t>
      </w:r>
      <w:r>
        <w:rPr>
          <w:rFonts w:ascii="宋体" w:hAnsi="宋体" w:eastAsia="宋体" w:cs="宋体"/>
          <w:spacing w:val="1"/>
          <w:sz w:val="31"/>
          <w:szCs w:val="31"/>
        </w:rPr>
        <w:t>14</w:t>
      </w:r>
      <w:r>
        <w:rPr>
          <w:rFonts w:ascii="宋体" w:hAnsi="宋体" w:eastAsia="宋体" w:cs="宋体"/>
          <w:sz w:val="31"/>
          <w:szCs w:val="31"/>
        </w:rPr>
        <w:t xml:space="preserve">27.08 </w:t>
      </w:r>
      <w:r>
        <w:rPr>
          <w:rFonts w:ascii="仿宋" w:hAnsi="仿宋" w:eastAsia="仿宋" w:cs="仿宋"/>
          <w:sz w:val="31"/>
          <w:szCs w:val="31"/>
        </w:rPr>
        <w:t xml:space="preserve">万元， 占支出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预算总额的 </w:t>
      </w:r>
      <w:r>
        <w:rPr>
          <w:rFonts w:ascii="宋体" w:hAnsi="宋体" w:eastAsia="宋体" w:cs="宋体"/>
          <w:spacing w:val="-6"/>
          <w:sz w:val="31"/>
          <w:szCs w:val="31"/>
        </w:rPr>
        <w:t>89</w:t>
      </w:r>
      <w:r>
        <w:rPr>
          <w:rFonts w:ascii="宋体" w:hAnsi="宋体" w:eastAsia="宋体" w:cs="宋体"/>
          <w:spacing w:val="-3"/>
          <w:sz w:val="31"/>
          <w:szCs w:val="31"/>
        </w:rPr>
        <w:t>.5%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；社会保障和就业支出 </w:t>
      </w:r>
      <w:r>
        <w:rPr>
          <w:rFonts w:ascii="宋体" w:hAnsi="宋体" w:eastAsia="宋体" w:cs="宋体"/>
          <w:spacing w:val="-3"/>
          <w:sz w:val="31"/>
          <w:szCs w:val="31"/>
        </w:rPr>
        <w:t xml:space="preserve">69.92 </w:t>
      </w:r>
      <w:r>
        <w:rPr>
          <w:rFonts w:ascii="仿宋" w:hAnsi="仿宋" w:eastAsia="仿宋" w:cs="仿宋"/>
          <w:spacing w:val="-3"/>
          <w:sz w:val="31"/>
          <w:szCs w:val="31"/>
        </w:rPr>
        <w:t>万元，占支出预</w:t>
      </w:r>
    </w:p>
    <w:p>
      <w:pPr>
        <w:sectPr>
          <w:pgSz w:w="11906" w:h="16839"/>
          <w:pgMar w:top="1431" w:right="1515" w:bottom="0" w:left="1598" w:header="0" w:footer="0" w:gutter="0"/>
          <w:cols w:space="720" w:num="1"/>
        </w:sectPr>
      </w:pPr>
    </w:p>
    <w:p>
      <w:pPr>
        <w:spacing w:before="318" w:line="384" w:lineRule="auto"/>
        <w:ind w:left="6" w:right="239" w:firstLine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 xml:space="preserve">算总额的 </w:t>
      </w:r>
      <w:r>
        <w:rPr>
          <w:rFonts w:ascii="宋体" w:hAnsi="宋体" w:eastAsia="宋体" w:cs="宋体"/>
          <w:spacing w:val="1"/>
          <w:sz w:val="31"/>
          <w:szCs w:val="31"/>
        </w:rPr>
        <w:t>4.4%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；卫生健康支出 </w:t>
      </w:r>
      <w:r>
        <w:rPr>
          <w:rFonts w:ascii="宋体" w:hAnsi="宋体" w:eastAsia="宋体" w:cs="宋体"/>
          <w:spacing w:val="1"/>
          <w:sz w:val="31"/>
          <w:szCs w:val="31"/>
        </w:rPr>
        <w:t xml:space="preserve">41.68 </w:t>
      </w:r>
      <w:r>
        <w:rPr>
          <w:rFonts w:ascii="仿宋" w:hAnsi="仿宋" w:eastAsia="仿宋" w:cs="仿宋"/>
          <w:spacing w:val="1"/>
          <w:sz w:val="31"/>
          <w:szCs w:val="31"/>
        </w:rPr>
        <w:t>万元</w:t>
      </w:r>
      <w:r>
        <w:rPr>
          <w:rFonts w:ascii="宋体" w:hAnsi="宋体" w:eastAsia="宋体" w:cs="宋体"/>
          <w:spacing w:val="1"/>
          <w:sz w:val="31"/>
          <w:szCs w:val="31"/>
        </w:rPr>
        <w:t xml:space="preserve">, </w:t>
      </w:r>
      <w:r>
        <w:rPr>
          <w:rFonts w:ascii="仿宋" w:hAnsi="仿宋" w:eastAsia="仿宋" w:cs="仿宋"/>
          <w:spacing w:val="1"/>
          <w:sz w:val="31"/>
          <w:szCs w:val="31"/>
        </w:rPr>
        <w:t>占</w:t>
      </w:r>
      <w:r>
        <w:rPr>
          <w:rFonts w:ascii="仿宋" w:hAnsi="仿宋" w:eastAsia="仿宋" w:cs="仿宋"/>
          <w:sz w:val="31"/>
          <w:szCs w:val="31"/>
        </w:rPr>
        <w:t xml:space="preserve">支出预算总额的 </w:t>
      </w:r>
      <w:r>
        <w:rPr>
          <w:rFonts w:ascii="宋体" w:hAnsi="宋体" w:eastAsia="宋体" w:cs="宋体"/>
          <w:spacing w:val="-8"/>
          <w:sz w:val="31"/>
          <w:szCs w:val="31"/>
        </w:rPr>
        <w:t>2.</w:t>
      </w:r>
      <w:r>
        <w:rPr>
          <w:rFonts w:ascii="宋体" w:hAnsi="宋体" w:eastAsia="宋体" w:cs="宋体"/>
          <w:spacing w:val="-4"/>
          <w:sz w:val="31"/>
          <w:szCs w:val="31"/>
        </w:rPr>
        <w:t>6%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；住房保障支出 </w:t>
      </w:r>
      <w:r>
        <w:rPr>
          <w:rFonts w:ascii="宋体" w:hAnsi="宋体" w:eastAsia="宋体" w:cs="宋体"/>
          <w:spacing w:val="-4"/>
          <w:sz w:val="31"/>
          <w:szCs w:val="31"/>
        </w:rPr>
        <w:t xml:space="preserve">55.04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万元， 占支出预算总额的 </w:t>
      </w:r>
      <w:r>
        <w:rPr>
          <w:rFonts w:ascii="宋体" w:hAnsi="宋体" w:eastAsia="宋体" w:cs="宋体"/>
          <w:spacing w:val="-4"/>
          <w:sz w:val="31"/>
          <w:szCs w:val="31"/>
        </w:rPr>
        <w:t>3.5%</w:t>
      </w:r>
      <w:r>
        <w:rPr>
          <w:rFonts w:ascii="仿宋" w:hAnsi="仿宋" w:eastAsia="仿宋" w:cs="仿宋"/>
          <w:spacing w:val="-4"/>
          <w:sz w:val="31"/>
          <w:szCs w:val="31"/>
        </w:rPr>
        <w:t>。</w:t>
      </w:r>
    </w:p>
    <w:p>
      <w:pPr>
        <w:spacing w:before="1" w:line="385" w:lineRule="auto"/>
        <w:ind w:left="10" w:right="234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按支出经济分类划分</w:t>
      </w:r>
      <w:r>
        <w:rPr>
          <w:rFonts w:ascii="仿宋" w:hAnsi="仿宋" w:eastAsia="仿宋" w:cs="仿宋"/>
          <w:spacing w:val="1"/>
          <w:sz w:val="31"/>
          <w:szCs w:val="31"/>
        </w:rPr>
        <w:t>：基本支出 559.24</w:t>
      </w:r>
      <w:r>
        <w:rPr>
          <w:rFonts w:ascii="仿宋" w:hAnsi="仿宋" w:eastAsia="仿宋" w:cs="仿宋"/>
          <w:sz w:val="31"/>
          <w:szCs w:val="31"/>
        </w:rPr>
        <w:t xml:space="preserve"> 万元，占支出预算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总额的 </w:t>
      </w:r>
      <w:r>
        <w:rPr>
          <w:rFonts w:ascii="仿宋" w:hAnsi="仿宋" w:eastAsia="仿宋" w:cs="仿宋"/>
          <w:spacing w:val="-5"/>
          <w:sz w:val="31"/>
          <w:szCs w:val="31"/>
        </w:rPr>
        <w:t>5</w:t>
      </w:r>
      <w:r>
        <w:rPr>
          <w:rFonts w:ascii="仿宋" w:hAnsi="仿宋" w:eastAsia="仿宋" w:cs="仿宋"/>
          <w:spacing w:val="-3"/>
          <w:sz w:val="31"/>
          <w:szCs w:val="31"/>
        </w:rPr>
        <w:t>1.35%，包括工资福利支出 511.07 万元、商品和服务支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出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45.37 万元、资本性支出 2.81 万元；项目支出 530 万元，占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支出预算</w:t>
      </w:r>
      <w:r>
        <w:rPr>
          <w:rFonts w:ascii="仿宋" w:hAnsi="仿宋" w:eastAsia="仿宋" w:cs="仿宋"/>
          <w:sz w:val="31"/>
          <w:szCs w:val="31"/>
        </w:rPr>
        <w:t>总额的 48.65%。</w:t>
      </w:r>
    </w:p>
    <w:p>
      <w:pPr>
        <w:spacing w:before="1" w:line="227" w:lineRule="auto"/>
        <w:ind w:left="6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(三)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财政拨款支出情</w:t>
      </w:r>
      <w:r>
        <w:rPr>
          <w:rFonts w:ascii="仿宋" w:hAnsi="仿宋" w:eastAsia="仿宋" w:cs="仿宋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6" w:line="227" w:lineRule="auto"/>
        <w:ind w:left="647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38"/>
          <w:sz w:val="31"/>
          <w:szCs w:val="31"/>
        </w:rPr>
        <w:t>2</w:t>
      </w:r>
      <w:r>
        <w:rPr>
          <w:rFonts w:ascii="宋体" w:hAnsi="宋体" w:eastAsia="宋体" w:cs="宋体"/>
          <w:spacing w:val="30"/>
          <w:sz w:val="31"/>
          <w:szCs w:val="31"/>
        </w:rPr>
        <w:t xml:space="preserve">022 </w:t>
      </w:r>
      <w:r>
        <w:rPr>
          <w:rFonts w:ascii="仿宋" w:hAnsi="仿宋" w:eastAsia="仿宋" w:cs="仿宋"/>
          <w:spacing w:val="30"/>
          <w:sz w:val="31"/>
          <w:szCs w:val="31"/>
        </w:rPr>
        <w:t>年兴国县果茶发展服务中心财政拨款支出预算数</w:t>
      </w:r>
    </w:p>
    <w:p>
      <w:pPr>
        <w:spacing w:before="178" w:line="279" w:lineRule="auto"/>
        <w:ind w:left="14" w:right="236" w:firstLine="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 xml:space="preserve">1507.92 </w:t>
      </w:r>
      <w:r>
        <w:rPr>
          <w:rFonts w:ascii="仿宋" w:hAnsi="仿宋" w:eastAsia="仿宋" w:cs="仿宋"/>
          <w:spacing w:val="-5"/>
          <w:sz w:val="31"/>
          <w:szCs w:val="31"/>
        </w:rPr>
        <w:t>万</w:t>
      </w:r>
      <w:r>
        <w:rPr>
          <w:rFonts w:ascii="仿宋" w:hAnsi="仿宋" w:eastAsia="仿宋" w:cs="仿宋"/>
          <w:spacing w:val="-3"/>
          <w:sz w:val="31"/>
          <w:szCs w:val="31"/>
        </w:rPr>
        <w:t>元，较上年预算支出增加 416.69 万元,主要是上年结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转增加 418.68 万元</w:t>
      </w:r>
      <w:r>
        <w:rPr>
          <w:rFonts w:ascii="仿宋" w:hAnsi="仿宋" w:eastAsia="仿宋" w:cs="仿宋"/>
          <w:spacing w:val="-5"/>
          <w:sz w:val="31"/>
          <w:szCs w:val="31"/>
        </w:rPr>
        <w:t>。</w:t>
      </w:r>
    </w:p>
    <w:p>
      <w:pPr>
        <w:spacing w:before="182" w:line="226" w:lineRule="auto"/>
        <w:ind w:left="6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四)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政府性基金情况</w:t>
      </w:r>
    </w:p>
    <w:p>
      <w:pPr>
        <w:spacing w:before="182" w:line="226" w:lineRule="auto"/>
        <w:ind w:left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无</w:t>
      </w:r>
      <w:r>
        <w:rPr>
          <w:rFonts w:ascii="仿宋" w:hAnsi="仿宋" w:eastAsia="仿宋" w:cs="仿宋"/>
          <w:spacing w:val="12"/>
          <w:sz w:val="31"/>
          <w:szCs w:val="31"/>
        </w:rPr>
        <w:t>政</w:t>
      </w:r>
      <w:r>
        <w:rPr>
          <w:rFonts w:ascii="仿宋" w:hAnsi="仿宋" w:eastAsia="仿宋" w:cs="仿宋"/>
          <w:spacing w:val="7"/>
          <w:sz w:val="31"/>
          <w:szCs w:val="31"/>
        </w:rPr>
        <w:t>府性基金预算拨款安排的支出。</w:t>
      </w:r>
    </w:p>
    <w:p>
      <w:pPr>
        <w:spacing w:before="181" w:line="226" w:lineRule="auto"/>
        <w:ind w:left="6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五)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机关运行经费等重要事项的说明</w:t>
      </w:r>
    </w:p>
    <w:p>
      <w:pPr>
        <w:spacing w:before="180" w:line="226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0"/>
          <w:sz w:val="31"/>
          <w:szCs w:val="31"/>
        </w:rPr>
        <w:t>20</w:t>
      </w:r>
      <w:r>
        <w:rPr>
          <w:rFonts w:ascii="仿宋" w:hAnsi="仿宋" w:eastAsia="仿宋" w:cs="仿宋"/>
          <w:spacing w:val="14"/>
          <w:sz w:val="31"/>
          <w:szCs w:val="31"/>
        </w:rPr>
        <w:t>2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2 年兴国县果茶发展服务中心机关运行费预算 </w:t>
      </w:r>
      <w:r>
        <w:rPr>
          <w:rFonts w:ascii="仿宋" w:hAnsi="仿宋" w:eastAsia="仿宋" w:cs="仿宋"/>
          <w:spacing w:val="10"/>
          <w:sz w:val="31"/>
          <w:szCs w:val="31"/>
          <w:u w:val="single" w:color="auto"/>
        </w:rPr>
        <w:t xml:space="preserve">  39.2</w:t>
      </w:r>
    </w:p>
    <w:p>
      <w:pPr>
        <w:spacing w:before="182" w:line="333" w:lineRule="auto"/>
        <w:ind w:right="239" w:firstLine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5"/>
          <w:w w:val="99"/>
          <w:sz w:val="31"/>
          <w:szCs w:val="31"/>
        </w:rPr>
        <w:t>万</w:t>
      </w:r>
      <w:r>
        <w:rPr>
          <w:rFonts w:ascii="仿宋" w:hAnsi="仿宋" w:eastAsia="仿宋" w:cs="仿宋"/>
          <w:spacing w:val="-8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元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，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比</w:t>
      </w:r>
      <w:r>
        <w:rPr>
          <w:rFonts w:ascii="仿宋" w:hAnsi="仿宋" w:eastAsia="仿宋" w:cs="仿宋"/>
          <w:spacing w:val="-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2021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年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(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上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一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年</w:t>
      </w:r>
      <w:r>
        <w:rPr>
          <w:rFonts w:ascii="仿宋" w:hAnsi="仿宋" w:eastAsia="仿宋" w:cs="仿宋"/>
          <w:spacing w:val="-9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度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)</w:t>
      </w:r>
      <w:r>
        <w:rPr>
          <w:rFonts w:ascii="仿宋" w:hAnsi="仿宋" w:eastAsia="仿宋" w:cs="仿宋"/>
          <w:spacing w:val="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预</w:t>
      </w:r>
      <w:r>
        <w:rPr>
          <w:rFonts w:ascii="仿宋" w:hAnsi="仿宋" w:eastAsia="仿宋" w:cs="仿宋"/>
          <w:spacing w:val="-9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算</w:t>
      </w:r>
      <w:r>
        <w:rPr>
          <w:rFonts w:ascii="仿宋" w:hAnsi="仿宋" w:eastAsia="仿宋" w:cs="仿宋"/>
          <w:spacing w:val="-9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增</w:t>
      </w:r>
      <w:r>
        <w:rPr>
          <w:rFonts w:ascii="仿宋" w:hAnsi="仿宋" w:eastAsia="仿宋" w:cs="仿宋"/>
          <w:spacing w:val="-9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加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  <w:u w:val="single" w:color="auto"/>
        </w:rPr>
        <w:t>11.7</w:t>
      </w:r>
      <w:r>
        <w:rPr>
          <w:rFonts w:ascii="仿宋" w:hAnsi="仿宋" w:eastAsia="仿宋" w:cs="仿宋"/>
          <w:spacing w:val="-8"/>
          <w:sz w:val="31"/>
          <w:szCs w:val="31"/>
          <w:u w:val="single" w:color="auto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万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元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，</w:t>
      </w:r>
      <w:r>
        <w:rPr>
          <w:rFonts w:ascii="仿宋" w:hAnsi="仿宋" w:eastAsia="仿宋" w:cs="仿宋"/>
          <w:spacing w:val="-8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增</w:t>
      </w:r>
      <w:r>
        <w:rPr>
          <w:rFonts w:ascii="仿宋" w:hAnsi="仿宋" w:eastAsia="仿宋" w:cs="仿宋"/>
          <w:spacing w:val="-9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9"/>
          <w:sz w:val="31"/>
          <w:szCs w:val="31"/>
          <w:u w:val="single" w:color="auto"/>
        </w:rPr>
        <w:t>4</w:t>
      </w:r>
      <w:r>
        <w:rPr>
          <w:rFonts w:ascii="仿宋" w:hAnsi="仿宋" w:eastAsia="仿宋" w:cs="仿宋"/>
          <w:spacing w:val="-16"/>
          <w:sz w:val="31"/>
          <w:szCs w:val="31"/>
          <w:u w:val="single" w:color="auto"/>
        </w:rPr>
        <w:t xml:space="preserve">2.5 </w:t>
      </w:r>
      <w:r>
        <w:rPr>
          <w:rFonts w:ascii="仿宋" w:hAnsi="仿宋" w:eastAsia="仿宋" w:cs="仿宋"/>
          <w:spacing w:val="-16"/>
          <w:sz w:val="31"/>
          <w:szCs w:val="31"/>
        </w:rPr>
        <w:t xml:space="preserve"> ％。</w:t>
      </w:r>
    </w:p>
    <w:p>
      <w:pPr>
        <w:spacing w:before="1" w:line="227" w:lineRule="auto"/>
        <w:ind w:left="6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(六)</w:t>
      </w:r>
      <w:r>
        <w:rPr>
          <w:rFonts w:ascii="仿宋" w:hAnsi="仿宋" w:eastAsia="仿宋" w:cs="仿宋"/>
          <w:spacing w:val="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政府采购情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81" w:line="333" w:lineRule="auto"/>
        <w:ind w:left="13" w:firstLine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2022 年部门或单位所属各单位政府采购总额</w:t>
      </w:r>
      <w:r>
        <w:rPr>
          <w:rFonts w:ascii="仿宋" w:hAnsi="仿宋" w:eastAsia="仿宋" w:cs="仿宋"/>
          <w:spacing w:val="-1"/>
          <w:sz w:val="31"/>
          <w:szCs w:val="31"/>
          <w:u w:val="single" w:color="auto"/>
        </w:rPr>
        <w:t xml:space="preserve">  130  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其中：政府采购</w:t>
      </w:r>
      <w:r>
        <w:rPr>
          <w:rFonts w:ascii="仿宋" w:hAnsi="仿宋" w:eastAsia="仿宋" w:cs="仿宋"/>
          <w:spacing w:val="-4"/>
          <w:sz w:val="31"/>
          <w:szCs w:val="31"/>
        </w:rPr>
        <w:t>货</w:t>
      </w:r>
      <w:r>
        <w:rPr>
          <w:rFonts w:ascii="仿宋" w:hAnsi="仿宋" w:eastAsia="仿宋" w:cs="仿宋"/>
          <w:spacing w:val="-3"/>
          <w:sz w:val="31"/>
          <w:szCs w:val="31"/>
        </w:rPr>
        <w:t>物预算</w:t>
      </w:r>
      <w:r>
        <w:rPr>
          <w:rFonts w:ascii="仿宋" w:hAnsi="仿宋" w:eastAsia="仿宋" w:cs="仿宋"/>
          <w:spacing w:val="-3"/>
          <w:sz w:val="31"/>
          <w:szCs w:val="31"/>
          <w:u w:val="single" w:color="auto"/>
        </w:rPr>
        <w:t xml:space="preserve">   130 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 万元、政府采购工程预算</w:t>
      </w:r>
      <w:r>
        <w:rPr>
          <w:rFonts w:ascii="仿宋" w:hAnsi="仿宋" w:eastAsia="仿宋" w:cs="仿宋"/>
          <w:spacing w:val="-3"/>
          <w:sz w:val="31"/>
          <w:szCs w:val="31"/>
          <w:u w:val="single" w:color="auto"/>
        </w:rPr>
        <w:t xml:space="preserve">   0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万元、政府采购服务预算</w:t>
      </w:r>
      <w:r>
        <w:rPr>
          <w:rFonts w:ascii="仿宋" w:hAnsi="仿宋" w:eastAsia="仿宋" w:cs="仿宋"/>
          <w:spacing w:val="-1"/>
          <w:sz w:val="31"/>
          <w:szCs w:val="31"/>
          <w:u w:val="single" w:color="auto"/>
        </w:rPr>
        <w:t xml:space="preserve">   0 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 万元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pacing w:before="2" w:line="227" w:lineRule="auto"/>
        <w:ind w:left="6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七)</w:t>
      </w:r>
      <w:r>
        <w:rPr>
          <w:rFonts w:ascii="仿宋" w:hAnsi="仿宋" w:eastAsia="仿宋" w:cs="仿宋"/>
          <w:spacing w:val="1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国有资产占有使用情况</w:t>
      </w:r>
    </w:p>
    <w:p>
      <w:pPr>
        <w:spacing w:before="178" w:line="342" w:lineRule="auto"/>
        <w:ind w:left="16" w:right="224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2"/>
          <w:sz w:val="31"/>
          <w:szCs w:val="31"/>
        </w:rPr>
        <w:t>截至</w:t>
      </w:r>
      <w:r>
        <w:rPr>
          <w:rFonts w:ascii="仿宋" w:hAnsi="仿宋" w:eastAsia="仿宋" w:cs="仿宋"/>
          <w:spacing w:val="-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2021 年 12 月 31 日、部门共有车辆</w:t>
      </w:r>
      <w:r>
        <w:rPr>
          <w:rFonts w:ascii="仿宋" w:hAnsi="仿宋" w:eastAsia="仿宋" w:cs="仿宋"/>
          <w:spacing w:val="-11"/>
          <w:sz w:val="31"/>
          <w:szCs w:val="31"/>
          <w:u w:val="single" w:color="auto"/>
        </w:rPr>
        <w:t xml:space="preserve">  0   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 辆、其中、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一般公务用车</w:t>
      </w:r>
      <w:r>
        <w:rPr>
          <w:rFonts w:ascii="仿宋" w:hAnsi="仿宋" w:eastAsia="仿宋" w:cs="仿宋"/>
          <w:spacing w:val="1"/>
          <w:sz w:val="31"/>
          <w:szCs w:val="31"/>
          <w:u w:val="single" w:color="auto"/>
        </w:rPr>
        <w:t xml:space="preserve">   0 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辆、执法执勤</w:t>
      </w:r>
      <w:r>
        <w:rPr>
          <w:rFonts w:ascii="仿宋" w:hAnsi="仿宋" w:eastAsia="仿宋" w:cs="仿宋"/>
          <w:sz w:val="31"/>
          <w:szCs w:val="31"/>
        </w:rPr>
        <w:t>用车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0 </w:t>
      </w:r>
      <w:r>
        <w:rPr>
          <w:rFonts w:ascii="仿宋" w:hAnsi="仿宋" w:eastAsia="仿宋" w:cs="仿宋"/>
          <w:sz w:val="31"/>
          <w:szCs w:val="31"/>
        </w:rPr>
        <w:t>辆。</w:t>
      </w:r>
    </w:p>
    <w:p>
      <w:pPr>
        <w:sectPr>
          <w:pgSz w:w="11906" w:h="16839"/>
          <w:pgMar w:top="1431" w:right="1349" w:bottom="0" w:left="1596" w:header="0" w:footer="0" w:gutter="0"/>
          <w:cols w:space="720" w:num="1"/>
        </w:sectPr>
      </w:pPr>
    </w:p>
    <w:p>
      <w:pPr>
        <w:spacing w:before="330" w:line="334" w:lineRule="auto"/>
        <w:ind w:left="1" w:right="125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202</w:t>
      </w:r>
      <w:r>
        <w:rPr>
          <w:rFonts w:ascii="仿宋" w:hAnsi="仿宋" w:eastAsia="仿宋" w:cs="仿宋"/>
          <w:sz w:val="31"/>
          <w:szCs w:val="31"/>
        </w:rPr>
        <w:t>2 年部门或单位预算安排购置车辆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0  </w:t>
      </w:r>
      <w:r>
        <w:rPr>
          <w:rFonts w:ascii="仿宋" w:hAnsi="仿宋" w:eastAsia="仿宋" w:cs="仿宋"/>
          <w:sz w:val="31"/>
          <w:szCs w:val="31"/>
        </w:rPr>
        <w:t xml:space="preserve"> 辆，安排购置单 </w:t>
      </w:r>
      <w:r>
        <w:rPr>
          <w:rFonts w:ascii="仿宋" w:hAnsi="仿宋" w:eastAsia="仿宋" w:cs="仿宋"/>
          <w:spacing w:val="1"/>
          <w:sz w:val="31"/>
          <w:szCs w:val="31"/>
        </w:rPr>
        <w:t>位价值 200 万元以上大型设备具体为：</w:t>
      </w:r>
      <w:r>
        <w:rPr>
          <w:rFonts w:ascii="仿宋" w:hAnsi="仿宋" w:eastAsia="仿宋" w:cs="仿宋"/>
          <w:spacing w:val="1"/>
          <w:sz w:val="31"/>
          <w:szCs w:val="31"/>
          <w:u w:val="single" w:color="auto"/>
        </w:rPr>
        <w:t xml:space="preserve">   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0  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pacing w:before="1" w:line="227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(八)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绩效目标设置情</w:t>
      </w:r>
      <w:r>
        <w:rPr>
          <w:rFonts w:ascii="仿宋" w:hAnsi="仿宋" w:eastAsia="仿宋" w:cs="仿宋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5" w:line="334" w:lineRule="auto"/>
        <w:ind w:left="2" w:firstLine="632"/>
        <w:rPr>
          <w:rFonts w:ascii="仿宋" w:hAnsi="仿宋" w:eastAsia="仿宋" w:cs="仿宋"/>
          <w:color w:val="0000FF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202</w:t>
      </w:r>
      <w:r>
        <w:rPr>
          <w:rFonts w:ascii="仿宋" w:hAnsi="仿宋" w:eastAsia="仿宋" w:cs="仿宋"/>
          <w:spacing w:val="-6"/>
          <w:sz w:val="31"/>
          <w:szCs w:val="31"/>
        </w:rPr>
        <w:t>2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 年实行绩效目标管理的项目4 个，涉及资金 530 万元。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其中：</w:t>
      </w:r>
      <w:r>
        <w:rPr>
          <w:rFonts w:hint="eastAsia" w:ascii="仿宋" w:hAnsi="仿宋" w:eastAsia="仿宋" w:cs="仿宋"/>
          <w:color w:val="0000FF"/>
          <w:spacing w:val="-2"/>
          <w:sz w:val="31"/>
          <w:szCs w:val="31"/>
        </w:rPr>
        <w:t>重点项目两个</w:t>
      </w:r>
    </w:p>
    <w:p>
      <w:pPr>
        <w:spacing w:line="226" w:lineRule="auto"/>
        <w:ind w:left="642"/>
        <w:rPr>
          <w:rFonts w:ascii="仿宋" w:hAnsi="仿宋" w:eastAsia="仿宋" w:cs="仿宋"/>
          <w:color w:val="0000FF"/>
          <w:sz w:val="31"/>
          <w:szCs w:val="31"/>
        </w:rPr>
      </w:pPr>
      <w:r>
        <w:rPr>
          <w:rFonts w:ascii="仿宋" w:hAnsi="仿宋" w:eastAsia="仿宋" w:cs="仿宋"/>
          <w:color w:val="0000FF"/>
          <w:spacing w:val="1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项</w:t>
      </w:r>
      <w:r>
        <w:rPr>
          <w:rFonts w:ascii="仿宋" w:hAnsi="仿宋" w:eastAsia="仿宋" w:cs="仿宋"/>
          <w:color w:val="0000FF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  <w:r>
        <w:rPr>
          <w:rFonts w:hint="eastAsia" w:ascii="仿宋" w:hAnsi="仿宋" w:eastAsia="仿宋" w:cs="仿宋"/>
          <w:color w:val="0000FF"/>
          <w:spacing w:val="10"/>
          <w:sz w:val="31"/>
          <w:szCs w:val="31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rFonts w:ascii="仿宋" w:hAnsi="仿宋" w:eastAsia="仿宋" w:cs="仿宋"/>
          <w:color w:val="0000FF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名称：果业产业发展.</w:t>
      </w:r>
    </w:p>
    <w:p>
      <w:pPr>
        <w:spacing w:before="181" w:line="333" w:lineRule="auto"/>
        <w:ind w:left="634" w:right="1085" w:firstLine="19"/>
        <w:rPr>
          <w:rFonts w:ascii="仿宋" w:hAnsi="仿宋" w:eastAsia="仿宋" w:cs="仿宋"/>
          <w:color w:val="0000FF"/>
          <w:sz w:val="31"/>
          <w:szCs w:val="31"/>
        </w:rPr>
      </w:pPr>
      <w:r>
        <w:rPr>
          <w:rFonts w:ascii="仿宋" w:hAnsi="仿宋" w:eastAsia="仿宋" w:cs="仿宋"/>
          <w:color w:val="0000FF"/>
          <w:spacing w:val="-6"/>
          <w:sz w:val="31"/>
          <w:szCs w:val="31"/>
        </w:rPr>
        <w:t>1 项目</w:t>
      </w:r>
      <w:r>
        <w:rPr>
          <w:rFonts w:ascii="仿宋" w:hAnsi="仿宋" w:eastAsia="仿宋" w:cs="仿宋"/>
          <w:color w:val="0000FF"/>
          <w:spacing w:val="-5"/>
          <w:sz w:val="31"/>
          <w:szCs w:val="31"/>
        </w:rPr>
        <w:t>概</w:t>
      </w:r>
      <w:r>
        <w:rPr>
          <w:rFonts w:ascii="仿宋" w:hAnsi="仿宋" w:eastAsia="仿宋" w:cs="仿宋"/>
          <w:color w:val="0000FF"/>
          <w:spacing w:val="-3"/>
          <w:sz w:val="31"/>
          <w:szCs w:val="31"/>
        </w:rPr>
        <w:t>述  完成 8000 亩新建园或标准园</w:t>
      </w:r>
      <w:r>
        <w:rPr>
          <w:rFonts w:ascii="仿宋" w:hAnsi="仿宋" w:eastAsia="仿宋" w:cs="仿宋"/>
          <w:color w:val="0000FF"/>
          <w:sz w:val="31"/>
          <w:szCs w:val="31"/>
        </w:rPr>
        <w:t xml:space="preserve">        </w:t>
      </w:r>
      <w:r>
        <w:rPr>
          <w:rFonts w:ascii="仿宋" w:hAnsi="仿宋" w:eastAsia="仿宋" w:cs="仿宋"/>
          <w:color w:val="0000FF"/>
          <w:spacing w:val="8"/>
          <w:sz w:val="31"/>
          <w:szCs w:val="31"/>
        </w:rPr>
        <w:t>2.立项</w:t>
      </w:r>
      <w:r>
        <w:rPr>
          <w:rFonts w:ascii="仿宋" w:hAnsi="仿宋" w:eastAsia="仿宋" w:cs="仿宋"/>
          <w:color w:val="0000FF"/>
          <w:spacing w:val="4"/>
          <w:sz w:val="31"/>
          <w:szCs w:val="31"/>
        </w:rPr>
        <w:t>依据  赣州市人民政府办公室〔2021〕17 号</w:t>
      </w:r>
      <w:r>
        <w:rPr>
          <w:rFonts w:ascii="仿宋" w:hAnsi="仿宋" w:eastAsia="仿宋" w:cs="仿宋"/>
          <w:color w:val="0000FF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0000FF"/>
          <w:spacing w:val="8"/>
          <w:sz w:val="31"/>
          <w:szCs w:val="31"/>
        </w:rPr>
        <w:t>3.实施主体 果茶发展服务中</w:t>
      </w:r>
      <w:r>
        <w:rPr>
          <w:rFonts w:ascii="仿宋" w:hAnsi="仿宋" w:eastAsia="仿宋" w:cs="仿宋"/>
          <w:color w:val="0000FF"/>
          <w:spacing w:val="5"/>
          <w:sz w:val="31"/>
          <w:szCs w:val="31"/>
        </w:rPr>
        <w:t>心</w:t>
      </w:r>
    </w:p>
    <w:p>
      <w:pPr>
        <w:spacing w:line="559" w:lineRule="exact"/>
        <w:ind w:left="629"/>
        <w:rPr>
          <w:rFonts w:ascii="仿宋" w:hAnsi="仿宋" w:eastAsia="仿宋" w:cs="仿宋"/>
          <w:color w:val="0000FF"/>
          <w:sz w:val="31"/>
          <w:szCs w:val="31"/>
        </w:rPr>
      </w:pPr>
      <w:r>
        <w:rPr>
          <w:rFonts w:ascii="仿宋" w:hAnsi="仿宋" w:eastAsia="仿宋" w:cs="仿宋"/>
          <w:color w:val="0000FF"/>
          <w:spacing w:val="9"/>
          <w:position w:val="18"/>
          <w:sz w:val="31"/>
          <w:szCs w:val="31"/>
        </w:rPr>
        <w:t>4.实施周期 一</w:t>
      </w:r>
      <w:r>
        <w:rPr>
          <w:rFonts w:ascii="仿宋" w:hAnsi="仿宋" w:eastAsia="仿宋" w:cs="仿宋"/>
          <w:color w:val="0000FF"/>
          <w:spacing w:val="8"/>
          <w:position w:val="18"/>
          <w:sz w:val="31"/>
          <w:szCs w:val="31"/>
        </w:rPr>
        <w:t>年</w:t>
      </w:r>
    </w:p>
    <w:p>
      <w:pPr>
        <w:spacing w:before="1" w:line="231" w:lineRule="auto"/>
        <w:ind w:left="637"/>
        <w:rPr>
          <w:rFonts w:ascii="仿宋" w:hAnsi="仿宋" w:eastAsia="仿宋" w:cs="仿宋"/>
          <w:color w:val="0000FF"/>
          <w:sz w:val="31"/>
          <w:szCs w:val="31"/>
        </w:rPr>
      </w:pPr>
      <w:r>
        <w:rPr>
          <w:rFonts w:ascii="仿宋" w:hAnsi="仿宋" w:eastAsia="仿宋" w:cs="仿宋"/>
          <w:color w:val="0000FF"/>
          <w:spacing w:val="1"/>
          <w:sz w:val="31"/>
          <w:szCs w:val="31"/>
        </w:rPr>
        <w:t>5.年度预算安排 150 万</w:t>
      </w:r>
      <w:r>
        <w:rPr>
          <w:rFonts w:ascii="仿宋" w:hAnsi="仿宋" w:eastAsia="仿宋" w:cs="仿宋"/>
          <w:color w:val="0000FF"/>
          <w:sz w:val="31"/>
          <w:szCs w:val="31"/>
        </w:rPr>
        <w:t>元</w:t>
      </w:r>
    </w:p>
    <w:p>
      <w:pPr>
        <w:spacing w:line="226" w:lineRule="auto"/>
        <w:ind w:left="642"/>
        <w:rPr>
          <w:rFonts w:ascii="仿宋" w:hAnsi="仿宋" w:eastAsia="仿宋" w:cs="仿宋"/>
          <w:color w:val="0000FF"/>
          <w:sz w:val="31"/>
          <w:szCs w:val="31"/>
        </w:rPr>
      </w:pPr>
      <w:r>
        <w:rPr>
          <w:rFonts w:ascii="仿宋" w:hAnsi="仿宋" w:eastAsia="仿宋" w:cs="仿宋"/>
          <w:color w:val="0000FF"/>
          <w:spacing w:val="2"/>
          <w:sz w:val="31"/>
          <w:szCs w:val="31"/>
        </w:rPr>
        <w:t>6.年度</w:t>
      </w:r>
      <w:r>
        <w:rPr>
          <w:rFonts w:ascii="仿宋" w:hAnsi="仿宋" w:eastAsia="仿宋" w:cs="仿宋"/>
          <w:color w:val="0000FF"/>
          <w:spacing w:val="1"/>
          <w:sz w:val="31"/>
          <w:szCs w:val="31"/>
        </w:rPr>
        <w:t>绩效目标 完成 8000 亩新建园或标准园</w:t>
      </w:r>
      <w:r>
        <w:rPr>
          <w:rFonts w:hint="eastAsia" w:ascii="仿宋" w:hAnsi="仿宋" w:eastAsia="仿宋" w:cs="仿宋"/>
          <w:color w:val="0000FF"/>
          <w:spacing w:val="1"/>
          <w:sz w:val="31"/>
          <w:szCs w:val="31"/>
          <w:lang w:val="en-US" w:eastAsia="zh-CN"/>
        </w:rPr>
        <w:t xml:space="preserve">          </w:t>
      </w:r>
      <w:r>
        <w:rPr>
          <w:rFonts w:ascii="仿宋" w:hAnsi="仿宋" w:eastAsia="仿宋" w:cs="仿宋"/>
          <w:color w:val="0000FF"/>
          <w:spacing w:val="1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项</w:t>
      </w:r>
      <w:r>
        <w:rPr>
          <w:rFonts w:ascii="仿宋" w:hAnsi="仿宋" w:eastAsia="仿宋" w:cs="仿宋"/>
          <w:color w:val="0000FF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  <w:r>
        <w:rPr>
          <w:rFonts w:hint="eastAsia" w:ascii="仿宋" w:hAnsi="仿宋" w:eastAsia="仿宋" w:cs="仿宋"/>
          <w:color w:val="0000FF"/>
          <w:spacing w:val="10"/>
          <w:sz w:val="31"/>
          <w:szCs w:val="31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仿宋" w:hAnsi="仿宋" w:eastAsia="仿宋" w:cs="仿宋"/>
          <w:color w:val="0000FF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名称：</w:t>
      </w:r>
      <w:r>
        <w:rPr>
          <w:rFonts w:hint="eastAsia" w:ascii="仿宋" w:hAnsi="仿宋" w:eastAsia="仿宋" w:cs="仿宋"/>
          <w:color w:val="0000FF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黄龙防控</w:t>
      </w:r>
      <w:r>
        <w:rPr>
          <w:rFonts w:ascii="仿宋" w:hAnsi="仿宋" w:eastAsia="仿宋" w:cs="仿宋"/>
          <w:color w:val="0000FF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.</w:t>
      </w:r>
    </w:p>
    <w:p>
      <w:pPr>
        <w:spacing w:before="181" w:line="333" w:lineRule="auto"/>
        <w:ind w:left="634" w:right="1085" w:firstLine="19"/>
        <w:rPr>
          <w:rFonts w:ascii="仿宋" w:hAnsi="仿宋" w:eastAsia="仿宋" w:cs="仿宋"/>
          <w:color w:val="0000FF"/>
          <w:sz w:val="31"/>
          <w:szCs w:val="31"/>
        </w:rPr>
      </w:pPr>
      <w:r>
        <w:rPr>
          <w:rFonts w:ascii="仿宋" w:hAnsi="仿宋" w:eastAsia="仿宋" w:cs="仿宋"/>
          <w:color w:val="0000FF"/>
          <w:spacing w:val="-6"/>
          <w:sz w:val="31"/>
          <w:szCs w:val="31"/>
        </w:rPr>
        <w:t>1 项目</w:t>
      </w:r>
      <w:r>
        <w:rPr>
          <w:rFonts w:ascii="仿宋" w:hAnsi="仿宋" w:eastAsia="仿宋" w:cs="仿宋"/>
          <w:color w:val="0000FF"/>
          <w:spacing w:val="-5"/>
          <w:sz w:val="31"/>
          <w:szCs w:val="31"/>
        </w:rPr>
        <w:t>概</w:t>
      </w:r>
      <w:r>
        <w:rPr>
          <w:rFonts w:ascii="仿宋" w:hAnsi="仿宋" w:eastAsia="仿宋" w:cs="仿宋"/>
          <w:color w:val="0000FF"/>
          <w:spacing w:val="-3"/>
          <w:sz w:val="31"/>
          <w:szCs w:val="31"/>
        </w:rPr>
        <w:t xml:space="preserve">述  完成 </w:t>
      </w:r>
      <w:r>
        <w:rPr>
          <w:rFonts w:hint="eastAsia" w:ascii="仿宋" w:hAnsi="仿宋" w:eastAsia="仿宋" w:cs="仿宋"/>
          <w:color w:val="0000FF"/>
          <w:spacing w:val="-3"/>
          <w:sz w:val="31"/>
          <w:szCs w:val="31"/>
          <w:lang w:val="en-US" w:eastAsia="zh-CN"/>
        </w:rPr>
        <w:t>16.5万</w:t>
      </w:r>
      <w:r>
        <w:rPr>
          <w:rFonts w:ascii="仿宋" w:hAnsi="仿宋" w:eastAsia="仿宋" w:cs="仿宋"/>
          <w:color w:val="0000FF"/>
          <w:spacing w:val="-3"/>
          <w:sz w:val="31"/>
          <w:szCs w:val="31"/>
        </w:rPr>
        <w:t xml:space="preserve"> 亩</w:t>
      </w:r>
      <w:r>
        <w:rPr>
          <w:rFonts w:hint="eastAsia" w:ascii="仿宋" w:hAnsi="仿宋" w:eastAsia="仿宋" w:cs="仿宋"/>
          <w:color w:val="0000FF"/>
          <w:spacing w:val="-3"/>
          <w:sz w:val="31"/>
          <w:szCs w:val="31"/>
        </w:rPr>
        <w:t>脐橙黄龙防控</w:t>
      </w:r>
      <w:r>
        <w:rPr>
          <w:rFonts w:ascii="仿宋" w:hAnsi="仿宋" w:eastAsia="仿宋" w:cs="仿宋"/>
          <w:color w:val="0000FF"/>
          <w:sz w:val="31"/>
          <w:szCs w:val="31"/>
        </w:rPr>
        <w:t xml:space="preserve">        </w:t>
      </w:r>
      <w:bookmarkStart w:id="0" w:name="_GoBack"/>
      <w:bookmarkEnd w:id="0"/>
      <w:r>
        <w:rPr>
          <w:rFonts w:ascii="仿宋" w:hAnsi="仿宋" w:eastAsia="仿宋" w:cs="仿宋"/>
          <w:color w:val="0000FF"/>
          <w:spacing w:val="8"/>
          <w:sz w:val="31"/>
          <w:szCs w:val="31"/>
        </w:rPr>
        <w:t>2.立项</w:t>
      </w:r>
      <w:r>
        <w:rPr>
          <w:rFonts w:ascii="仿宋" w:hAnsi="仿宋" w:eastAsia="仿宋" w:cs="仿宋"/>
          <w:color w:val="0000FF"/>
          <w:spacing w:val="4"/>
          <w:sz w:val="31"/>
          <w:szCs w:val="31"/>
        </w:rPr>
        <w:t>依据  赣州市人民政府办公室〔2021〕17 号</w:t>
      </w:r>
      <w:r>
        <w:rPr>
          <w:rFonts w:ascii="仿宋" w:hAnsi="仿宋" w:eastAsia="仿宋" w:cs="仿宋"/>
          <w:color w:val="0000FF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0000FF"/>
          <w:spacing w:val="8"/>
          <w:sz w:val="31"/>
          <w:szCs w:val="31"/>
        </w:rPr>
        <w:t>3.实施主体 果茶发展服务中</w:t>
      </w:r>
      <w:r>
        <w:rPr>
          <w:rFonts w:ascii="仿宋" w:hAnsi="仿宋" w:eastAsia="仿宋" w:cs="仿宋"/>
          <w:color w:val="0000FF"/>
          <w:spacing w:val="5"/>
          <w:sz w:val="31"/>
          <w:szCs w:val="31"/>
        </w:rPr>
        <w:t>心</w:t>
      </w:r>
    </w:p>
    <w:p>
      <w:pPr>
        <w:spacing w:line="559" w:lineRule="exact"/>
        <w:ind w:left="629"/>
        <w:rPr>
          <w:rFonts w:ascii="仿宋" w:hAnsi="仿宋" w:eastAsia="仿宋" w:cs="仿宋"/>
          <w:color w:val="0000FF"/>
          <w:sz w:val="31"/>
          <w:szCs w:val="31"/>
        </w:rPr>
      </w:pPr>
      <w:r>
        <w:rPr>
          <w:rFonts w:ascii="仿宋" w:hAnsi="仿宋" w:eastAsia="仿宋" w:cs="仿宋"/>
          <w:color w:val="0000FF"/>
          <w:spacing w:val="9"/>
          <w:position w:val="18"/>
          <w:sz w:val="31"/>
          <w:szCs w:val="31"/>
        </w:rPr>
        <w:t>4.实施周期 一</w:t>
      </w:r>
      <w:r>
        <w:rPr>
          <w:rFonts w:ascii="仿宋" w:hAnsi="仿宋" w:eastAsia="仿宋" w:cs="仿宋"/>
          <w:color w:val="0000FF"/>
          <w:spacing w:val="8"/>
          <w:position w:val="18"/>
          <w:sz w:val="31"/>
          <w:szCs w:val="31"/>
        </w:rPr>
        <w:t>年</w:t>
      </w:r>
    </w:p>
    <w:p>
      <w:pPr>
        <w:spacing w:before="1" w:line="231" w:lineRule="auto"/>
        <w:ind w:left="637"/>
        <w:rPr>
          <w:rFonts w:ascii="仿宋" w:hAnsi="仿宋" w:eastAsia="仿宋" w:cs="仿宋"/>
          <w:color w:val="0000FF"/>
          <w:sz w:val="31"/>
          <w:szCs w:val="31"/>
        </w:rPr>
      </w:pPr>
      <w:r>
        <w:rPr>
          <w:rFonts w:ascii="仿宋" w:hAnsi="仿宋" w:eastAsia="仿宋" w:cs="仿宋"/>
          <w:color w:val="0000FF"/>
          <w:spacing w:val="1"/>
          <w:sz w:val="31"/>
          <w:szCs w:val="31"/>
        </w:rPr>
        <w:t xml:space="preserve">5.年度预算安排 </w:t>
      </w:r>
      <w:r>
        <w:rPr>
          <w:rFonts w:hint="eastAsia" w:ascii="仿宋" w:hAnsi="仿宋" w:eastAsia="仿宋" w:cs="仿宋"/>
          <w:color w:val="0000FF"/>
          <w:spacing w:val="1"/>
          <w:sz w:val="31"/>
          <w:szCs w:val="31"/>
          <w:lang w:val="en-US" w:eastAsia="zh-CN"/>
        </w:rPr>
        <w:t>350</w:t>
      </w:r>
      <w:r>
        <w:rPr>
          <w:rFonts w:ascii="仿宋" w:hAnsi="仿宋" w:eastAsia="仿宋" w:cs="仿宋"/>
          <w:color w:val="0000FF"/>
          <w:spacing w:val="1"/>
          <w:sz w:val="31"/>
          <w:szCs w:val="31"/>
        </w:rPr>
        <w:t xml:space="preserve"> 万</w:t>
      </w:r>
      <w:r>
        <w:rPr>
          <w:rFonts w:ascii="仿宋" w:hAnsi="仿宋" w:eastAsia="仿宋" w:cs="仿宋"/>
          <w:color w:val="0000FF"/>
          <w:sz w:val="31"/>
          <w:szCs w:val="31"/>
        </w:rPr>
        <w:t>元</w:t>
      </w:r>
    </w:p>
    <w:p>
      <w:pPr>
        <w:spacing w:before="173" w:line="228" w:lineRule="auto"/>
        <w:ind w:left="633"/>
        <w:rPr>
          <w:rFonts w:hint="eastAsia" w:ascii="仿宋" w:hAnsi="仿宋" w:eastAsia="仿宋" w:cs="仿宋"/>
          <w:color w:val="0000FF"/>
          <w:sz w:val="31"/>
          <w:szCs w:val="31"/>
          <w:lang w:val="en-US" w:eastAsia="zh-CN"/>
        </w:rPr>
      </w:pPr>
      <w:r>
        <w:rPr>
          <w:rFonts w:ascii="仿宋" w:hAnsi="仿宋" w:eastAsia="仿宋" w:cs="仿宋"/>
          <w:color w:val="0000FF"/>
          <w:spacing w:val="2"/>
          <w:sz w:val="31"/>
          <w:szCs w:val="31"/>
        </w:rPr>
        <w:t>6.年度</w:t>
      </w:r>
      <w:r>
        <w:rPr>
          <w:rFonts w:ascii="仿宋" w:hAnsi="仿宋" w:eastAsia="仿宋" w:cs="仿宋"/>
          <w:color w:val="0000FF"/>
          <w:spacing w:val="1"/>
          <w:sz w:val="31"/>
          <w:szCs w:val="31"/>
        </w:rPr>
        <w:t>绩效目标 完成</w:t>
      </w:r>
      <w:r>
        <w:rPr>
          <w:rFonts w:ascii="仿宋" w:hAnsi="仿宋" w:eastAsia="仿宋" w:cs="仿宋"/>
          <w:color w:val="0000FF"/>
          <w:spacing w:val="-3"/>
          <w:sz w:val="31"/>
          <w:szCs w:val="31"/>
        </w:rPr>
        <w:t xml:space="preserve">完成 </w:t>
      </w:r>
      <w:r>
        <w:rPr>
          <w:rFonts w:hint="eastAsia" w:ascii="仿宋" w:hAnsi="仿宋" w:eastAsia="仿宋" w:cs="仿宋"/>
          <w:color w:val="0000FF"/>
          <w:spacing w:val="-3"/>
          <w:sz w:val="31"/>
          <w:szCs w:val="31"/>
          <w:lang w:val="en-US" w:eastAsia="zh-CN"/>
        </w:rPr>
        <w:t>16.5万</w:t>
      </w:r>
      <w:r>
        <w:rPr>
          <w:rFonts w:ascii="仿宋" w:hAnsi="仿宋" w:eastAsia="仿宋" w:cs="仿宋"/>
          <w:color w:val="0000FF"/>
          <w:spacing w:val="-3"/>
          <w:sz w:val="31"/>
          <w:szCs w:val="31"/>
        </w:rPr>
        <w:t xml:space="preserve"> 亩</w:t>
      </w:r>
      <w:r>
        <w:rPr>
          <w:rFonts w:hint="eastAsia" w:ascii="仿宋" w:hAnsi="仿宋" w:eastAsia="仿宋" w:cs="仿宋"/>
          <w:color w:val="0000FF"/>
          <w:spacing w:val="-3"/>
          <w:sz w:val="31"/>
          <w:szCs w:val="31"/>
        </w:rPr>
        <w:t>脐橙黄龙防控</w:t>
      </w:r>
      <w:r>
        <w:rPr>
          <w:rFonts w:hint="eastAsia" w:ascii="仿宋" w:hAnsi="仿宋" w:eastAsia="仿宋" w:cs="仿宋"/>
          <w:color w:val="0000FF"/>
          <w:spacing w:val="-3"/>
          <w:sz w:val="31"/>
          <w:szCs w:val="31"/>
          <w:lang w:val="en-US" w:eastAsia="zh-CN"/>
        </w:rPr>
        <w:t>,控制发病率在3%以內</w:t>
      </w:r>
      <w:r>
        <w:rPr>
          <w:rFonts w:ascii="仿宋" w:hAnsi="仿宋" w:eastAsia="仿宋" w:cs="仿宋"/>
          <w:color w:val="0000FF"/>
          <w:spacing w:val="1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color w:val="0000FF"/>
          <w:spacing w:val="1"/>
          <w:sz w:val="31"/>
          <w:szCs w:val="31"/>
          <w:lang w:val="en-US" w:eastAsia="zh-CN"/>
        </w:rPr>
        <w:t>.</w:t>
      </w:r>
    </w:p>
    <w:p>
      <w:pPr>
        <w:spacing w:before="176" w:line="231" w:lineRule="auto"/>
        <w:ind w:left="643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、2022</w:t>
      </w:r>
      <w:r>
        <w:rPr>
          <w:rFonts w:ascii="楷体" w:hAnsi="楷体" w:eastAsia="楷体" w:cs="楷体"/>
          <w:spacing w:val="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年“三公”经费预算情况说明</w:t>
      </w:r>
    </w:p>
    <w:p>
      <w:pPr>
        <w:spacing w:before="171" w:line="334" w:lineRule="auto"/>
        <w:ind w:right="113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2</w:t>
      </w:r>
      <w:r>
        <w:rPr>
          <w:rFonts w:ascii="仿宋" w:hAnsi="仿宋" w:eastAsia="仿宋" w:cs="仿宋"/>
          <w:spacing w:val="6"/>
          <w:sz w:val="31"/>
          <w:szCs w:val="31"/>
        </w:rPr>
        <w:t>022 年兴国县果茶发展服务中心“三公”经费一般公共预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算</w:t>
      </w:r>
      <w:r>
        <w:rPr>
          <w:rFonts w:ascii="仿宋" w:hAnsi="仿宋" w:eastAsia="仿宋" w:cs="仿宋"/>
          <w:spacing w:val="-8"/>
          <w:sz w:val="31"/>
          <w:szCs w:val="31"/>
        </w:rPr>
        <w:t>安</w:t>
      </w:r>
      <w:r>
        <w:rPr>
          <w:rFonts w:ascii="仿宋" w:hAnsi="仿宋" w:eastAsia="仿宋" w:cs="仿宋"/>
          <w:spacing w:val="-5"/>
          <w:sz w:val="31"/>
          <w:szCs w:val="31"/>
        </w:rPr>
        <w:t>排 5.8 万元。其中：</w:t>
      </w:r>
    </w:p>
    <w:p>
      <w:pPr>
        <w:spacing w:before="2" w:line="333" w:lineRule="auto"/>
        <w:ind w:left="6" w:right="605" w:firstLine="66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sz w:val="31"/>
          <w:szCs w:val="31"/>
        </w:rPr>
        <w:t>因公</w:t>
      </w:r>
      <w:r>
        <w:rPr>
          <w:rFonts w:ascii="仿宋" w:hAnsi="仿宋" w:eastAsia="仿宋" w:cs="仿宋"/>
          <w:spacing w:val="-8"/>
          <w:sz w:val="31"/>
          <w:szCs w:val="31"/>
        </w:rPr>
        <w:t>出</w:t>
      </w:r>
      <w:r>
        <w:rPr>
          <w:rFonts w:ascii="仿宋" w:hAnsi="仿宋" w:eastAsia="仿宋" w:cs="仿宋"/>
          <w:spacing w:val="-6"/>
          <w:sz w:val="31"/>
          <w:szCs w:val="31"/>
        </w:rPr>
        <w:t>国 (境) 费 0 万元， 比上年增 (减) 0 万元，主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要原因是：  无。</w:t>
      </w:r>
    </w:p>
    <w:p>
      <w:pPr>
        <w:spacing w:line="227" w:lineRule="auto"/>
        <w:ind w:left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>公务接待费 5.8 万元， 比上年减 0.2 万元，主要原</w:t>
      </w:r>
      <w:r>
        <w:rPr>
          <w:rFonts w:ascii="仿宋" w:hAnsi="仿宋" w:eastAsia="仿宋" w:cs="仿宋"/>
          <w:spacing w:val="-4"/>
          <w:sz w:val="31"/>
          <w:szCs w:val="31"/>
        </w:rPr>
        <w:t>因</w:t>
      </w:r>
    </w:p>
    <w:p>
      <w:pPr>
        <w:spacing w:before="178" w:line="230" w:lineRule="auto"/>
        <w:ind w:left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是</w:t>
      </w:r>
      <w:r>
        <w:rPr>
          <w:rFonts w:ascii="仿宋" w:hAnsi="仿宋" w:eastAsia="仿宋" w:cs="仿宋"/>
          <w:spacing w:val="5"/>
          <w:sz w:val="31"/>
          <w:szCs w:val="31"/>
        </w:rPr>
        <w:t>：历行节俭。</w:t>
      </w:r>
    </w:p>
    <w:p>
      <w:pPr>
        <w:spacing w:before="172" w:line="334" w:lineRule="auto"/>
        <w:ind w:left="8" w:right="674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6"/>
          <w:sz w:val="31"/>
          <w:szCs w:val="31"/>
        </w:rPr>
        <w:t>公</w:t>
      </w:r>
      <w:r>
        <w:rPr>
          <w:rFonts w:ascii="仿宋" w:hAnsi="仿宋" w:eastAsia="仿宋" w:cs="仿宋"/>
          <w:spacing w:val="-8"/>
          <w:sz w:val="31"/>
          <w:szCs w:val="31"/>
        </w:rPr>
        <w:t>务用车运行维护费 0 万元， 比上年增 (减) 0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主要原因是：无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>
      <w:pPr>
        <w:spacing w:before="3" w:line="333" w:lineRule="auto"/>
        <w:ind w:left="6" w:right="605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公务用车购置费 0 万元， 比上年增 (减) 0 万元，主要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原因是：无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line="226" w:lineRule="auto"/>
        <w:ind w:left="51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第三部分 兴国县</w:t>
      </w:r>
      <w:r>
        <w:rPr>
          <w:rFonts w:ascii="黑体" w:hAnsi="黑体" w:eastAsia="黑体" w:cs="黑体"/>
          <w:spacing w:val="2"/>
          <w:sz w:val="31"/>
          <w:szCs w:val="31"/>
        </w:rPr>
        <w:t>果茶发展服务中心 2022 年部门预算表</w:t>
      </w:r>
    </w:p>
    <w:p>
      <w:pPr>
        <w:sectPr>
          <w:pgSz w:w="11906" w:h="16839"/>
          <w:pgMar w:top="1431" w:right="1474" w:bottom="0" w:left="1607" w:header="0" w:footer="0" w:gutter="0"/>
          <w:cols w:space="720" w:num="1"/>
        </w:sectPr>
      </w:pPr>
    </w:p>
    <w:p>
      <w:pPr>
        <w:spacing w:before="51" w:line="225" w:lineRule="auto"/>
        <w:ind w:left="46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7"/>
          <w:sz w:val="25"/>
          <w:szCs w:val="25"/>
          <w14:textOutline w14:w="4660" w14:cap="sq" w14:cmpd="sng">
            <w14:solidFill>
              <w14:srgbClr w14:val="000000"/>
            </w14:solidFill>
            <w14:prstDash w14:val="solid"/>
            <w14:bevel/>
          </w14:textOutline>
        </w:rPr>
        <w:t>收</w:t>
      </w:r>
      <w:r>
        <w:rPr>
          <w:rFonts w:ascii="宋体" w:hAnsi="宋体" w:eastAsia="宋体" w:cs="宋体"/>
          <w:spacing w:val="4"/>
          <w:sz w:val="25"/>
          <w:szCs w:val="25"/>
          <w14:textOutline w14:w="4660" w14:cap="sq" w14:cmpd="sng">
            <w14:solidFill>
              <w14:srgbClr w14:val="000000"/>
            </w14:solidFill>
            <w14:prstDash w14:val="solid"/>
            <w14:bevel/>
          </w14:textOutline>
        </w:rPr>
        <w:t>支预算总表</w:t>
      </w:r>
    </w:p>
    <w:p>
      <w:pPr>
        <w:spacing w:before="30" w:line="190" w:lineRule="auto"/>
        <w:ind w:left="38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4"/>
          <w:sz w:val="15"/>
          <w:szCs w:val="15"/>
        </w:rPr>
        <w:t>填报单位:[505]兴国县果茶</w:t>
      </w:r>
      <w:r>
        <w:rPr>
          <w:rFonts w:ascii="宋体" w:hAnsi="宋体" w:eastAsia="宋体" w:cs="宋体"/>
          <w:spacing w:val="2"/>
          <w:sz w:val="15"/>
          <w:szCs w:val="15"/>
        </w:rPr>
        <w:t>发展服务中心 , [505001]兴国县果茶发展服务中心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39" w:line="219" w:lineRule="auto"/>
        <w:ind w:left="6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>单位：万元</w:t>
      </w:r>
    </w:p>
    <w:p>
      <w:pPr>
        <w:sectPr>
          <w:pgSz w:w="11905" w:h="16837"/>
          <w:pgMar w:top="880" w:right="632" w:bottom="0" w:left="561" w:header="0" w:footer="0" w:gutter="0"/>
          <w:cols w:equalWidth="0" w:num="2">
            <w:col w:w="9892" w:space="100"/>
            <w:col w:w="720"/>
          </w:cols>
        </w:sectPr>
      </w:pPr>
    </w:p>
    <w:p>
      <w:pPr>
        <w:spacing w:line="139" w:lineRule="auto"/>
        <w:rPr>
          <w:rFonts w:ascii="Arial"/>
          <w:sz w:val="2"/>
        </w:rPr>
      </w:pPr>
    </w:p>
    <w:tbl>
      <w:tblPr>
        <w:tblStyle w:val="4"/>
        <w:tblW w:w="1070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35"/>
        <w:gridCol w:w="1815"/>
        <w:gridCol w:w="3530"/>
        <w:gridCol w:w="18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5" w:hRule="atLeast"/>
        </w:trPr>
        <w:tc>
          <w:tcPr>
            <w:tcW w:w="535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01" w:lineRule="auto"/>
              <w:ind w:left="230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收      入</w:t>
            </w:r>
          </w:p>
        </w:tc>
        <w:tc>
          <w:tcPr>
            <w:tcW w:w="535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01" w:lineRule="auto"/>
              <w:ind w:left="25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16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项目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6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预算数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85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项目(按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支出功能科目类级)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6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195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一、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财政拨款收入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1,0</w:t>
            </w:r>
            <w:r>
              <w:rPr>
                <w:rFonts w:ascii="宋体" w:hAnsi="宋体" w:eastAsia="宋体" w:cs="宋体"/>
                <w:sz w:val="15"/>
                <w:szCs w:val="15"/>
              </w:rPr>
              <w:t>89.24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社会保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障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和就业支出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z w:val="15"/>
                <w:szCs w:val="15"/>
              </w:rPr>
              <w:t>9.92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 xml:space="preserve"> 一) 一般公共预算收入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1,0</w:t>
            </w:r>
            <w:r>
              <w:rPr>
                <w:rFonts w:ascii="宋体" w:hAnsi="宋体" w:eastAsia="宋体" w:cs="宋体"/>
                <w:sz w:val="15"/>
                <w:szCs w:val="15"/>
              </w:rPr>
              <w:t>89.24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卫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生健康支出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41.</w:t>
            </w:r>
            <w:r>
              <w:rPr>
                <w:rFonts w:ascii="宋体" w:hAnsi="宋体" w:eastAsia="宋体" w:cs="宋体"/>
                <w:sz w:val="15"/>
                <w:szCs w:val="15"/>
              </w:rPr>
              <w:t>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二) 政府性基金预算收入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农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林水支出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1,4</w:t>
            </w:r>
            <w:r>
              <w:rPr>
                <w:rFonts w:ascii="宋体" w:hAnsi="宋体" w:eastAsia="宋体" w:cs="宋体"/>
                <w:sz w:val="15"/>
                <w:szCs w:val="15"/>
              </w:rPr>
              <w:t>27.08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(三) 国有资本经营预算收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住房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保障支出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5.04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195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二、教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育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收费资金收入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三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事业收入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4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四、事业单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位经营收入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五、附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属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单位上缴收入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六、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上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级补助收入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1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17.0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2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七、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其他收入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z w:val="15"/>
                <w:szCs w:val="15"/>
              </w:rPr>
              <w:t>8.79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195" w:lineRule="auto"/>
              <w:ind w:left="131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年收入合计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66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1,1</w:t>
            </w:r>
            <w:r>
              <w:rPr>
                <w:rFonts w:ascii="宋体" w:hAnsi="宋体" w:eastAsia="宋体" w:cs="宋体"/>
                <w:sz w:val="15"/>
                <w:szCs w:val="15"/>
              </w:rPr>
              <w:t>75.03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195" w:lineRule="auto"/>
              <w:ind w:left="131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年支出合计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6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1,5</w:t>
            </w:r>
            <w:r>
              <w:rPr>
                <w:rFonts w:ascii="宋体" w:hAnsi="宋体" w:eastAsia="宋体" w:cs="宋体"/>
                <w:sz w:val="15"/>
                <w:szCs w:val="15"/>
              </w:rPr>
              <w:t>93.71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194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八、使用非财政拨款结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余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194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结转下年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194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九、上年结转 (结余)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65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418.6</w:t>
            </w:r>
            <w:r>
              <w:rPr>
                <w:rFonts w:ascii="宋体" w:hAnsi="宋体" w:eastAsia="宋体" w:cs="宋体"/>
                <w:sz w:val="15"/>
                <w:szCs w:val="15"/>
              </w:rPr>
              <w:t>8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0" w:lineRule="auto"/>
              <w:ind w:left="147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收入总</w:t>
            </w:r>
            <w:r>
              <w:rPr>
                <w:rFonts w:ascii="宋体" w:hAnsi="宋体" w:eastAsia="宋体" w:cs="宋体"/>
                <w:sz w:val="15"/>
                <w:szCs w:val="15"/>
              </w:rPr>
              <w:t>计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6" w:line="171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1,5</w:t>
            </w:r>
            <w:r>
              <w:rPr>
                <w:rFonts w:ascii="宋体" w:hAnsi="宋体" w:eastAsia="宋体" w:cs="宋体"/>
                <w:sz w:val="15"/>
                <w:szCs w:val="15"/>
              </w:rPr>
              <w:t>93.71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0" w:lineRule="auto"/>
              <w:ind w:left="146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支出总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计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6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1,5</w:t>
            </w:r>
            <w:r>
              <w:rPr>
                <w:rFonts w:ascii="宋体" w:hAnsi="宋体" w:eastAsia="宋体" w:cs="宋体"/>
                <w:sz w:val="15"/>
                <w:szCs w:val="15"/>
              </w:rPr>
              <w:t>93.71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80" w:right="632" w:bottom="0" w:left="561" w:header="0" w:footer="0" w:gutter="0"/>
          <w:cols w:equalWidth="0" w:num="1">
            <w:col w:w="10712"/>
          </w:cols>
        </w:sectPr>
      </w:pPr>
    </w:p>
    <w:p>
      <w:pPr>
        <w:spacing w:before="35" w:line="231" w:lineRule="auto"/>
        <w:ind w:left="7268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12"/>
          <w:sz w:val="17"/>
          <w:szCs w:val="17"/>
          <w14:textOutline w14:w="3264" w14:cap="sq" w14:cmpd="sng">
            <w14:solidFill>
              <w14:srgbClr w14:val="000000"/>
            </w14:solidFill>
            <w14:prstDash w14:val="solid"/>
            <w14:bevel/>
          </w14:textOutline>
        </w:rPr>
        <w:t>部</w:t>
      </w:r>
      <w:r>
        <w:rPr>
          <w:rFonts w:ascii="宋体" w:hAnsi="宋体" w:eastAsia="宋体" w:cs="宋体"/>
          <w:spacing w:val="8"/>
          <w:sz w:val="17"/>
          <w:szCs w:val="17"/>
          <w14:textOutline w14:w="3264" w14:cap="sq" w14:cmpd="sng">
            <w14:solidFill>
              <w14:srgbClr w14:val="000000"/>
            </w14:solidFill>
            <w14:prstDash w14:val="solid"/>
            <w14:bevel/>
          </w14:textOutline>
        </w:rPr>
        <w:t>门收入总表</w:t>
      </w:r>
    </w:p>
    <w:p>
      <w:pPr>
        <w:spacing w:before="119" w:line="191" w:lineRule="auto"/>
        <w:ind w:left="52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4"/>
          <w:sz w:val="13"/>
          <w:szCs w:val="13"/>
        </w:rPr>
        <w:t>[505]兴国县果茶发展服务</w:t>
      </w:r>
      <w:r>
        <w:rPr>
          <w:rFonts w:ascii="宋体" w:hAnsi="宋体" w:eastAsia="宋体" w:cs="宋体"/>
          <w:spacing w:val="3"/>
          <w:sz w:val="13"/>
          <w:szCs w:val="13"/>
        </w:rPr>
        <w:t>中</w:t>
      </w:r>
      <w:r>
        <w:rPr>
          <w:rFonts w:ascii="宋体" w:hAnsi="宋体" w:eastAsia="宋体" w:cs="宋体"/>
          <w:spacing w:val="2"/>
          <w:sz w:val="13"/>
          <w:szCs w:val="13"/>
        </w:rPr>
        <w:t>心 , [505001]兴国县果茶发展服务中心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42" w:line="191" w:lineRule="auto"/>
        <w:ind w:left="34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3"/>
          <w:sz w:val="13"/>
          <w:szCs w:val="13"/>
        </w:rPr>
        <w:t>单位：万元</w:t>
      </w:r>
    </w:p>
    <w:p>
      <w:pPr>
        <w:sectPr>
          <w:pgSz w:w="16837" w:h="11905"/>
          <w:pgMar w:top="894" w:right="677" w:bottom="0" w:left="564" w:header="0" w:footer="0" w:gutter="0"/>
          <w:cols w:equalWidth="0" w:num="2">
            <w:col w:w="14776" w:space="100"/>
            <w:col w:w="720"/>
          </w:cols>
        </w:sectPr>
      </w:pPr>
    </w:p>
    <w:p>
      <w:pPr>
        <w:spacing w:line="68" w:lineRule="exact"/>
      </w:pPr>
    </w:p>
    <w:tbl>
      <w:tblPr>
        <w:tblStyle w:val="4"/>
        <w:tblW w:w="1559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3"/>
        <w:gridCol w:w="1872"/>
        <w:gridCol w:w="909"/>
        <w:gridCol w:w="909"/>
        <w:gridCol w:w="909"/>
        <w:gridCol w:w="910"/>
        <w:gridCol w:w="909"/>
        <w:gridCol w:w="909"/>
        <w:gridCol w:w="909"/>
        <w:gridCol w:w="910"/>
        <w:gridCol w:w="909"/>
        <w:gridCol w:w="909"/>
        <w:gridCol w:w="909"/>
        <w:gridCol w:w="910"/>
        <w:gridCol w:w="9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87" w:hRule="atLeast"/>
        </w:trPr>
        <w:tc>
          <w:tcPr>
            <w:tcW w:w="1893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6" w:lineRule="auto"/>
              <w:ind w:left="55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能科目编码</w:t>
            </w:r>
          </w:p>
        </w:tc>
        <w:tc>
          <w:tcPr>
            <w:tcW w:w="1872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6" w:lineRule="auto"/>
              <w:ind w:left="54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能科目名称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8" w:lineRule="auto"/>
              <w:ind w:left="32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计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5" w:lineRule="auto"/>
              <w:ind w:left="1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上年结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转</w:t>
            </w:r>
          </w:p>
        </w:tc>
        <w:tc>
          <w:tcPr>
            <w:tcW w:w="3637" w:type="dxa"/>
            <w:gridSpan w:val="4"/>
            <w:vAlign w:val="top"/>
          </w:tcPr>
          <w:p>
            <w:pPr>
              <w:spacing w:before="33" w:line="218" w:lineRule="auto"/>
              <w:ind w:left="15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财政拨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款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before="268" w:line="247" w:lineRule="auto"/>
              <w:ind w:left="331" w:right="44" w:hanging="2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教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育收费资金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10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3" w:line="226" w:lineRule="auto"/>
              <w:ind w:left="1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事业收入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before="268" w:line="247" w:lineRule="auto"/>
              <w:ind w:left="331" w:right="44" w:hanging="27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业单位经营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before="268" w:line="247" w:lineRule="auto"/>
              <w:ind w:left="333" w:right="43" w:hanging="2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附属单位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上缴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3" w:line="226" w:lineRule="auto"/>
              <w:ind w:left="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上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级补助收入</w:t>
            </w:r>
          </w:p>
        </w:tc>
        <w:tc>
          <w:tcPr>
            <w:tcW w:w="910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4" w:lineRule="auto"/>
              <w:ind w:left="1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before="269" w:line="247" w:lineRule="auto"/>
              <w:ind w:left="261" w:right="47" w:hanging="20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用非财政拨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款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结余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252" w:line="228" w:lineRule="auto"/>
              <w:ind w:left="3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小</w:t>
            </w:r>
            <w:r>
              <w:rPr>
                <w:rFonts w:ascii="宋体" w:hAnsi="宋体" w:eastAsia="宋体" w:cs="宋体"/>
                <w:sz w:val="13"/>
                <w:szCs w:val="13"/>
              </w:rPr>
              <w:t>计</w:t>
            </w:r>
          </w:p>
        </w:tc>
        <w:tc>
          <w:tcPr>
            <w:tcW w:w="910" w:type="dxa"/>
            <w:vAlign w:val="top"/>
          </w:tcPr>
          <w:p>
            <w:pPr>
              <w:spacing w:before="170" w:line="247" w:lineRule="auto"/>
              <w:ind w:left="193" w:right="45" w:hanging="13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般公共预算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拨款收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09" w:type="dxa"/>
            <w:vAlign w:val="top"/>
          </w:tcPr>
          <w:p>
            <w:pPr>
              <w:spacing w:before="170" w:line="247" w:lineRule="auto"/>
              <w:ind w:left="124" w:right="45" w:hanging="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府性基金预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算拨款收入</w:t>
            </w:r>
          </w:p>
        </w:tc>
        <w:tc>
          <w:tcPr>
            <w:tcW w:w="909" w:type="dxa"/>
            <w:vAlign w:val="top"/>
          </w:tcPr>
          <w:p>
            <w:pPr>
              <w:spacing w:before="170" w:line="247" w:lineRule="auto"/>
              <w:ind w:left="192" w:right="45" w:hanging="1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国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有资本经营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预算收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1893" w:type="dxa"/>
            <w:vAlign w:val="top"/>
          </w:tcPr>
          <w:p>
            <w:pPr>
              <w:spacing w:before="51" w:line="171" w:lineRule="exact"/>
              <w:ind w:left="88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*</w:t>
            </w:r>
            <w:r>
              <w:rPr>
                <w:rFonts w:ascii="宋体" w:hAnsi="宋体" w:eastAsia="宋体" w:cs="宋体"/>
                <w:sz w:val="13"/>
                <w:szCs w:val="13"/>
              </w:rPr>
              <w:t>*</w:t>
            </w:r>
          </w:p>
        </w:tc>
        <w:tc>
          <w:tcPr>
            <w:tcW w:w="1872" w:type="dxa"/>
            <w:vAlign w:val="top"/>
          </w:tcPr>
          <w:p>
            <w:pPr>
              <w:spacing w:before="51" w:line="171" w:lineRule="exact"/>
              <w:ind w:left="87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*</w:t>
            </w:r>
            <w:r>
              <w:rPr>
                <w:rFonts w:ascii="宋体" w:hAnsi="宋体" w:eastAsia="宋体" w:cs="宋体"/>
                <w:sz w:val="13"/>
                <w:szCs w:val="13"/>
              </w:rPr>
              <w:t>*</w:t>
            </w:r>
          </w:p>
        </w:tc>
        <w:tc>
          <w:tcPr>
            <w:tcW w:w="909" w:type="dxa"/>
            <w:vAlign w:val="top"/>
          </w:tcPr>
          <w:p>
            <w:pPr>
              <w:spacing w:before="71" w:line="191" w:lineRule="auto"/>
              <w:ind w:left="43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spacing w:before="72" w:line="190" w:lineRule="auto"/>
              <w:ind w:left="42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spacing w:before="72" w:line="189" w:lineRule="auto"/>
              <w:ind w:left="43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</w:t>
            </w:r>
          </w:p>
        </w:tc>
        <w:tc>
          <w:tcPr>
            <w:tcW w:w="910" w:type="dxa"/>
            <w:vAlign w:val="top"/>
          </w:tcPr>
          <w:p>
            <w:pPr>
              <w:spacing w:before="72" w:line="190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4</w:t>
            </w:r>
          </w:p>
        </w:tc>
        <w:tc>
          <w:tcPr>
            <w:tcW w:w="909" w:type="dxa"/>
            <w:vAlign w:val="top"/>
          </w:tcPr>
          <w:p>
            <w:pPr>
              <w:spacing w:before="72" w:line="188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5</w:t>
            </w:r>
          </w:p>
        </w:tc>
        <w:tc>
          <w:tcPr>
            <w:tcW w:w="909" w:type="dxa"/>
            <w:vAlign w:val="top"/>
          </w:tcPr>
          <w:p>
            <w:pPr>
              <w:spacing w:before="72" w:line="190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spacing w:before="72" w:line="189" w:lineRule="auto"/>
              <w:ind w:left="43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</w:t>
            </w:r>
          </w:p>
        </w:tc>
        <w:tc>
          <w:tcPr>
            <w:tcW w:w="910" w:type="dxa"/>
            <w:vAlign w:val="top"/>
          </w:tcPr>
          <w:p>
            <w:pPr>
              <w:spacing w:before="72" w:line="190" w:lineRule="auto"/>
              <w:ind w:left="4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4</w:t>
            </w:r>
          </w:p>
        </w:tc>
        <w:tc>
          <w:tcPr>
            <w:tcW w:w="909" w:type="dxa"/>
            <w:vAlign w:val="top"/>
          </w:tcPr>
          <w:p>
            <w:pPr>
              <w:spacing w:before="72" w:line="188" w:lineRule="auto"/>
              <w:ind w:left="4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5</w:t>
            </w:r>
          </w:p>
        </w:tc>
        <w:tc>
          <w:tcPr>
            <w:tcW w:w="909" w:type="dxa"/>
            <w:vAlign w:val="top"/>
          </w:tcPr>
          <w:p>
            <w:pPr>
              <w:spacing w:before="72" w:line="189" w:lineRule="auto"/>
              <w:ind w:left="43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6</w:t>
            </w:r>
          </w:p>
        </w:tc>
        <w:tc>
          <w:tcPr>
            <w:tcW w:w="909" w:type="dxa"/>
            <w:vAlign w:val="top"/>
          </w:tcPr>
          <w:p>
            <w:pPr>
              <w:spacing w:before="72" w:line="188" w:lineRule="auto"/>
              <w:ind w:left="43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7</w:t>
            </w:r>
          </w:p>
        </w:tc>
        <w:tc>
          <w:tcPr>
            <w:tcW w:w="910" w:type="dxa"/>
            <w:vAlign w:val="top"/>
          </w:tcPr>
          <w:p>
            <w:pPr>
              <w:spacing w:before="72" w:line="189" w:lineRule="auto"/>
              <w:ind w:left="4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8</w:t>
            </w:r>
          </w:p>
        </w:tc>
        <w:tc>
          <w:tcPr>
            <w:tcW w:w="914" w:type="dxa"/>
            <w:vAlign w:val="top"/>
          </w:tcPr>
          <w:p>
            <w:pPr>
              <w:spacing w:before="72" w:line="189" w:lineRule="auto"/>
              <w:ind w:left="4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2" w:type="dxa"/>
            <w:vAlign w:val="top"/>
          </w:tcPr>
          <w:p>
            <w:pPr>
              <w:spacing w:before="82" w:line="228" w:lineRule="auto"/>
              <w:ind w:left="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计</w:t>
            </w:r>
          </w:p>
        </w:tc>
        <w:tc>
          <w:tcPr>
            <w:tcW w:w="909" w:type="dxa"/>
            <w:vAlign w:val="top"/>
          </w:tcPr>
          <w:p>
            <w:pPr>
              <w:spacing w:before="102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593.71</w:t>
            </w:r>
          </w:p>
        </w:tc>
        <w:tc>
          <w:tcPr>
            <w:tcW w:w="909" w:type="dxa"/>
            <w:vAlign w:val="top"/>
          </w:tcPr>
          <w:p>
            <w:pPr>
              <w:spacing w:before="102" w:line="190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41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8.68</w:t>
            </w:r>
          </w:p>
        </w:tc>
        <w:tc>
          <w:tcPr>
            <w:tcW w:w="909" w:type="dxa"/>
            <w:vAlign w:val="top"/>
          </w:tcPr>
          <w:p>
            <w:pPr>
              <w:spacing w:before="102" w:line="189" w:lineRule="auto"/>
              <w:ind w:left="3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089.24</w:t>
            </w:r>
          </w:p>
        </w:tc>
        <w:tc>
          <w:tcPr>
            <w:tcW w:w="910" w:type="dxa"/>
            <w:vAlign w:val="top"/>
          </w:tcPr>
          <w:p>
            <w:pPr>
              <w:spacing w:before="102" w:line="189" w:lineRule="auto"/>
              <w:ind w:left="3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089.24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2" w:line="190" w:lineRule="auto"/>
              <w:ind w:left="57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17.00</w:t>
            </w:r>
          </w:p>
        </w:tc>
        <w:tc>
          <w:tcPr>
            <w:tcW w:w="910" w:type="dxa"/>
            <w:vAlign w:val="top"/>
          </w:tcPr>
          <w:p>
            <w:pPr>
              <w:spacing w:before="103" w:line="189" w:lineRule="auto"/>
              <w:ind w:left="5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68.7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4" w:line="189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08</w:t>
            </w:r>
          </w:p>
        </w:tc>
        <w:tc>
          <w:tcPr>
            <w:tcW w:w="1872" w:type="dxa"/>
            <w:vAlign w:val="top"/>
          </w:tcPr>
          <w:p>
            <w:pPr>
              <w:spacing w:before="83" w:line="223" w:lineRule="auto"/>
              <w:ind w:left="2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社会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保障和就业支出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69.9</w:t>
            </w: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</w:t>
            </w:r>
            <w:r>
              <w:rPr>
                <w:rFonts w:ascii="宋体" w:hAnsi="宋体" w:eastAsia="宋体" w:cs="宋体"/>
                <w:sz w:val="13"/>
                <w:szCs w:val="13"/>
              </w:rPr>
              <w:t>72</w:t>
            </w:r>
          </w:p>
        </w:tc>
        <w:tc>
          <w:tcPr>
            <w:tcW w:w="909" w:type="dxa"/>
            <w:vAlign w:val="top"/>
          </w:tcPr>
          <w:p>
            <w:pPr>
              <w:spacing w:before="103" w:line="190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63.1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10" w:type="dxa"/>
            <w:vAlign w:val="top"/>
          </w:tcPr>
          <w:p>
            <w:pPr>
              <w:spacing w:before="103" w:line="190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63.1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4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05</w:t>
            </w:r>
          </w:p>
        </w:tc>
        <w:tc>
          <w:tcPr>
            <w:tcW w:w="1872" w:type="dxa"/>
            <w:vAlign w:val="top"/>
          </w:tcPr>
          <w:p>
            <w:pPr>
              <w:spacing w:before="83" w:line="226" w:lineRule="auto"/>
              <w:ind w:left="15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行政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事业单位养老支出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69.9</w:t>
            </w: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</w:t>
            </w:r>
            <w:r>
              <w:rPr>
                <w:rFonts w:ascii="宋体" w:hAnsi="宋体" w:eastAsia="宋体" w:cs="宋体"/>
                <w:sz w:val="13"/>
                <w:szCs w:val="13"/>
              </w:rPr>
              <w:t>72</w:t>
            </w:r>
          </w:p>
        </w:tc>
        <w:tc>
          <w:tcPr>
            <w:tcW w:w="909" w:type="dxa"/>
            <w:vAlign w:val="top"/>
          </w:tcPr>
          <w:p>
            <w:pPr>
              <w:spacing w:before="103" w:line="190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63.1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10" w:type="dxa"/>
            <w:vAlign w:val="top"/>
          </w:tcPr>
          <w:p>
            <w:pPr>
              <w:spacing w:before="103" w:line="190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63.1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5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080505</w:t>
            </w:r>
          </w:p>
        </w:tc>
        <w:tc>
          <w:tcPr>
            <w:tcW w:w="1872" w:type="dxa"/>
            <w:vAlign w:val="top"/>
          </w:tcPr>
          <w:p>
            <w:pPr>
              <w:spacing w:before="19" w:line="206" w:lineRule="auto"/>
              <w:ind w:left="29" w:right="102" w:firstLine="2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机关事业单位基本养老</w:t>
            </w: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保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2"/>
                <w:szCs w:val="12"/>
              </w:rPr>
              <w:t>险缴费支</w:t>
            </w:r>
            <w:r>
              <w:rPr>
                <w:rFonts w:ascii="宋体" w:hAnsi="宋体" w:eastAsia="宋体" w:cs="宋体"/>
                <w:spacing w:val="11"/>
                <w:sz w:val="12"/>
                <w:szCs w:val="12"/>
              </w:rPr>
              <w:t>出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60.4</w:t>
            </w: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</w:t>
            </w:r>
            <w:r>
              <w:rPr>
                <w:rFonts w:ascii="宋体" w:hAnsi="宋体" w:eastAsia="宋体" w:cs="宋体"/>
                <w:sz w:val="13"/>
                <w:szCs w:val="13"/>
              </w:rPr>
              <w:t>72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53.</w:t>
            </w:r>
            <w:r>
              <w:rPr>
                <w:rFonts w:ascii="宋体" w:hAnsi="宋体" w:eastAsia="宋体" w:cs="宋体"/>
                <w:sz w:val="13"/>
                <w:szCs w:val="13"/>
              </w:rPr>
              <w:t>70</w:t>
            </w:r>
          </w:p>
        </w:tc>
        <w:tc>
          <w:tcPr>
            <w:tcW w:w="910" w:type="dxa"/>
            <w:vAlign w:val="top"/>
          </w:tcPr>
          <w:p>
            <w:pPr>
              <w:spacing w:before="105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53.</w:t>
            </w:r>
            <w:r>
              <w:rPr>
                <w:rFonts w:ascii="宋体" w:hAnsi="宋体" w:eastAsia="宋体" w:cs="宋体"/>
                <w:sz w:val="13"/>
                <w:szCs w:val="13"/>
              </w:rPr>
              <w:t>70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5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080506</w:t>
            </w:r>
          </w:p>
        </w:tc>
        <w:tc>
          <w:tcPr>
            <w:tcW w:w="1872" w:type="dxa"/>
            <w:vAlign w:val="top"/>
          </w:tcPr>
          <w:p>
            <w:pPr>
              <w:spacing w:before="20" w:line="206" w:lineRule="auto"/>
              <w:ind w:left="29" w:right="102" w:firstLine="2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机关事业单位职业年金</w:t>
            </w: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缴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费支出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62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9.4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6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9.4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10" w:type="dxa"/>
            <w:vAlign w:val="top"/>
          </w:tcPr>
          <w:p>
            <w:pPr>
              <w:spacing w:before="105" w:line="189" w:lineRule="auto"/>
              <w:ind w:left="6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9.4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4" w:line="190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10</w:t>
            </w:r>
          </w:p>
        </w:tc>
        <w:tc>
          <w:tcPr>
            <w:tcW w:w="1872" w:type="dxa"/>
            <w:vAlign w:val="top"/>
          </w:tcPr>
          <w:p>
            <w:pPr>
              <w:spacing w:before="84" w:line="226" w:lineRule="auto"/>
              <w:ind w:left="2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卫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生健康支出</w:t>
            </w:r>
          </w:p>
        </w:tc>
        <w:tc>
          <w:tcPr>
            <w:tcW w:w="909" w:type="dxa"/>
            <w:vAlign w:val="top"/>
          </w:tcPr>
          <w:p>
            <w:pPr>
              <w:spacing w:before="104" w:line="191" w:lineRule="auto"/>
              <w:ind w:left="55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1.68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4" w:line="191" w:lineRule="auto"/>
              <w:ind w:left="5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1.68</w:t>
            </w:r>
          </w:p>
        </w:tc>
        <w:tc>
          <w:tcPr>
            <w:tcW w:w="910" w:type="dxa"/>
            <w:vAlign w:val="top"/>
          </w:tcPr>
          <w:p>
            <w:pPr>
              <w:spacing w:before="104" w:line="191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1.68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5" w:line="191" w:lineRule="auto"/>
              <w:ind w:left="1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6"/>
                <w:sz w:val="13"/>
                <w:szCs w:val="13"/>
              </w:rPr>
              <w:t>1</w:t>
            </w:r>
            <w:r>
              <w:rPr>
                <w:rFonts w:ascii="宋体" w:hAnsi="宋体" w:eastAsia="宋体" w:cs="宋体"/>
                <w:spacing w:val="-5"/>
                <w:sz w:val="13"/>
                <w:szCs w:val="13"/>
              </w:rPr>
              <w:t>1</w:t>
            </w:r>
          </w:p>
        </w:tc>
        <w:tc>
          <w:tcPr>
            <w:tcW w:w="1872" w:type="dxa"/>
            <w:vAlign w:val="top"/>
          </w:tcPr>
          <w:p>
            <w:pPr>
              <w:spacing w:before="85" w:line="227" w:lineRule="auto"/>
              <w:ind w:left="15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政事业单位医疗</w:t>
            </w:r>
          </w:p>
        </w:tc>
        <w:tc>
          <w:tcPr>
            <w:tcW w:w="909" w:type="dxa"/>
            <w:vAlign w:val="top"/>
          </w:tcPr>
          <w:p>
            <w:pPr>
              <w:spacing w:before="105" w:line="191" w:lineRule="auto"/>
              <w:ind w:left="55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1.68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5" w:line="191" w:lineRule="auto"/>
              <w:ind w:left="5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1.68</w:t>
            </w:r>
          </w:p>
        </w:tc>
        <w:tc>
          <w:tcPr>
            <w:tcW w:w="910" w:type="dxa"/>
            <w:vAlign w:val="top"/>
          </w:tcPr>
          <w:p>
            <w:pPr>
              <w:spacing w:before="105" w:line="191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1.68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5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101102</w:t>
            </w:r>
          </w:p>
        </w:tc>
        <w:tc>
          <w:tcPr>
            <w:tcW w:w="1872" w:type="dxa"/>
            <w:vAlign w:val="top"/>
          </w:tcPr>
          <w:p>
            <w:pPr>
              <w:spacing w:before="84" w:line="227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业单位医疗</w:t>
            </w:r>
          </w:p>
        </w:tc>
        <w:tc>
          <w:tcPr>
            <w:tcW w:w="909" w:type="dxa"/>
            <w:vAlign w:val="top"/>
          </w:tcPr>
          <w:p>
            <w:pPr>
              <w:spacing w:before="105" w:line="191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21.6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5" w:line="191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21.6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10" w:type="dxa"/>
            <w:vAlign w:val="top"/>
          </w:tcPr>
          <w:p>
            <w:pPr>
              <w:spacing w:before="105" w:line="191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21.6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6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101103</w:t>
            </w:r>
          </w:p>
        </w:tc>
        <w:tc>
          <w:tcPr>
            <w:tcW w:w="1872" w:type="dxa"/>
            <w:vAlign w:val="top"/>
          </w:tcPr>
          <w:p>
            <w:pPr>
              <w:spacing w:before="86" w:line="226" w:lineRule="auto"/>
              <w:ind w:left="2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公务员医疗补助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20.0</w:t>
            </w:r>
            <w:r>
              <w:rPr>
                <w:rFonts w:ascii="宋体" w:hAnsi="宋体" w:eastAsia="宋体" w:cs="宋体"/>
                <w:sz w:val="13"/>
                <w:szCs w:val="13"/>
              </w:rPr>
              <w:t>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20.0</w:t>
            </w:r>
            <w:r>
              <w:rPr>
                <w:rFonts w:ascii="宋体" w:hAnsi="宋体" w:eastAsia="宋体" w:cs="宋体"/>
                <w:sz w:val="13"/>
                <w:szCs w:val="13"/>
              </w:rPr>
              <w:t>7</w:t>
            </w: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20.0</w:t>
            </w:r>
            <w:r>
              <w:rPr>
                <w:rFonts w:ascii="宋体" w:hAnsi="宋体" w:eastAsia="宋体" w:cs="宋体"/>
                <w:sz w:val="13"/>
                <w:szCs w:val="13"/>
              </w:rPr>
              <w:t>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7" w:line="190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13</w:t>
            </w:r>
          </w:p>
        </w:tc>
        <w:tc>
          <w:tcPr>
            <w:tcW w:w="1872" w:type="dxa"/>
            <w:vAlign w:val="top"/>
          </w:tcPr>
          <w:p>
            <w:pPr>
              <w:spacing w:before="86" w:line="226" w:lineRule="auto"/>
              <w:ind w:left="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农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林水支出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427.08</w:t>
            </w:r>
          </w:p>
        </w:tc>
        <w:tc>
          <w:tcPr>
            <w:tcW w:w="909" w:type="dxa"/>
            <w:vAlign w:val="top"/>
          </w:tcPr>
          <w:p>
            <w:pPr>
              <w:spacing w:before="107" w:line="191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41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1.96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9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29.34</w:t>
            </w:r>
          </w:p>
        </w:tc>
        <w:tc>
          <w:tcPr>
            <w:tcW w:w="910" w:type="dxa"/>
            <w:vAlign w:val="top"/>
          </w:tcPr>
          <w:p>
            <w:pPr>
              <w:spacing w:before="107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9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29.34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7" w:line="190" w:lineRule="auto"/>
              <w:ind w:left="57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17.00</w:t>
            </w:r>
          </w:p>
        </w:tc>
        <w:tc>
          <w:tcPr>
            <w:tcW w:w="910" w:type="dxa"/>
            <w:vAlign w:val="top"/>
          </w:tcPr>
          <w:p>
            <w:pPr>
              <w:spacing w:before="107" w:line="189" w:lineRule="auto"/>
              <w:ind w:left="5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68.7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7" w:line="190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01</w:t>
            </w:r>
          </w:p>
        </w:tc>
        <w:tc>
          <w:tcPr>
            <w:tcW w:w="1872" w:type="dxa"/>
            <w:vAlign w:val="top"/>
          </w:tcPr>
          <w:p>
            <w:pPr>
              <w:spacing w:before="86" w:line="226" w:lineRule="auto"/>
              <w:ind w:left="15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农业农村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427.08</w:t>
            </w:r>
          </w:p>
        </w:tc>
        <w:tc>
          <w:tcPr>
            <w:tcW w:w="909" w:type="dxa"/>
            <w:vAlign w:val="top"/>
          </w:tcPr>
          <w:p>
            <w:pPr>
              <w:spacing w:before="107" w:line="191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41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1.96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9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29.34</w:t>
            </w:r>
          </w:p>
        </w:tc>
        <w:tc>
          <w:tcPr>
            <w:tcW w:w="910" w:type="dxa"/>
            <w:vAlign w:val="top"/>
          </w:tcPr>
          <w:p>
            <w:pPr>
              <w:spacing w:before="107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9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29.34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7" w:line="190" w:lineRule="auto"/>
              <w:ind w:left="57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17.00</w:t>
            </w:r>
          </w:p>
        </w:tc>
        <w:tc>
          <w:tcPr>
            <w:tcW w:w="910" w:type="dxa"/>
            <w:vAlign w:val="top"/>
          </w:tcPr>
          <w:p>
            <w:pPr>
              <w:spacing w:before="107" w:line="189" w:lineRule="auto"/>
              <w:ind w:left="5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68.7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7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130104</w:t>
            </w:r>
          </w:p>
        </w:tc>
        <w:tc>
          <w:tcPr>
            <w:tcW w:w="1872" w:type="dxa"/>
            <w:vAlign w:val="top"/>
          </w:tcPr>
          <w:p>
            <w:pPr>
              <w:spacing w:before="86" w:line="227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事业运行</w:t>
            </w:r>
          </w:p>
        </w:tc>
        <w:tc>
          <w:tcPr>
            <w:tcW w:w="909" w:type="dxa"/>
            <w:vAlign w:val="top"/>
          </w:tcPr>
          <w:p>
            <w:pPr>
              <w:spacing w:before="108" w:line="190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2.75</w:t>
            </w:r>
          </w:p>
        </w:tc>
        <w:tc>
          <w:tcPr>
            <w:tcW w:w="909" w:type="dxa"/>
            <w:vAlign w:val="top"/>
          </w:tcPr>
          <w:p>
            <w:pPr>
              <w:spacing w:before="107" w:line="190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23.4</w:t>
            </w:r>
            <w:r>
              <w:rPr>
                <w:rFonts w:ascii="宋体" w:hAnsi="宋体" w:eastAsia="宋体" w:cs="宋体"/>
                <w:sz w:val="13"/>
                <w:szCs w:val="13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spacing w:before="108" w:line="189" w:lineRule="auto"/>
              <w:ind w:left="4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399.3</w:t>
            </w:r>
            <w:r>
              <w:rPr>
                <w:rFonts w:ascii="宋体" w:hAnsi="宋体" w:eastAsia="宋体" w:cs="宋体"/>
                <w:sz w:val="13"/>
                <w:szCs w:val="13"/>
              </w:rPr>
              <w:t>4</w:t>
            </w:r>
          </w:p>
        </w:tc>
        <w:tc>
          <w:tcPr>
            <w:tcW w:w="910" w:type="dxa"/>
            <w:vAlign w:val="top"/>
          </w:tcPr>
          <w:p>
            <w:pPr>
              <w:spacing w:before="108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399.3</w:t>
            </w:r>
            <w:r>
              <w:rPr>
                <w:rFonts w:ascii="宋体" w:hAnsi="宋体" w:eastAsia="宋体" w:cs="宋体"/>
                <w:sz w:val="13"/>
                <w:szCs w:val="13"/>
              </w:rPr>
              <w:t>4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7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130106</w:t>
            </w:r>
          </w:p>
        </w:tc>
        <w:tc>
          <w:tcPr>
            <w:tcW w:w="1872" w:type="dxa"/>
            <w:vAlign w:val="top"/>
          </w:tcPr>
          <w:p>
            <w:pPr>
              <w:spacing w:before="86" w:line="225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科技转化与推广服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务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35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35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8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130108</w:t>
            </w:r>
          </w:p>
        </w:tc>
        <w:tc>
          <w:tcPr>
            <w:tcW w:w="1872" w:type="dxa"/>
            <w:vAlign w:val="top"/>
          </w:tcPr>
          <w:p>
            <w:pPr>
              <w:spacing w:before="87" w:line="227" w:lineRule="auto"/>
              <w:ind w:left="29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病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虫害控制</w:t>
            </w:r>
          </w:p>
        </w:tc>
        <w:tc>
          <w:tcPr>
            <w:tcW w:w="909" w:type="dxa"/>
            <w:vAlign w:val="top"/>
          </w:tcPr>
          <w:p>
            <w:pPr>
              <w:spacing w:before="108" w:line="190" w:lineRule="auto"/>
              <w:ind w:left="4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646.19</w:t>
            </w:r>
          </w:p>
        </w:tc>
        <w:tc>
          <w:tcPr>
            <w:tcW w:w="909" w:type="dxa"/>
            <w:vAlign w:val="top"/>
          </w:tcPr>
          <w:p>
            <w:pPr>
              <w:spacing w:before="108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6.19</w:t>
            </w:r>
          </w:p>
        </w:tc>
        <w:tc>
          <w:tcPr>
            <w:tcW w:w="909" w:type="dxa"/>
            <w:vAlign w:val="top"/>
          </w:tcPr>
          <w:p>
            <w:pPr>
              <w:spacing w:before="108" w:line="189" w:lineRule="auto"/>
              <w:ind w:left="4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530.0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10" w:type="dxa"/>
            <w:vAlign w:val="top"/>
          </w:tcPr>
          <w:p>
            <w:pPr>
              <w:spacing w:before="108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530.0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7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130122</w:t>
            </w:r>
          </w:p>
        </w:tc>
        <w:tc>
          <w:tcPr>
            <w:tcW w:w="1872" w:type="dxa"/>
            <w:vAlign w:val="top"/>
          </w:tcPr>
          <w:p>
            <w:pPr>
              <w:spacing w:before="87" w:line="226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农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业生产发展</w:t>
            </w:r>
          </w:p>
        </w:tc>
        <w:tc>
          <w:tcPr>
            <w:tcW w:w="909" w:type="dxa"/>
            <w:vAlign w:val="top"/>
          </w:tcPr>
          <w:p>
            <w:pPr>
              <w:spacing w:before="108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226.00</w:t>
            </w:r>
          </w:p>
        </w:tc>
        <w:tc>
          <w:tcPr>
            <w:tcW w:w="909" w:type="dxa"/>
            <w:vAlign w:val="top"/>
          </w:tcPr>
          <w:p>
            <w:pPr>
              <w:spacing w:before="108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226.00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7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130199</w:t>
            </w:r>
          </w:p>
        </w:tc>
        <w:tc>
          <w:tcPr>
            <w:tcW w:w="1872" w:type="dxa"/>
            <w:vAlign w:val="top"/>
          </w:tcPr>
          <w:p>
            <w:pPr>
              <w:spacing w:before="87" w:line="224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其</w:t>
            </w: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他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农业农村支出</w:t>
            </w:r>
          </w:p>
        </w:tc>
        <w:tc>
          <w:tcPr>
            <w:tcW w:w="909" w:type="dxa"/>
            <w:vAlign w:val="top"/>
          </w:tcPr>
          <w:p>
            <w:pPr>
              <w:spacing w:before="107" w:line="190" w:lineRule="auto"/>
              <w:ind w:left="50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13</w:t>
            </w:r>
            <w:r>
              <w:rPr>
                <w:rFonts w:ascii="宋体" w:hAnsi="宋体" w:eastAsia="宋体" w:cs="宋体"/>
                <w:sz w:val="13"/>
                <w:szCs w:val="13"/>
              </w:rPr>
              <w:t>1.79</w:t>
            </w:r>
          </w:p>
        </w:tc>
        <w:tc>
          <w:tcPr>
            <w:tcW w:w="909" w:type="dxa"/>
            <w:vAlign w:val="top"/>
          </w:tcPr>
          <w:p>
            <w:pPr>
              <w:spacing w:before="108" w:line="189" w:lineRule="auto"/>
              <w:ind w:left="55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7" w:line="190" w:lineRule="auto"/>
              <w:ind w:left="57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17.00</w:t>
            </w:r>
          </w:p>
        </w:tc>
        <w:tc>
          <w:tcPr>
            <w:tcW w:w="910" w:type="dxa"/>
            <w:vAlign w:val="top"/>
          </w:tcPr>
          <w:p>
            <w:pPr>
              <w:spacing w:before="108" w:line="189" w:lineRule="auto"/>
              <w:ind w:left="5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68.7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8" w:line="191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21</w:t>
            </w:r>
          </w:p>
        </w:tc>
        <w:tc>
          <w:tcPr>
            <w:tcW w:w="1872" w:type="dxa"/>
            <w:vAlign w:val="top"/>
          </w:tcPr>
          <w:p>
            <w:pPr>
              <w:spacing w:before="87" w:line="226" w:lineRule="auto"/>
              <w:ind w:left="2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房保障支出</w:t>
            </w:r>
          </w:p>
        </w:tc>
        <w:tc>
          <w:tcPr>
            <w:tcW w:w="909" w:type="dxa"/>
            <w:vAlign w:val="top"/>
          </w:tcPr>
          <w:p>
            <w:pPr>
              <w:spacing w:before="108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55.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8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55.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910" w:type="dxa"/>
            <w:vAlign w:val="top"/>
          </w:tcPr>
          <w:p>
            <w:pPr>
              <w:spacing w:before="108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55.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9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02</w:t>
            </w:r>
          </w:p>
        </w:tc>
        <w:tc>
          <w:tcPr>
            <w:tcW w:w="1872" w:type="dxa"/>
            <w:vAlign w:val="top"/>
          </w:tcPr>
          <w:p>
            <w:pPr>
              <w:spacing w:before="88" w:line="226" w:lineRule="auto"/>
              <w:ind w:left="15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房改革支出</w:t>
            </w:r>
          </w:p>
        </w:tc>
        <w:tc>
          <w:tcPr>
            <w:tcW w:w="909" w:type="dxa"/>
            <w:vAlign w:val="top"/>
          </w:tcPr>
          <w:p>
            <w:pPr>
              <w:spacing w:before="109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55.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9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55.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910" w:type="dxa"/>
            <w:vAlign w:val="top"/>
          </w:tcPr>
          <w:p>
            <w:pPr>
              <w:spacing w:before="109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55.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893" w:type="dxa"/>
            <w:vAlign w:val="top"/>
          </w:tcPr>
          <w:p>
            <w:pPr>
              <w:spacing w:before="107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210201</w:t>
            </w:r>
          </w:p>
        </w:tc>
        <w:tc>
          <w:tcPr>
            <w:tcW w:w="1872" w:type="dxa"/>
            <w:vAlign w:val="top"/>
          </w:tcPr>
          <w:p>
            <w:pPr>
              <w:spacing w:before="87" w:line="226" w:lineRule="auto"/>
              <w:ind w:left="29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房公积金</w:t>
            </w:r>
          </w:p>
        </w:tc>
        <w:tc>
          <w:tcPr>
            <w:tcW w:w="909" w:type="dxa"/>
            <w:vAlign w:val="top"/>
          </w:tcPr>
          <w:p>
            <w:pPr>
              <w:spacing w:before="108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55.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8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55.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910" w:type="dxa"/>
            <w:vAlign w:val="top"/>
          </w:tcPr>
          <w:p>
            <w:pPr>
              <w:spacing w:before="108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55.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894" w:right="677" w:bottom="0" w:left="564" w:header="0" w:footer="0" w:gutter="0"/>
          <w:cols w:equalWidth="0" w:num="1">
            <w:col w:w="15596"/>
          </w:cols>
        </w:sectPr>
      </w:pPr>
    </w:p>
    <w:p>
      <w:pPr>
        <w:spacing w:before="72" w:line="225" w:lineRule="auto"/>
        <w:ind w:left="6073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9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部门支出总</w:t>
      </w:r>
      <w:r>
        <w:rPr>
          <w:rFonts w:ascii="宋体" w:hAnsi="宋体" w:eastAsia="宋体" w:cs="宋体"/>
          <w:spacing w:val="8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>
      <w:pPr>
        <w:spacing w:before="48" w:line="224" w:lineRule="auto"/>
        <w:ind w:left="47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10"/>
          <w:sz w:val="19"/>
          <w:szCs w:val="19"/>
        </w:rPr>
        <w:t>填报</w:t>
      </w:r>
      <w:r>
        <w:rPr>
          <w:rFonts w:ascii="宋体" w:hAnsi="宋体" w:eastAsia="宋体" w:cs="宋体"/>
          <w:spacing w:val="6"/>
          <w:sz w:val="19"/>
          <w:szCs w:val="19"/>
        </w:rPr>
        <w:t>单</w:t>
      </w:r>
      <w:r>
        <w:rPr>
          <w:rFonts w:ascii="宋体" w:hAnsi="宋体" w:eastAsia="宋体" w:cs="宋体"/>
          <w:spacing w:val="5"/>
          <w:sz w:val="19"/>
          <w:szCs w:val="19"/>
        </w:rPr>
        <w:t>位[505]兴国县果茶发展服务中心 , [505001]兴国县果茶发展服务中心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62" w:line="192" w:lineRule="auto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5"/>
          <w:sz w:val="19"/>
          <w:szCs w:val="19"/>
        </w:rPr>
        <w:t>单位：万</w:t>
      </w:r>
      <w:r>
        <w:rPr>
          <w:rFonts w:ascii="宋体" w:hAnsi="宋体" w:eastAsia="宋体" w:cs="宋体"/>
          <w:spacing w:val="4"/>
          <w:sz w:val="19"/>
          <w:szCs w:val="19"/>
        </w:rPr>
        <w:t>元</w:t>
      </w:r>
    </w:p>
    <w:p>
      <w:pPr>
        <w:sectPr>
          <w:pgSz w:w="16837" w:h="11905"/>
          <w:pgMar w:top="955" w:right="1293" w:bottom="0" w:left="1275" w:header="0" w:footer="0" w:gutter="0"/>
          <w:cols w:equalWidth="0" w:num="2">
            <w:col w:w="13168" w:space="100"/>
            <w:col w:w="1001"/>
          </w:cols>
        </w:sectPr>
      </w:pPr>
    </w:p>
    <w:tbl>
      <w:tblPr>
        <w:tblStyle w:val="4"/>
        <w:tblW w:w="14258" w:type="dxa"/>
        <w:tblInd w:w="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3"/>
        <w:gridCol w:w="4202"/>
        <w:gridCol w:w="2688"/>
        <w:gridCol w:w="2689"/>
        <w:gridCol w:w="26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61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226" w:lineRule="auto"/>
              <w:ind w:left="23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支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出功能分类科目</w:t>
            </w:r>
          </w:p>
        </w:tc>
        <w:tc>
          <w:tcPr>
            <w:tcW w:w="268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48" w:line="228" w:lineRule="auto"/>
              <w:ind w:left="11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计</w:t>
            </w:r>
          </w:p>
        </w:tc>
        <w:tc>
          <w:tcPr>
            <w:tcW w:w="268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48" w:line="226" w:lineRule="auto"/>
              <w:ind w:left="9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基本支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出</w:t>
            </w:r>
          </w:p>
        </w:tc>
        <w:tc>
          <w:tcPr>
            <w:tcW w:w="269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48" w:line="227" w:lineRule="auto"/>
              <w:ind w:left="9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项目支出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6" w:lineRule="auto"/>
              <w:ind w:left="6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科目编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码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6" w:lineRule="auto"/>
              <w:ind w:left="16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科目名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称</w:t>
            </w:r>
          </w:p>
        </w:tc>
        <w:tc>
          <w:tcPr>
            <w:tcW w:w="268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55" w:lineRule="exact"/>
              <w:ind w:left="9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*</w:t>
            </w: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*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55" w:lineRule="exact"/>
              <w:ind w:left="20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*</w:t>
            </w: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*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191" w:lineRule="auto"/>
              <w:ind w:left="13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191" w:lineRule="auto"/>
              <w:ind w:left="13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189" w:lineRule="auto"/>
              <w:ind w:left="13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28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计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14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1,59</w:t>
            </w:r>
            <w:r>
              <w:rPr>
                <w:rFonts w:ascii="宋体" w:hAnsi="宋体" w:eastAsia="宋体" w:cs="宋体"/>
                <w:sz w:val="19"/>
                <w:szCs w:val="19"/>
              </w:rPr>
              <w:t>3.71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190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56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8.18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14" w:lineRule="auto"/>
              <w:ind w:right="1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1,02</w:t>
            </w:r>
            <w:r>
              <w:rPr>
                <w:rFonts w:ascii="宋体" w:hAnsi="宋体" w:eastAsia="宋体" w:cs="宋体"/>
                <w:sz w:val="19"/>
                <w:szCs w:val="19"/>
              </w:rPr>
              <w:t>5.53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189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208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223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社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会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保障和就业支出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69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.92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189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69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.92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189" w:lineRule="auto"/>
              <w:ind w:left="2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0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5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27" w:lineRule="auto"/>
              <w:ind w:left="2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行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政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事业单位养老支出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69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.92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189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69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.92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189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208050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6" w:lineRule="auto"/>
              <w:ind w:left="4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机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关事业单位基本养老保险缴费支出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.42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189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.42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189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208050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6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226" w:lineRule="auto"/>
              <w:ind w:left="4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机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关事业单位职业年金缴费支出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9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.49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189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9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.49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190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210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227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卫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生健康支出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191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41.68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191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41.68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5" w:line="191" w:lineRule="auto"/>
              <w:ind w:left="2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1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27" w:lineRule="auto"/>
              <w:ind w:left="2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行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政事业单位医疗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5" w:line="191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41.68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5" w:line="191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41.68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5" w:line="190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210110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27" w:lineRule="auto"/>
              <w:ind w:left="4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事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业单位医疗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191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1.60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191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1.60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190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210110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27" w:lineRule="auto"/>
              <w:ind w:left="4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公务员医疗补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助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0.07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189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0.07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190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213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27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农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林水支出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14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1,42</w:t>
            </w:r>
            <w:r>
              <w:rPr>
                <w:rFonts w:ascii="宋体" w:hAnsi="宋体" w:eastAsia="宋体" w:cs="宋体"/>
                <w:sz w:val="19"/>
                <w:szCs w:val="19"/>
              </w:rPr>
              <w:t>7.08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190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4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01.55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14" w:lineRule="auto"/>
              <w:ind w:right="1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1,02</w:t>
            </w:r>
            <w:r>
              <w:rPr>
                <w:rFonts w:ascii="宋体" w:hAnsi="宋体" w:eastAsia="宋体" w:cs="宋体"/>
                <w:sz w:val="19"/>
                <w:szCs w:val="19"/>
              </w:rPr>
              <w:t>5.53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190" w:lineRule="auto"/>
              <w:ind w:left="2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0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1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农业农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村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14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1,42</w:t>
            </w:r>
            <w:r>
              <w:rPr>
                <w:rFonts w:ascii="宋体" w:hAnsi="宋体" w:eastAsia="宋体" w:cs="宋体"/>
                <w:sz w:val="19"/>
                <w:szCs w:val="19"/>
              </w:rPr>
              <w:t>7.08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190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4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01.55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14" w:lineRule="auto"/>
              <w:ind w:right="1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1,02</w:t>
            </w:r>
            <w:r>
              <w:rPr>
                <w:rFonts w:ascii="宋体" w:hAnsi="宋体" w:eastAsia="宋体" w:cs="宋体"/>
                <w:sz w:val="19"/>
                <w:szCs w:val="19"/>
              </w:rPr>
              <w:t>5.53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190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213010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4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7" w:lineRule="auto"/>
              <w:ind w:left="4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事业运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行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91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4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22.75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190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4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01.55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91" w:lineRule="auto"/>
              <w:ind w:right="1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90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213010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6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25" w:lineRule="auto"/>
              <w:ind w:left="4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科技转化与推广服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务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0.35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89" w:lineRule="auto"/>
              <w:ind w:right="1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0.35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90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213010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8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27" w:lineRule="auto"/>
              <w:ind w:left="4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病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虫害控制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90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646.1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9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90" w:lineRule="auto"/>
              <w:ind w:right="1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646.1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190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213012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27" w:lineRule="auto"/>
              <w:ind w:left="4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农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业生产发展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226.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00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89" w:lineRule="auto"/>
              <w:ind w:right="1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226.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90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213019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9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25" w:lineRule="auto"/>
              <w:ind w:left="4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其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他农业农村支出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90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13</w:t>
            </w:r>
            <w:r>
              <w:rPr>
                <w:rFonts w:ascii="宋体" w:hAnsi="宋体" w:eastAsia="宋体" w:cs="宋体"/>
                <w:sz w:val="19"/>
                <w:szCs w:val="19"/>
              </w:rPr>
              <w:t>1.79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90" w:lineRule="auto"/>
              <w:ind w:right="1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13</w:t>
            </w:r>
            <w:r>
              <w:rPr>
                <w:rFonts w:ascii="宋体" w:hAnsi="宋体" w:eastAsia="宋体" w:cs="宋体"/>
                <w:sz w:val="19"/>
                <w:szCs w:val="19"/>
              </w:rPr>
              <w:t>1.79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91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221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27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住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房保障支出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55.04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9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55.04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9" w:lineRule="auto"/>
              <w:ind w:left="2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0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27" w:lineRule="auto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住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房改革支出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55.04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9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55.04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90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221020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227" w:lineRule="auto"/>
              <w:ind w:left="4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住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房公积金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55.04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9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55.04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955" w:right="1293" w:bottom="0" w:left="1275" w:header="0" w:footer="0" w:gutter="0"/>
          <w:cols w:equalWidth="0" w:num="1">
            <w:col w:w="14269"/>
          </w:cols>
        </w:sectPr>
      </w:pPr>
    </w:p>
    <w:p>
      <w:pPr>
        <w:spacing w:before="40" w:line="227" w:lineRule="auto"/>
        <w:ind w:left="3834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8"/>
          <w:sz w:val="20"/>
          <w:szCs w:val="20"/>
          <w14:textOutline w14:w="3830" w14:cap="sq" w14:cmpd="sng">
            <w14:solidFill>
              <w14:srgbClr w14:val="000000"/>
            </w14:solidFill>
            <w14:prstDash w14:val="solid"/>
            <w14:bevel/>
          </w14:textOutline>
        </w:rPr>
        <w:t>财政拨款收支总表</w:t>
      </w:r>
    </w:p>
    <w:p>
      <w:pPr>
        <w:spacing w:line="43" w:lineRule="auto"/>
        <w:rPr>
          <w:rFonts w:ascii="Arial"/>
          <w:sz w:val="2"/>
        </w:rPr>
      </w:pPr>
    </w:p>
    <w:p>
      <w:pPr>
        <w:sectPr>
          <w:pgSz w:w="11905" w:h="16837"/>
          <w:pgMar w:top="844" w:right="593" w:bottom="0" w:left="583" w:header="0" w:footer="0" w:gutter="0"/>
          <w:cols w:equalWidth="0" w:num="1">
            <w:col w:w="10729"/>
          </w:cols>
        </w:sectPr>
      </w:pPr>
    </w:p>
    <w:p>
      <w:pPr>
        <w:spacing w:before="25" w:line="211" w:lineRule="auto"/>
        <w:ind w:left="50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8"/>
          <w:sz w:val="12"/>
          <w:szCs w:val="12"/>
        </w:rPr>
        <w:t>[50</w:t>
      </w:r>
      <w:r>
        <w:rPr>
          <w:rFonts w:ascii="宋体" w:hAnsi="宋体" w:eastAsia="宋体" w:cs="宋体"/>
          <w:spacing w:val="5"/>
          <w:sz w:val="12"/>
          <w:szCs w:val="12"/>
        </w:rPr>
        <w:t>5</w:t>
      </w:r>
      <w:r>
        <w:rPr>
          <w:rFonts w:ascii="宋体" w:hAnsi="宋体" w:eastAsia="宋体" w:cs="宋体"/>
          <w:spacing w:val="4"/>
          <w:sz w:val="12"/>
          <w:szCs w:val="12"/>
        </w:rPr>
        <w:t>]兴国县果茶发展服务中心 , [505001]兴国县果茶发展服务中心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5" w:line="193" w:lineRule="auto"/>
        <w:ind w:left="73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5"/>
          <w:sz w:val="12"/>
          <w:szCs w:val="12"/>
        </w:rPr>
        <w:t>单位：万元</w:t>
      </w:r>
    </w:p>
    <w:p>
      <w:pPr>
        <w:sectPr>
          <w:type w:val="continuous"/>
          <w:pgSz w:w="11905" w:h="16837"/>
          <w:pgMar w:top="844" w:right="593" w:bottom="0" w:left="583" w:header="0" w:footer="0" w:gutter="0"/>
          <w:cols w:equalWidth="0" w:num="2">
            <w:col w:w="9909" w:space="100"/>
            <w:col w:w="720"/>
          </w:cols>
        </w:sectPr>
      </w:pPr>
    </w:p>
    <w:tbl>
      <w:tblPr>
        <w:tblStyle w:val="4"/>
        <w:tblW w:w="107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0"/>
        <w:gridCol w:w="1336"/>
        <w:gridCol w:w="2106"/>
        <w:gridCol w:w="1346"/>
        <w:gridCol w:w="1262"/>
        <w:gridCol w:w="1379"/>
        <w:gridCol w:w="13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</w:trPr>
        <w:tc>
          <w:tcPr>
            <w:tcW w:w="3246" w:type="dxa"/>
            <w:gridSpan w:val="2"/>
            <w:vAlign w:val="top"/>
          </w:tcPr>
          <w:p>
            <w:pPr>
              <w:spacing w:before="34" w:line="219" w:lineRule="auto"/>
              <w:ind w:left="131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收      入</w:t>
            </w:r>
          </w:p>
        </w:tc>
        <w:tc>
          <w:tcPr>
            <w:tcW w:w="7477" w:type="dxa"/>
            <w:gridSpan w:val="5"/>
            <w:vAlign w:val="top"/>
          </w:tcPr>
          <w:p>
            <w:pPr>
              <w:spacing w:before="34" w:line="219" w:lineRule="auto"/>
              <w:ind w:left="3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before="30" w:line="220" w:lineRule="auto"/>
              <w:ind w:left="83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项目</w:t>
            </w:r>
          </w:p>
        </w:tc>
        <w:tc>
          <w:tcPr>
            <w:tcW w:w="1336" w:type="dxa"/>
            <w:vAlign w:val="top"/>
          </w:tcPr>
          <w:p>
            <w:pPr>
              <w:spacing w:before="30" w:line="220" w:lineRule="auto"/>
              <w:ind w:left="4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预算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数</w:t>
            </w:r>
          </w:p>
        </w:tc>
        <w:tc>
          <w:tcPr>
            <w:tcW w:w="2106" w:type="dxa"/>
            <w:vAlign w:val="top"/>
          </w:tcPr>
          <w:p>
            <w:pPr>
              <w:spacing w:before="30" w:line="220" w:lineRule="auto"/>
              <w:ind w:left="2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项目(按支出功能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科目类级 )</w:t>
            </w:r>
          </w:p>
        </w:tc>
        <w:tc>
          <w:tcPr>
            <w:tcW w:w="1346" w:type="dxa"/>
            <w:vAlign w:val="top"/>
          </w:tcPr>
          <w:p>
            <w:pPr>
              <w:spacing w:before="30" w:line="220" w:lineRule="auto"/>
              <w:ind w:left="5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合计</w:t>
            </w:r>
          </w:p>
        </w:tc>
        <w:tc>
          <w:tcPr>
            <w:tcW w:w="1262" w:type="dxa"/>
            <w:vAlign w:val="top"/>
          </w:tcPr>
          <w:p>
            <w:pPr>
              <w:spacing w:before="30" w:line="220" w:lineRule="auto"/>
              <w:ind w:left="1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一般公共预算支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1379" w:type="dxa"/>
            <w:vAlign w:val="top"/>
          </w:tcPr>
          <w:p>
            <w:pPr>
              <w:spacing w:before="30" w:line="220" w:lineRule="auto"/>
              <w:ind w:left="1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府性基金预算支出</w:t>
            </w:r>
          </w:p>
        </w:tc>
        <w:tc>
          <w:tcPr>
            <w:tcW w:w="1384" w:type="dxa"/>
            <w:vAlign w:val="top"/>
          </w:tcPr>
          <w:p>
            <w:pPr>
              <w:spacing w:before="42" w:line="201" w:lineRule="auto"/>
              <w:ind w:left="3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国有资本经营预算支出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before="29" w:line="219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、财政拨款收入</w:t>
            </w:r>
          </w:p>
        </w:tc>
        <w:tc>
          <w:tcPr>
            <w:tcW w:w="1336" w:type="dxa"/>
            <w:vAlign w:val="top"/>
          </w:tcPr>
          <w:p>
            <w:pPr>
              <w:spacing w:before="49" w:line="189" w:lineRule="auto"/>
              <w:ind w:left="8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1,089</w:t>
            </w:r>
            <w:r>
              <w:rPr>
                <w:rFonts w:ascii="宋体" w:hAnsi="宋体" w:eastAsia="宋体" w:cs="宋体"/>
                <w:sz w:val="12"/>
                <w:szCs w:val="12"/>
              </w:rPr>
              <w:t>.24</w:t>
            </w:r>
          </w:p>
        </w:tc>
        <w:tc>
          <w:tcPr>
            <w:tcW w:w="2106" w:type="dxa"/>
            <w:vAlign w:val="top"/>
          </w:tcPr>
          <w:p>
            <w:pPr>
              <w:spacing w:before="29" w:line="219" w:lineRule="auto"/>
              <w:ind w:left="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、本年支出</w:t>
            </w:r>
          </w:p>
        </w:tc>
        <w:tc>
          <w:tcPr>
            <w:tcW w:w="1346" w:type="dxa"/>
            <w:vAlign w:val="top"/>
          </w:tcPr>
          <w:p>
            <w:pPr>
              <w:spacing w:before="49" w:line="189" w:lineRule="auto"/>
              <w:ind w:left="83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1,089</w:t>
            </w:r>
            <w:r>
              <w:rPr>
                <w:rFonts w:ascii="宋体" w:hAnsi="宋体" w:eastAsia="宋体" w:cs="宋体"/>
                <w:sz w:val="12"/>
                <w:szCs w:val="12"/>
              </w:rPr>
              <w:t>.24</w:t>
            </w:r>
          </w:p>
        </w:tc>
        <w:tc>
          <w:tcPr>
            <w:tcW w:w="1262" w:type="dxa"/>
            <w:vAlign w:val="top"/>
          </w:tcPr>
          <w:p>
            <w:pPr>
              <w:spacing w:before="49" w:line="189" w:lineRule="auto"/>
              <w:ind w:left="7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1,089</w:t>
            </w:r>
            <w:r>
              <w:rPr>
                <w:rFonts w:ascii="宋体" w:hAnsi="宋体" w:eastAsia="宋体" w:cs="宋体"/>
                <w:sz w:val="12"/>
                <w:szCs w:val="12"/>
              </w:rPr>
              <w:t>.24</w:t>
            </w: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before="30" w:line="218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般公共预算拨款收入</w:t>
            </w:r>
          </w:p>
        </w:tc>
        <w:tc>
          <w:tcPr>
            <w:tcW w:w="1336" w:type="dxa"/>
            <w:vAlign w:val="top"/>
          </w:tcPr>
          <w:p>
            <w:pPr>
              <w:spacing w:before="49" w:line="188" w:lineRule="auto"/>
              <w:ind w:left="8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1,089</w:t>
            </w:r>
            <w:r>
              <w:rPr>
                <w:rFonts w:ascii="宋体" w:hAnsi="宋体" w:eastAsia="宋体" w:cs="宋体"/>
                <w:sz w:val="12"/>
                <w:szCs w:val="12"/>
              </w:rPr>
              <w:t>.24</w:t>
            </w:r>
          </w:p>
        </w:tc>
        <w:tc>
          <w:tcPr>
            <w:tcW w:w="2106" w:type="dxa"/>
            <w:vAlign w:val="top"/>
          </w:tcPr>
          <w:p>
            <w:pPr>
              <w:spacing w:before="30" w:line="218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社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会保障和就业支出</w:t>
            </w:r>
          </w:p>
        </w:tc>
        <w:tc>
          <w:tcPr>
            <w:tcW w:w="1346" w:type="dxa"/>
            <w:vAlign w:val="top"/>
          </w:tcPr>
          <w:p>
            <w:pPr>
              <w:spacing w:before="49" w:line="188" w:lineRule="auto"/>
              <w:ind w:left="7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63.193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412</w:t>
            </w:r>
          </w:p>
        </w:tc>
        <w:tc>
          <w:tcPr>
            <w:tcW w:w="1262" w:type="dxa"/>
            <w:vAlign w:val="top"/>
          </w:tcPr>
          <w:p>
            <w:pPr>
              <w:spacing w:before="49" w:line="188" w:lineRule="auto"/>
              <w:ind w:left="93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3.19</w:t>
            </w: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before="30" w:line="219" w:lineRule="auto"/>
              <w:ind w:left="1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府性基金预算拨款收入</w:t>
            </w: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before="30" w:line="219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卫生健康支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出</w:t>
            </w:r>
          </w:p>
        </w:tc>
        <w:tc>
          <w:tcPr>
            <w:tcW w:w="1346" w:type="dxa"/>
            <w:vAlign w:val="top"/>
          </w:tcPr>
          <w:p>
            <w:pPr>
              <w:spacing w:before="50" w:line="189" w:lineRule="auto"/>
              <w:ind w:right="16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.68</w:t>
            </w:r>
          </w:p>
        </w:tc>
        <w:tc>
          <w:tcPr>
            <w:tcW w:w="1262" w:type="dxa"/>
            <w:vAlign w:val="top"/>
          </w:tcPr>
          <w:p>
            <w:pPr>
              <w:spacing w:before="50" w:line="189" w:lineRule="auto"/>
              <w:ind w:left="93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.68</w:t>
            </w: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before="30" w:line="217" w:lineRule="auto"/>
              <w:ind w:left="1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国有资本经营预算收入</w:t>
            </w: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before="30" w:line="217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农林水支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1346" w:type="dxa"/>
            <w:vAlign w:val="top"/>
          </w:tcPr>
          <w:p>
            <w:pPr>
              <w:spacing w:before="50" w:line="187" w:lineRule="auto"/>
              <w:ind w:left="9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929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.34</w:t>
            </w:r>
          </w:p>
        </w:tc>
        <w:tc>
          <w:tcPr>
            <w:tcW w:w="1262" w:type="dxa"/>
            <w:vAlign w:val="top"/>
          </w:tcPr>
          <w:p>
            <w:pPr>
              <w:spacing w:before="50" w:line="187" w:lineRule="auto"/>
              <w:ind w:left="86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929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.34</w:t>
            </w: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before="31" w:line="218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住房保障支出</w:t>
            </w:r>
          </w:p>
        </w:tc>
        <w:tc>
          <w:tcPr>
            <w:tcW w:w="1346" w:type="dxa"/>
            <w:vAlign w:val="top"/>
          </w:tcPr>
          <w:p>
            <w:pPr>
              <w:spacing w:before="51" w:line="187" w:lineRule="auto"/>
              <w:ind w:right="16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55.0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1262" w:type="dxa"/>
            <w:vAlign w:val="top"/>
          </w:tcPr>
          <w:p>
            <w:pPr>
              <w:spacing w:before="51" w:line="187" w:lineRule="auto"/>
              <w:ind w:left="93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55.0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before="37" w:line="209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、上年结转</w:t>
            </w:r>
          </w:p>
        </w:tc>
        <w:tc>
          <w:tcPr>
            <w:tcW w:w="133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before="37" w:line="209" w:lineRule="auto"/>
              <w:ind w:left="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、结转下年</w:t>
            </w:r>
          </w:p>
        </w:tc>
        <w:tc>
          <w:tcPr>
            <w:tcW w:w="134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before="48" w:line="191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般公共预算拨款结转</w:t>
            </w:r>
          </w:p>
        </w:tc>
        <w:tc>
          <w:tcPr>
            <w:tcW w:w="133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before="36" w:line="210" w:lineRule="auto"/>
              <w:ind w:left="1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府性基金预算拨款结转</w:t>
            </w:r>
          </w:p>
        </w:tc>
        <w:tc>
          <w:tcPr>
            <w:tcW w:w="133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</w:trPr>
        <w:tc>
          <w:tcPr>
            <w:tcW w:w="1910" w:type="dxa"/>
            <w:vAlign w:val="top"/>
          </w:tcPr>
          <w:p>
            <w:pPr>
              <w:spacing w:before="36" w:line="216" w:lineRule="auto"/>
              <w:ind w:left="71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入总计</w:t>
            </w:r>
          </w:p>
        </w:tc>
        <w:tc>
          <w:tcPr>
            <w:tcW w:w="1336" w:type="dxa"/>
            <w:vAlign w:val="top"/>
          </w:tcPr>
          <w:p>
            <w:pPr>
              <w:spacing w:before="55" w:line="187" w:lineRule="auto"/>
              <w:ind w:left="8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1,089</w:t>
            </w:r>
            <w:r>
              <w:rPr>
                <w:rFonts w:ascii="宋体" w:hAnsi="宋体" w:eastAsia="宋体" w:cs="宋体"/>
                <w:sz w:val="12"/>
                <w:szCs w:val="12"/>
              </w:rPr>
              <w:t>.24</w:t>
            </w:r>
          </w:p>
        </w:tc>
        <w:tc>
          <w:tcPr>
            <w:tcW w:w="2106" w:type="dxa"/>
            <w:vAlign w:val="top"/>
          </w:tcPr>
          <w:p>
            <w:pPr>
              <w:spacing w:before="36" w:line="216" w:lineRule="auto"/>
              <w:ind w:left="80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出总计</w:t>
            </w:r>
          </w:p>
        </w:tc>
        <w:tc>
          <w:tcPr>
            <w:tcW w:w="1346" w:type="dxa"/>
            <w:vAlign w:val="top"/>
          </w:tcPr>
          <w:p>
            <w:pPr>
              <w:spacing w:before="55" w:line="187" w:lineRule="auto"/>
              <w:ind w:left="83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1,089</w:t>
            </w:r>
            <w:r>
              <w:rPr>
                <w:rFonts w:ascii="宋体" w:hAnsi="宋体" w:eastAsia="宋体" w:cs="宋体"/>
                <w:sz w:val="12"/>
                <w:szCs w:val="12"/>
              </w:rPr>
              <w:t>.24</w:t>
            </w:r>
          </w:p>
        </w:tc>
        <w:tc>
          <w:tcPr>
            <w:tcW w:w="1262" w:type="dxa"/>
            <w:vAlign w:val="top"/>
          </w:tcPr>
          <w:p>
            <w:pPr>
              <w:spacing w:before="55" w:line="187" w:lineRule="auto"/>
              <w:ind w:left="7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1,089</w:t>
            </w:r>
            <w:r>
              <w:rPr>
                <w:rFonts w:ascii="宋体" w:hAnsi="宋体" w:eastAsia="宋体" w:cs="宋体"/>
                <w:sz w:val="12"/>
                <w:szCs w:val="12"/>
              </w:rPr>
              <w:t>.24</w:t>
            </w:r>
          </w:p>
        </w:tc>
        <w:tc>
          <w:tcPr>
            <w:tcW w:w="1379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44" w:right="593" w:bottom="0" w:left="583" w:header="0" w:footer="0" w:gutter="0"/>
          <w:cols w:equalWidth="0" w:num="1">
            <w:col w:w="10729"/>
          </w:cols>
        </w:sectPr>
      </w:pPr>
    </w:p>
    <w:p>
      <w:pPr>
        <w:spacing w:before="81" w:line="535" w:lineRule="exact"/>
        <w:ind w:left="5640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4"/>
          <w:position w:val="-1"/>
          <w:sz w:val="40"/>
          <w:szCs w:val="40"/>
          <w14:textOutline w14:w="7448" w14:cap="sq" w14:cmpd="sng">
            <w14:solidFill>
              <w14:srgbClr w14:val="000000"/>
            </w14:solidFill>
            <w14:prstDash w14:val="solid"/>
            <w14:bevel/>
          </w14:textOutline>
        </w:rPr>
        <w:t>一般公共预算支出表</w:t>
      </w:r>
    </w:p>
    <w:p>
      <w:pPr>
        <w:spacing w:before="1" w:line="185" w:lineRule="auto"/>
        <w:ind w:left="8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"/>
          <w:sz w:val="22"/>
          <w:szCs w:val="22"/>
        </w:rPr>
        <w:t>[505]兴国县果茶发展服务中心 , [505001</w:t>
      </w:r>
      <w:r>
        <w:rPr>
          <w:rFonts w:ascii="宋体" w:hAnsi="宋体" w:eastAsia="宋体" w:cs="宋体"/>
          <w:sz w:val="22"/>
          <w:szCs w:val="22"/>
        </w:rPr>
        <w:t>]兴国县果茶发展服务中心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71" w:line="186" w:lineRule="auto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z w:val="22"/>
          <w:szCs w:val="22"/>
        </w:rPr>
        <w:t>单位：万元</w:t>
      </w:r>
    </w:p>
    <w:p>
      <w:pPr>
        <w:sectPr>
          <w:pgSz w:w="16837" w:h="11905"/>
          <w:pgMar w:top="1001" w:right="969" w:bottom="0" w:left="946" w:header="0" w:footer="0" w:gutter="0"/>
          <w:cols w:equalWidth="0" w:num="2">
            <w:col w:w="13687" w:space="100"/>
            <w:col w:w="1135"/>
          </w:cols>
        </w:sectPr>
      </w:pPr>
    </w:p>
    <w:p>
      <w:pPr>
        <w:spacing w:line="53" w:lineRule="exact"/>
      </w:pPr>
    </w:p>
    <w:tbl>
      <w:tblPr>
        <w:tblStyle w:val="4"/>
        <w:tblW w:w="1490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2"/>
        <w:gridCol w:w="4558"/>
        <w:gridCol w:w="2872"/>
        <w:gridCol w:w="2872"/>
        <w:gridCol w:w="288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62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0" w:lineRule="auto"/>
              <w:ind w:left="22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支出功能</w:t>
            </w:r>
            <w:r>
              <w:rPr>
                <w:rFonts w:ascii="宋体" w:hAnsi="宋体" w:eastAsia="宋体" w:cs="宋体"/>
                <w:sz w:val="22"/>
                <w:szCs w:val="22"/>
              </w:rPr>
              <w:t>分类科目</w:t>
            </w:r>
          </w:p>
        </w:tc>
        <w:tc>
          <w:tcPr>
            <w:tcW w:w="862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0" w:lineRule="auto"/>
              <w:ind w:left="36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z w:val="22"/>
                <w:szCs w:val="22"/>
              </w:rPr>
              <w:t>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20" w:lineRule="auto"/>
              <w:ind w:left="4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科目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编码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20" w:lineRule="auto"/>
              <w:ind w:left="17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科目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名称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22" w:lineRule="auto"/>
              <w:ind w:left="12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20" w:lineRule="auto"/>
              <w:ind w:left="10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基本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支出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1" w:lineRule="auto"/>
              <w:ind w:left="10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项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39" w:lineRule="auto"/>
              <w:ind w:left="7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*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39" w:lineRule="auto"/>
              <w:ind w:left="217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*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7" w:lineRule="auto"/>
              <w:ind w:left="14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86" w:lineRule="auto"/>
              <w:ind w:left="13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5" w:lineRule="auto"/>
              <w:ind w:left="14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5" w:line="222" w:lineRule="auto"/>
              <w:ind w:left="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209" w:lineRule="auto"/>
              <w:ind w:right="20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1,0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89.24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559.2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4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right="19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530.0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left="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08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5" w:line="217" w:lineRule="auto"/>
              <w:ind w:left="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社会保障</w:t>
            </w:r>
            <w:r>
              <w:rPr>
                <w:rFonts w:ascii="宋体" w:hAnsi="宋体" w:eastAsia="宋体" w:cs="宋体"/>
                <w:sz w:val="22"/>
                <w:szCs w:val="22"/>
              </w:rPr>
              <w:t>和就业支出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6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63.1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9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6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63.1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9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left="2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0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5" w:line="221" w:lineRule="auto"/>
              <w:ind w:left="2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行政事业单</w:t>
            </w:r>
            <w:r>
              <w:rPr>
                <w:rFonts w:ascii="宋体" w:hAnsi="宋体" w:eastAsia="宋体" w:cs="宋体"/>
                <w:sz w:val="22"/>
                <w:szCs w:val="22"/>
              </w:rPr>
              <w:t>位养老支出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6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63.1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9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6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63.1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9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5" w:lineRule="auto"/>
              <w:ind w:left="4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80505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0" w:lineRule="auto"/>
              <w:ind w:left="47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机关事业单</w:t>
            </w:r>
            <w:r>
              <w:rPr>
                <w:rFonts w:ascii="宋体" w:hAnsi="宋体" w:eastAsia="宋体" w:cs="宋体"/>
                <w:sz w:val="22"/>
                <w:szCs w:val="22"/>
              </w:rPr>
              <w:t>位基本养老保险缴费支出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5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3.70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5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3.70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5" w:lineRule="auto"/>
              <w:ind w:left="4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80506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20" w:lineRule="auto"/>
              <w:ind w:left="47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机关事</w:t>
            </w:r>
            <w:r>
              <w:rPr>
                <w:rFonts w:ascii="宋体" w:hAnsi="宋体" w:eastAsia="宋体" w:cs="宋体"/>
                <w:sz w:val="22"/>
                <w:szCs w:val="22"/>
              </w:rPr>
              <w:t>业单位职业年金缴费支出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5" w:lineRule="auto"/>
              <w:ind w:right="15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9.49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5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9.49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6" w:lineRule="auto"/>
              <w:ind w:left="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10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21" w:lineRule="auto"/>
              <w:ind w:left="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卫生健康支出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7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1.68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7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1.68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7" w:lineRule="auto"/>
              <w:ind w:left="27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1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21" w:lineRule="auto"/>
              <w:ind w:left="2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行政事业单位</w:t>
            </w:r>
            <w:r>
              <w:rPr>
                <w:rFonts w:ascii="宋体" w:hAnsi="宋体" w:eastAsia="宋体" w:cs="宋体"/>
                <w:sz w:val="22"/>
                <w:szCs w:val="22"/>
              </w:rPr>
              <w:t>医疗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7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1.68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7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1.68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6" w:lineRule="auto"/>
              <w:ind w:left="4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21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01102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1" w:lineRule="auto"/>
              <w:ind w:left="47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事业单位</w:t>
            </w:r>
            <w:r>
              <w:rPr>
                <w:rFonts w:ascii="宋体" w:hAnsi="宋体" w:eastAsia="宋体" w:cs="宋体"/>
                <w:sz w:val="22"/>
                <w:szCs w:val="22"/>
              </w:rPr>
              <w:t>医疗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7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21.60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7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21.60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6" w:lineRule="auto"/>
              <w:ind w:left="4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21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01103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21" w:lineRule="auto"/>
              <w:ind w:left="48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公务员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医疗补助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5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20.07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5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20.07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6" w:lineRule="auto"/>
              <w:ind w:left="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13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21" w:lineRule="auto"/>
              <w:ind w:left="3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农林水支出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5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92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9.34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5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399.3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4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5" w:lineRule="auto"/>
              <w:ind w:right="19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530.0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6" w:lineRule="auto"/>
              <w:ind w:left="2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0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0" w:lineRule="auto"/>
              <w:ind w:left="25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农业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农村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5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92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9.34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5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399.3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4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5" w:lineRule="auto"/>
              <w:ind w:right="19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530.0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186" w:lineRule="auto"/>
              <w:ind w:left="4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21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30104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221" w:lineRule="auto"/>
              <w:ind w:left="47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事业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运行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6" w:line="185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399.3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4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6" w:line="185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399.3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4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6" w:lineRule="auto"/>
              <w:ind w:left="4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21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30108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21" w:lineRule="auto"/>
              <w:ind w:left="47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病虫害控</w:t>
            </w:r>
            <w:r>
              <w:rPr>
                <w:rFonts w:ascii="宋体" w:hAnsi="宋体" w:eastAsia="宋体" w:cs="宋体"/>
                <w:sz w:val="22"/>
                <w:szCs w:val="22"/>
              </w:rPr>
              <w:t>制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185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530.0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0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185" w:lineRule="auto"/>
              <w:ind w:right="19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530.0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187" w:lineRule="auto"/>
              <w:ind w:left="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21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21" w:lineRule="auto"/>
              <w:ind w:left="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住房保</w:t>
            </w:r>
            <w:r>
              <w:rPr>
                <w:rFonts w:ascii="宋体" w:hAnsi="宋体" w:eastAsia="宋体" w:cs="宋体"/>
                <w:sz w:val="22"/>
                <w:szCs w:val="22"/>
              </w:rPr>
              <w:t>障支出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185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5.04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185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5.04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185" w:lineRule="auto"/>
              <w:ind w:left="2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0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2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21" w:lineRule="auto"/>
              <w:ind w:left="2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住房改</w:t>
            </w:r>
            <w:r>
              <w:rPr>
                <w:rFonts w:ascii="宋体" w:hAnsi="宋体" w:eastAsia="宋体" w:cs="宋体"/>
                <w:sz w:val="22"/>
                <w:szCs w:val="22"/>
              </w:rPr>
              <w:t>革支出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185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5.04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185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5.04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186" w:lineRule="auto"/>
              <w:ind w:left="4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22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10201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221" w:lineRule="auto"/>
              <w:ind w:left="47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住房公积</w:t>
            </w:r>
            <w:r>
              <w:rPr>
                <w:rFonts w:ascii="宋体" w:hAnsi="宋体" w:eastAsia="宋体" w:cs="宋体"/>
                <w:sz w:val="22"/>
                <w:szCs w:val="22"/>
              </w:rPr>
              <w:t>金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7" w:line="185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5.04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7" w:line="185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5.04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1001" w:right="969" w:bottom="0" w:left="946" w:header="0" w:footer="0" w:gutter="0"/>
          <w:cols w:equalWidth="0" w:num="1">
            <w:col w:w="14921"/>
          </w:cols>
        </w:sectPr>
      </w:pPr>
    </w:p>
    <w:p>
      <w:pPr>
        <w:spacing w:before="56" w:line="368" w:lineRule="exact"/>
        <w:ind w:left="376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2"/>
          <w:position w:val="-1"/>
          <w:sz w:val="28"/>
          <w:szCs w:val="28"/>
          <w14:textOutline w14:w="5090" w14:cap="sq" w14:cmpd="sng">
            <w14:solidFill>
              <w14:srgbClr w14:val="000000"/>
            </w14:solidFill>
            <w14:prstDash w14:val="solid"/>
            <w14:bevel/>
          </w14:textOutline>
        </w:rPr>
        <w:t>一般</w:t>
      </w:r>
      <w:r>
        <w:rPr>
          <w:rFonts w:ascii="宋体" w:hAnsi="宋体" w:eastAsia="宋体" w:cs="宋体"/>
          <w:spacing w:val="1"/>
          <w:position w:val="-1"/>
          <w:sz w:val="28"/>
          <w:szCs w:val="28"/>
          <w14:textOutline w14:w="5090" w14:cap="sq" w14:cmpd="sng">
            <w14:solidFill>
              <w14:srgbClr w14:val="000000"/>
            </w14:solidFill>
            <w14:prstDash w14:val="solid"/>
            <w14:bevel/>
          </w14:textOutline>
        </w:rPr>
        <w:t>公共预算基本支出表</w:t>
      </w:r>
    </w:p>
    <w:p>
      <w:pPr>
        <w:spacing w:line="189" w:lineRule="auto"/>
        <w:ind w:left="60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4"/>
          <w:sz w:val="15"/>
          <w:szCs w:val="15"/>
        </w:rPr>
        <w:t>[</w:t>
      </w:r>
      <w:r>
        <w:rPr>
          <w:rFonts w:ascii="宋体" w:hAnsi="宋体" w:eastAsia="宋体" w:cs="宋体"/>
          <w:spacing w:val="2"/>
          <w:sz w:val="15"/>
          <w:szCs w:val="15"/>
        </w:rPr>
        <w:t>505]兴国县果茶发展服务中心 , [505001]兴国县果茶发展服务中心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71" w:lineRule="auto"/>
        <w:rPr>
          <w:rFonts w:ascii="Arial"/>
          <w:sz w:val="21"/>
        </w:rPr>
      </w:pPr>
    </w:p>
    <w:p>
      <w:pPr>
        <w:spacing w:before="49" w:line="190" w:lineRule="auto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2"/>
          <w:sz w:val="15"/>
          <w:szCs w:val="15"/>
        </w:rPr>
        <w:t>单位：万元</w:t>
      </w:r>
    </w:p>
    <w:p>
      <w:pPr>
        <w:sectPr>
          <w:pgSz w:w="11905" w:h="16837"/>
          <w:pgMar w:top="884" w:right="655" w:bottom="0" w:left="641" w:header="0" w:footer="0" w:gutter="0"/>
          <w:cols w:equalWidth="0" w:num="2">
            <w:col w:w="9726" w:space="100"/>
            <w:col w:w="783"/>
          </w:cols>
        </w:sectPr>
      </w:pPr>
    </w:p>
    <w:p>
      <w:pPr>
        <w:spacing w:line="37" w:lineRule="exact"/>
      </w:pPr>
    </w:p>
    <w:tbl>
      <w:tblPr>
        <w:tblStyle w:val="4"/>
        <w:tblW w:w="1059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2"/>
        <w:gridCol w:w="2683"/>
        <w:gridCol w:w="1976"/>
        <w:gridCol w:w="1976"/>
        <w:gridCol w:w="19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466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13" w:lineRule="auto"/>
              <w:ind w:left="172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支出经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济分类科目</w:t>
            </w:r>
          </w:p>
        </w:tc>
        <w:tc>
          <w:tcPr>
            <w:tcW w:w="59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13" w:lineRule="auto"/>
              <w:ind w:left="243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2022年基本支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24" w:lineRule="auto"/>
              <w:ind w:left="68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科目编码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24" w:lineRule="auto"/>
              <w:ind w:left="99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科目名称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26" w:lineRule="auto"/>
              <w:ind w:left="84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合计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24" w:lineRule="auto"/>
              <w:ind w:left="69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人员经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费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24" w:lineRule="auto"/>
              <w:ind w:left="69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公用经</w:t>
            </w:r>
            <w:r>
              <w:rPr>
                <w:rFonts w:ascii="宋体" w:hAnsi="宋体" w:eastAsia="宋体" w:cs="宋体"/>
                <w:sz w:val="15"/>
                <w:szCs w:val="15"/>
              </w:rPr>
              <w:t>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41" w:lineRule="auto"/>
              <w:ind w:left="91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**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41" w:lineRule="auto"/>
              <w:ind w:left="126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**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90" w:lineRule="auto"/>
              <w:ind w:left="96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89" w:lineRule="auto"/>
              <w:ind w:left="96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2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88" w:lineRule="auto"/>
              <w:ind w:left="96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226" w:lineRule="auto"/>
              <w:ind w:left="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合计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59.24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11.07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48.</w:t>
            </w:r>
            <w:r>
              <w:rPr>
                <w:rFonts w:ascii="宋体" w:hAnsi="宋体" w:eastAsia="宋体" w:cs="宋体"/>
                <w:sz w:val="15"/>
                <w:szCs w:val="15"/>
              </w:rPr>
              <w:t>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223" w:lineRule="auto"/>
              <w:ind w:left="2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工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资福利支出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11.07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11.07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3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基本工资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20</w:t>
            </w:r>
            <w:r>
              <w:rPr>
                <w:rFonts w:ascii="宋体" w:hAnsi="宋体" w:eastAsia="宋体" w:cs="宋体"/>
                <w:sz w:val="15"/>
                <w:szCs w:val="15"/>
              </w:rPr>
              <w:t>2.60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20</w:t>
            </w:r>
            <w:r>
              <w:rPr>
                <w:rFonts w:ascii="宋体" w:hAnsi="宋体" w:eastAsia="宋体" w:cs="宋体"/>
                <w:sz w:val="15"/>
                <w:szCs w:val="15"/>
              </w:rPr>
              <w:t>2.60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0102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5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津贴补贴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16.15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16.15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0103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25" w:lineRule="auto"/>
              <w:ind w:left="17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奖</w:t>
            </w:r>
            <w:r>
              <w:rPr>
                <w:rFonts w:ascii="宋体" w:hAnsi="宋体" w:eastAsia="宋体" w:cs="宋体"/>
                <w:sz w:val="15"/>
                <w:szCs w:val="15"/>
              </w:rPr>
              <w:t>金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16.8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8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16.8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8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0106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22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伙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食补助费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15.5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15.5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0108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24" w:lineRule="auto"/>
              <w:ind w:left="1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机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关事业单位基本养老保险缴费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3.70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3.70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0109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24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职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业年金缴费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9.49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9.49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0110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24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职工基本医疗保险缴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0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1.60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0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1.60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0111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24" w:lineRule="auto"/>
              <w:ind w:left="1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务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员医疗补助缴费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0.07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0.07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0113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25" w:lineRule="auto"/>
              <w:ind w:left="1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住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房公积金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5.04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5.04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88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02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25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商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品和服务支出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45.</w:t>
            </w:r>
            <w:r>
              <w:rPr>
                <w:rFonts w:ascii="宋体" w:hAnsi="宋体" w:eastAsia="宋体" w:cs="宋体"/>
                <w:sz w:val="15"/>
                <w:szCs w:val="15"/>
              </w:rPr>
              <w:t>37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45.</w:t>
            </w:r>
            <w:r>
              <w:rPr>
                <w:rFonts w:ascii="宋体" w:hAnsi="宋体" w:eastAsia="宋体" w:cs="宋体"/>
                <w:sz w:val="15"/>
                <w:szCs w:val="15"/>
              </w:rPr>
              <w:t>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4" w:lineRule="auto"/>
              <w:ind w:left="17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办</w:t>
            </w:r>
            <w:r>
              <w:rPr>
                <w:rFonts w:ascii="宋体" w:hAnsi="宋体" w:eastAsia="宋体" w:cs="宋体"/>
                <w:sz w:val="15"/>
                <w:szCs w:val="15"/>
              </w:rPr>
              <w:t>公费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z w:val="15"/>
                <w:szCs w:val="15"/>
              </w:rPr>
              <w:t>.30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z w:val="15"/>
                <w:szCs w:val="15"/>
              </w:rPr>
              <w:t>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0202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4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印</w:t>
            </w: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刷费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9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z w:val="15"/>
                <w:szCs w:val="15"/>
              </w:rPr>
              <w:t>.30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9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z w:val="15"/>
                <w:szCs w:val="15"/>
              </w:rPr>
              <w:t>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0205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4" w:lineRule="auto"/>
              <w:ind w:left="17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水</w:t>
            </w:r>
            <w:r>
              <w:rPr>
                <w:rFonts w:ascii="宋体" w:hAnsi="宋体" w:eastAsia="宋体" w:cs="宋体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.50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0206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4" w:lineRule="auto"/>
              <w:ind w:left="19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9"/>
                <w:sz w:val="15"/>
                <w:szCs w:val="15"/>
              </w:rPr>
              <w:t>电</w:t>
            </w:r>
            <w:r>
              <w:rPr>
                <w:rFonts w:ascii="宋体" w:hAnsi="宋体" w:eastAsia="宋体" w:cs="宋体"/>
                <w:spacing w:val="-8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0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3"/>
                <w:sz w:val="15"/>
                <w:szCs w:val="15"/>
              </w:rPr>
              <w:t>.</w:t>
            </w: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50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3"/>
                <w:sz w:val="15"/>
                <w:szCs w:val="15"/>
              </w:rPr>
              <w:t>.</w:t>
            </w: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0207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4" w:lineRule="auto"/>
              <w:ind w:left="18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3"/>
                <w:sz w:val="15"/>
                <w:szCs w:val="15"/>
              </w:rPr>
              <w:t>邮</w:t>
            </w: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电费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.50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0209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4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物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业管理费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0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3"/>
                <w:sz w:val="15"/>
                <w:szCs w:val="15"/>
              </w:rPr>
              <w:t>.</w:t>
            </w: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50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3"/>
                <w:sz w:val="15"/>
                <w:szCs w:val="15"/>
              </w:rPr>
              <w:t>.</w:t>
            </w: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0211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4" w:lineRule="auto"/>
              <w:ind w:left="17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差旅</w:t>
            </w:r>
            <w:r>
              <w:rPr>
                <w:rFonts w:ascii="宋体" w:hAnsi="宋体" w:eastAsia="宋体" w:cs="宋体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3.</w:t>
            </w:r>
            <w:r>
              <w:rPr>
                <w:rFonts w:ascii="宋体" w:hAnsi="宋体" w:eastAsia="宋体" w:cs="宋体"/>
                <w:sz w:val="15"/>
                <w:szCs w:val="15"/>
              </w:rPr>
              <w:t>12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3.</w:t>
            </w:r>
            <w:r>
              <w:rPr>
                <w:rFonts w:ascii="宋体" w:hAnsi="宋体" w:eastAsia="宋体" w:cs="宋体"/>
                <w:sz w:val="15"/>
                <w:szCs w:val="15"/>
              </w:rPr>
              <w:t>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0215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1" w:lineRule="auto"/>
              <w:ind w:left="1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会议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9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.58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9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0217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4" w:lineRule="auto"/>
              <w:ind w:left="1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公务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接待费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5.</w:t>
            </w:r>
            <w:r>
              <w:rPr>
                <w:rFonts w:ascii="宋体" w:hAnsi="宋体" w:eastAsia="宋体" w:cs="宋体"/>
                <w:sz w:val="15"/>
                <w:szCs w:val="15"/>
              </w:rPr>
              <w:t>80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5.</w:t>
            </w:r>
            <w:r>
              <w:rPr>
                <w:rFonts w:ascii="宋体" w:hAnsi="宋体" w:eastAsia="宋体" w:cs="宋体"/>
                <w:sz w:val="15"/>
                <w:szCs w:val="15"/>
              </w:rPr>
              <w:t>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0228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1" w:lineRule="auto"/>
              <w:ind w:left="17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工会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经费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10.2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9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10.2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0239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2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他交通费用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8.98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8.98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10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3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资本性支出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0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.81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1002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5" w:lineRule="auto"/>
              <w:ind w:left="17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办公设备购置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0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.81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.81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84" w:right="655" w:bottom="0" w:left="641" w:header="0" w:footer="0" w:gutter="0"/>
          <w:cols w:equalWidth="0" w:num="1">
            <w:col w:w="10609"/>
          </w:cols>
        </w:sectPr>
      </w:pPr>
    </w:p>
    <w:p>
      <w:pPr>
        <w:spacing w:line="49" w:lineRule="exact"/>
      </w:pPr>
    </w:p>
    <w:p>
      <w:pPr>
        <w:sectPr>
          <w:pgSz w:w="16837" w:h="11905"/>
          <w:pgMar w:top="1011" w:right="765" w:bottom="0" w:left="740" w:header="0" w:footer="0" w:gutter="0"/>
          <w:cols w:equalWidth="0" w:num="1">
            <w:col w:w="15332"/>
          </w:cols>
        </w:sectPr>
      </w:pPr>
    </w:p>
    <w:p>
      <w:pPr>
        <w:spacing w:before="87"/>
        <w:ind w:left="4384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3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10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般公共预算“三公”经费支出表</w:t>
      </w:r>
    </w:p>
    <w:p>
      <w:pPr>
        <w:spacing w:line="193" w:lineRule="auto"/>
        <w:ind w:left="61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填报单位[505]兴国县果茶发展服务中心 , [505001]兴国县果茶发展服务中</w:t>
      </w:r>
      <w:r>
        <w:rPr>
          <w:rFonts w:ascii="宋体" w:hAnsi="宋体" w:eastAsia="宋体" w:cs="宋体"/>
          <w:sz w:val="23"/>
          <w:szCs w:val="23"/>
        </w:rPr>
        <w:t>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75" w:line="193" w:lineRule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sz w:val="23"/>
          <w:szCs w:val="23"/>
        </w:rPr>
        <w:t>单</w:t>
      </w:r>
      <w:r>
        <w:rPr>
          <w:rFonts w:ascii="宋体" w:hAnsi="宋体" w:eastAsia="宋体" w:cs="宋体"/>
          <w:spacing w:val="7"/>
          <w:sz w:val="23"/>
          <w:szCs w:val="23"/>
        </w:rPr>
        <w:t>位：万元</w:t>
      </w:r>
    </w:p>
    <w:p>
      <w:pPr>
        <w:sectPr>
          <w:type w:val="continuous"/>
          <w:pgSz w:w="16837" w:h="11905"/>
          <w:pgMar w:top="1011" w:right="765" w:bottom="0" w:left="740" w:header="0" w:footer="0" w:gutter="0"/>
          <w:cols w:equalWidth="0" w:num="2">
            <w:col w:w="14011" w:space="100"/>
            <w:col w:w="1221"/>
          </w:cols>
        </w:sectPr>
      </w:pPr>
    </w:p>
    <w:p>
      <w:pPr>
        <w:spacing w:line="26" w:lineRule="exact"/>
      </w:pPr>
    </w:p>
    <w:tbl>
      <w:tblPr>
        <w:tblStyle w:val="4"/>
        <w:tblW w:w="1531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8"/>
        <w:gridCol w:w="4191"/>
        <w:gridCol w:w="2410"/>
        <w:gridCol w:w="1671"/>
        <w:gridCol w:w="1575"/>
        <w:gridCol w:w="1623"/>
        <w:gridCol w:w="186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5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部门编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码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16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部门名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称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5" w:line="230" w:lineRule="auto"/>
              <w:ind w:left="9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合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计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248" w:lineRule="auto"/>
              <w:ind w:left="739" w:right="98" w:hanging="5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因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公出国(境)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费</w:t>
            </w: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2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务接待费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248" w:lineRule="auto"/>
              <w:ind w:left="470" w:right="70" w:hanging="35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务用车运行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维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护费</w:t>
            </w: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2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务用车购置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308" w:lineRule="exact"/>
              <w:ind w:left="8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3"/>
                <w:szCs w:val="23"/>
              </w:rPr>
              <w:t>*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*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308" w:lineRule="exact"/>
              <w:ind w:left="19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3"/>
                <w:szCs w:val="23"/>
              </w:rPr>
              <w:t>*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*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92" w:lineRule="auto"/>
              <w:ind w:left="117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92" w:lineRule="auto"/>
              <w:ind w:left="78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2</w:t>
            </w: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9" w:lineRule="auto"/>
              <w:ind w:left="7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5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90" w:lineRule="auto"/>
              <w:ind w:left="76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6</w:t>
            </w: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9" w:lineRule="auto"/>
              <w:ind w:left="8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2" w:line="190" w:lineRule="auto"/>
              <w:ind w:left="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505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8" w:lineRule="auto"/>
              <w:ind w:left="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兴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国县果茶发展服务中心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2" w:line="190" w:lineRule="auto"/>
              <w:ind w:right="13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1"/>
                <w:sz w:val="23"/>
                <w:szCs w:val="23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.80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2" w:line="190" w:lineRule="auto"/>
              <w:ind w:right="9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1"/>
                <w:sz w:val="23"/>
                <w:szCs w:val="23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.80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1011" w:right="765" w:bottom="0" w:left="740" w:header="0" w:footer="0" w:gutter="0"/>
          <w:cols w:equalWidth="0" w:num="1">
            <w:col w:w="15332"/>
          </w:cols>
        </w:sectPr>
      </w:pPr>
    </w:p>
    <w:p>
      <w:pPr>
        <w:spacing w:before="44" w:line="228" w:lineRule="auto"/>
        <w:ind w:right="195"/>
        <w:jc w:val="right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8"/>
          <w:sz w:val="21"/>
          <w:szCs w:val="21"/>
        </w:rPr>
        <w:t>注</w:t>
      </w:r>
      <w:r>
        <w:rPr>
          <w:rFonts w:ascii="宋体" w:hAnsi="宋体" w:eastAsia="宋体" w:cs="宋体"/>
          <w:spacing w:val="15"/>
          <w:sz w:val="21"/>
          <w:szCs w:val="21"/>
        </w:rPr>
        <w:t>：</w:t>
      </w:r>
      <w:r>
        <w:rPr>
          <w:rFonts w:ascii="宋体" w:hAnsi="宋体" w:eastAsia="宋体" w:cs="宋体"/>
          <w:spacing w:val="9"/>
          <w:sz w:val="21"/>
          <w:szCs w:val="21"/>
        </w:rPr>
        <w:t>若为空表，则为该部门 (单位) 无政府性基金收支</w:t>
      </w:r>
    </w:p>
    <w:p>
      <w:pPr>
        <w:spacing w:before="49" w:line="222" w:lineRule="auto"/>
        <w:ind w:left="5809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5"/>
          <w:sz w:val="40"/>
          <w:szCs w:val="40"/>
          <w14:textOutline w14:w="7351" w14:cap="sq" w14:cmpd="sng">
            <w14:solidFill>
              <w14:srgbClr w14:val="000000"/>
            </w14:solidFill>
            <w14:prstDash w14:val="solid"/>
            <w14:bevel/>
          </w14:textOutline>
        </w:rPr>
        <w:t>政府性基金预算支出表</w:t>
      </w:r>
    </w:p>
    <w:p>
      <w:pPr>
        <w:spacing w:before="49" w:line="230" w:lineRule="auto"/>
        <w:ind w:right="31"/>
        <w:jc w:val="right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0"/>
          <w:sz w:val="21"/>
          <w:szCs w:val="21"/>
        </w:rPr>
        <w:t>单</w:t>
      </w:r>
      <w:r>
        <w:rPr>
          <w:rFonts w:ascii="宋体" w:hAnsi="宋体" w:eastAsia="宋体" w:cs="宋体"/>
          <w:spacing w:val="8"/>
          <w:sz w:val="21"/>
          <w:szCs w:val="21"/>
        </w:rPr>
        <w:t>位：万元</w:t>
      </w:r>
    </w:p>
    <w:p>
      <w:pPr>
        <w:spacing w:line="138" w:lineRule="auto"/>
        <w:rPr>
          <w:rFonts w:ascii="Arial"/>
          <w:sz w:val="2"/>
        </w:rPr>
      </w:pPr>
    </w:p>
    <w:tbl>
      <w:tblPr>
        <w:tblStyle w:val="4"/>
        <w:tblW w:w="1562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4987"/>
        <w:gridCol w:w="3246"/>
        <w:gridCol w:w="2841"/>
        <w:gridCol w:w="285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669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28" w:lineRule="auto"/>
              <w:ind w:left="24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支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出功能分类科目</w:t>
            </w:r>
          </w:p>
        </w:tc>
        <w:tc>
          <w:tcPr>
            <w:tcW w:w="89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9" w:lineRule="auto"/>
              <w:ind w:left="38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28" w:lineRule="auto"/>
              <w:ind w:left="4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目编码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28" w:lineRule="auto"/>
              <w:ind w:left="20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目名称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30" w:lineRule="auto"/>
              <w:ind w:left="14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合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计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28" w:lineRule="auto"/>
              <w:ind w:left="99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基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本支出</w:t>
            </w: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29" w:lineRule="auto"/>
              <w:ind w:left="99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9" w:line="276" w:lineRule="exact"/>
              <w:ind w:left="7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1"/>
                <w:szCs w:val="21"/>
              </w:rPr>
              <w:t>**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9" w:line="276" w:lineRule="exact"/>
              <w:ind w:left="23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1"/>
                <w:szCs w:val="21"/>
              </w:rPr>
              <w:t>**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left="15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2" w:lineRule="auto"/>
              <w:ind w:left="13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1" w:lineRule="auto"/>
              <w:ind w:left="13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hint="eastAsia" w:eastAsia="宋体"/>
          <w:lang w:eastAsia="zh-CN"/>
        </w:rPr>
        <w:sectPr>
          <w:pgSz w:w="16837" w:h="11905"/>
          <w:pgMar w:top="749" w:right="606" w:bottom="0" w:left="586" w:header="0" w:footer="0" w:gutter="0"/>
          <w:cols w:space="720" w:num="1"/>
        </w:sect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9929495" cy="1864360"/>
            <wp:effectExtent l="0" t="0" r="6985" b="10160"/>
            <wp:docPr id="1" name="图片 1" descr="1687247762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872477623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929495" cy="186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4" w:line="220" w:lineRule="auto"/>
        <w:ind w:left="495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8"/>
          <w:sz w:val="27"/>
          <w:szCs w:val="27"/>
          <w14:textOutline w14:w="5012" w14:cap="sq" w14:cmpd="sng">
            <w14:solidFill>
              <w14:srgbClr w14:val="000000"/>
            </w14:solidFill>
            <w14:prstDash w14:val="solid"/>
            <w14:bevel/>
          </w14:textOutline>
        </w:rPr>
        <w:t>20</w:t>
      </w:r>
      <w:r>
        <w:rPr>
          <w:rFonts w:ascii="宋体" w:hAnsi="宋体" w:eastAsia="宋体" w:cs="宋体"/>
          <w:spacing w:val="7"/>
          <w:sz w:val="27"/>
          <w:szCs w:val="27"/>
          <w14:textOutline w14:w="5012" w14:cap="sq" w14:cmpd="sng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宋体" w:hAnsi="宋体" w:eastAsia="宋体" w:cs="宋体"/>
          <w:spacing w:val="4"/>
          <w:sz w:val="27"/>
          <w:szCs w:val="27"/>
          <w14:textOutline w14:w="5012" w14:cap="sq" w14:cmpd="sng">
            <w14:solidFill>
              <w14:srgbClr w14:val="000000"/>
            </w14:solidFill>
            <w14:prstDash w14:val="solid"/>
            <w14:bevel/>
          </w14:textOutline>
        </w:rPr>
        <w:t>2年部门整体支出绩效目标表</w:t>
      </w:r>
    </w:p>
    <w:p>
      <w:pPr>
        <w:spacing w:line="113" w:lineRule="exact"/>
      </w:pPr>
    </w:p>
    <w:tbl>
      <w:tblPr>
        <w:tblStyle w:val="4"/>
        <w:tblW w:w="1373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9"/>
        <w:gridCol w:w="1756"/>
        <w:gridCol w:w="3106"/>
        <w:gridCol w:w="1014"/>
        <w:gridCol w:w="1316"/>
        <w:gridCol w:w="1428"/>
        <w:gridCol w:w="367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4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228" w:lineRule="auto"/>
              <w:ind w:left="2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部门名称</w:t>
            </w:r>
          </w:p>
        </w:tc>
        <w:tc>
          <w:tcPr>
            <w:tcW w:w="12295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228" w:lineRule="auto"/>
              <w:ind w:left="482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兴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国县果茶发展服务中心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4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230" w:lineRule="auto"/>
              <w:ind w:left="3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系人</w:t>
            </w:r>
          </w:p>
        </w:tc>
        <w:tc>
          <w:tcPr>
            <w:tcW w:w="587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228" w:lineRule="auto"/>
              <w:ind w:left="25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林庆凉</w:t>
            </w:r>
          </w:p>
        </w:tc>
        <w:tc>
          <w:tcPr>
            <w:tcW w:w="13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230" w:lineRule="auto"/>
              <w:ind w:left="1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系电话</w:t>
            </w:r>
          </w:p>
        </w:tc>
        <w:tc>
          <w:tcPr>
            <w:tcW w:w="51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4" w:line="191" w:lineRule="auto"/>
              <w:ind w:left="19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3879703119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3734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27" w:lineRule="auto"/>
              <w:ind w:left="61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部门基本信息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27" w:lineRule="auto"/>
              <w:ind w:left="8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部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门所属领域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30" w:lineRule="auto"/>
              <w:ind w:left="18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农业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8" w:lineRule="auto"/>
              <w:ind w:left="65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直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属单位包括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28" w:lineRule="auto"/>
              <w:ind w:left="9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内设职能部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门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28" w:lineRule="auto"/>
              <w:ind w:left="188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5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个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28" w:lineRule="auto"/>
              <w:ind w:left="7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编制控制数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88" w:lineRule="auto"/>
              <w:ind w:left="17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55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4" w:line="228" w:lineRule="auto"/>
              <w:ind w:left="8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在职人员总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数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90" w:lineRule="auto"/>
              <w:ind w:left="19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49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25" w:lineRule="auto"/>
              <w:ind w:left="29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其中：行政编制人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数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91" w:lineRule="auto"/>
              <w:ind w:left="17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28" w:lineRule="auto"/>
              <w:ind w:left="87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事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业编制人数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91" w:lineRule="auto"/>
              <w:ind w:left="19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42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28" w:lineRule="auto"/>
              <w:ind w:left="9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编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外人数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734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1" w:line="228" w:lineRule="auto"/>
              <w:ind w:left="56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年预算情况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(万元)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17" w:lineRule="auto"/>
              <w:ind w:left="8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收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入预算合计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187" w:lineRule="auto"/>
              <w:ind w:left="18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225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17" w:lineRule="auto"/>
              <w:ind w:left="29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其中：上级财政拨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款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8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本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级财政安排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189" w:lineRule="auto"/>
              <w:ind w:left="18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175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9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其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他资金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188" w:lineRule="auto"/>
              <w:ind w:left="17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50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216" w:lineRule="auto"/>
              <w:ind w:left="8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支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出预算合计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86" w:lineRule="auto"/>
              <w:ind w:left="18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225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216" w:lineRule="auto"/>
              <w:ind w:left="5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其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中：人员经费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86" w:lineRule="auto"/>
              <w:ind w:left="166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51</w:t>
            </w: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8" w:lineRule="auto"/>
              <w:ind w:left="11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公用经费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187" w:lineRule="auto"/>
              <w:ind w:left="19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39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97" w:lineRule="auto"/>
              <w:ind w:left="8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项目经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费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187" w:lineRule="auto"/>
              <w:ind w:left="166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62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3734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25" w:lineRule="auto"/>
              <w:ind w:left="61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度绩效指标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09" w:lineRule="auto"/>
              <w:ind w:left="11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级指标</w:t>
            </w: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09" w:lineRule="auto"/>
              <w:ind w:left="107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09" w:lineRule="auto"/>
              <w:ind w:left="139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级指标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09" w:lineRule="auto"/>
              <w:ind w:left="15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目标值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11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产出指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标</w:t>
            </w: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09" w:lineRule="auto"/>
              <w:ind w:left="10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数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量指标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09" w:lineRule="auto"/>
              <w:ind w:left="116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果茶产业发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展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179" w:lineRule="auto"/>
              <w:ind w:left="17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22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09" w:lineRule="auto"/>
              <w:ind w:left="107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量指标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09" w:lineRule="auto"/>
              <w:ind w:left="9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果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茶产业健康发展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179" w:lineRule="auto"/>
              <w:ind w:left="17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22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09" w:lineRule="auto"/>
              <w:ind w:left="10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时效指标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09" w:lineRule="auto"/>
              <w:ind w:left="16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按时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09" w:lineRule="auto"/>
              <w:ind w:left="16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及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0" w:lineRule="auto"/>
              <w:ind w:left="10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成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本指标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0" w:lineRule="auto"/>
              <w:ind w:left="116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稳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定发展支出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181" w:lineRule="auto"/>
              <w:ind w:left="162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225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3195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spacing w:before="74" w:line="228" w:lineRule="auto"/>
              <w:ind w:left="11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效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益指标</w:t>
            </w: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09" w:lineRule="auto"/>
              <w:ind w:left="83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经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济效益指标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0" w:lineRule="auto"/>
              <w:ind w:left="83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社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会效益指标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0" w:lineRule="auto"/>
              <w:ind w:left="14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实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现效益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179" w:lineRule="auto"/>
              <w:ind w:left="15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3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7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000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0" w:lineRule="auto"/>
              <w:ind w:left="83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生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态效益指标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0" w:lineRule="auto"/>
              <w:ind w:left="71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可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持续影响指标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8" w:lineRule="auto"/>
              <w:ind w:left="99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满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意度指标</w:t>
            </w: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8" w:lineRule="auto"/>
              <w:ind w:left="9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满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意度指标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8" w:lineRule="auto"/>
              <w:ind w:left="9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农户满意度 (%)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187" w:lineRule="auto"/>
              <w:ind w:left="17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90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777" w:right="1553" w:bottom="0" w:left="1528" w:header="0" w:footer="0" w:gutter="0"/>
          <w:cols w:space="720" w:num="1"/>
        </w:sectPr>
      </w:pPr>
    </w:p>
    <w:tbl>
      <w:tblPr>
        <w:tblStyle w:val="4"/>
        <w:tblW w:w="106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2"/>
        <w:gridCol w:w="3839"/>
        <w:gridCol w:w="1721"/>
        <w:gridCol w:w="24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7" w:line="222" w:lineRule="auto"/>
              <w:ind w:left="40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2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目支出绩效目标表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1" w:lineRule="auto"/>
              <w:ind w:left="48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(2022年度)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1" w:lineRule="auto"/>
              <w:ind w:left="4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兴国县果茶发展服务</w:t>
            </w:r>
            <w:r>
              <w:rPr>
                <w:rFonts w:ascii="宋体" w:hAnsi="宋体" w:eastAsia="宋体" w:cs="宋体"/>
                <w:sz w:val="19"/>
                <w:szCs w:val="19"/>
              </w:rPr>
              <w:t>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项目名称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0" w:lineRule="auto"/>
              <w:ind w:left="13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果</w:t>
            </w:r>
            <w:r>
              <w:rPr>
                <w:rFonts w:ascii="宋体" w:hAnsi="宋体" w:eastAsia="宋体" w:cs="宋体"/>
                <w:sz w:val="19"/>
                <w:szCs w:val="19"/>
              </w:rPr>
              <w:t>业发展资金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项目编码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186" w:lineRule="auto"/>
              <w:ind w:left="2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360732228</w:t>
            </w:r>
            <w:r>
              <w:rPr>
                <w:rFonts w:ascii="宋体" w:hAnsi="宋体" w:eastAsia="宋体" w:cs="宋体"/>
                <w:sz w:val="19"/>
                <w:szCs w:val="19"/>
              </w:rPr>
              <w:t>888010000404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项目类别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5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当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年项目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0" w:lineRule="auto"/>
              <w:ind w:left="3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资金用途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业务</w:t>
            </w:r>
            <w:r>
              <w:rPr>
                <w:rFonts w:ascii="宋体" w:hAnsi="宋体" w:eastAsia="宋体" w:cs="宋体"/>
                <w:sz w:val="19"/>
                <w:szCs w:val="19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开始</w:t>
            </w:r>
            <w:r>
              <w:rPr>
                <w:rFonts w:ascii="宋体" w:hAnsi="宋体" w:eastAsia="宋体" w:cs="宋体"/>
                <w:sz w:val="19"/>
                <w:szCs w:val="19"/>
              </w:rPr>
              <w:t>日期：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022-01-01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结束日期：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7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022-12-31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18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负责人：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6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1"/>
                <w:sz w:val="19"/>
                <w:szCs w:val="19"/>
              </w:rPr>
              <w:t>肖</w:t>
            </w: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观福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3" w:lineRule="auto"/>
              <w:ind w:left="4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联系人：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9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0"/>
                <w:sz w:val="19"/>
                <w:szCs w:val="19"/>
              </w:rPr>
              <w:t>吕</w:t>
            </w: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恵英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3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>电话：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3307971825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1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是否重点项目：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11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0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总金额：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185" w:lineRule="auto"/>
              <w:ind w:left="17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26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0" w:lineRule="auto"/>
              <w:ind w:left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本年度预</w:t>
            </w:r>
            <w:r>
              <w:rPr>
                <w:rFonts w:ascii="宋体" w:hAnsi="宋体" w:eastAsia="宋体" w:cs="宋体"/>
                <w:sz w:val="19"/>
                <w:szCs w:val="19"/>
              </w:rPr>
              <w:t>算金额：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185" w:lineRule="auto"/>
              <w:ind w:left="10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1" w:lineRule="auto"/>
              <w:ind w:left="7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</w:t>
            </w:r>
            <w:r>
              <w:rPr>
                <w:rFonts w:ascii="宋体" w:hAnsi="宋体" w:eastAsia="宋体" w:cs="宋体"/>
                <w:sz w:val="19"/>
                <w:szCs w:val="19"/>
              </w:rPr>
              <w:t>项必要性：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1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保证果业产业持继发展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1" w:line="218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实施可</w:t>
            </w:r>
            <w:r>
              <w:rPr>
                <w:rFonts w:ascii="宋体" w:hAnsi="宋体" w:eastAsia="宋体" w:cs="宋体"/>
                <w:sz w:val="19"/>
                <w:szCs w:val="19"/>
              </w:rPr>
              <w:t>行性：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保证果业产业持继发展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9" w:line="218" w:lineRule="auto"/>
              <w:ind w:left="6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项目实施内容：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0" w:line="221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标准化果园奖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补和开发种植苗木补助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22" w:lineRule="auto"/>
              <w:ind w:left="7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中长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期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1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保证果业产业持继发展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18" w:lineRule="auto"/>
              <w:ind w:left="6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年度</w:t>
            </w:r>
            <w:r>
              <w:rPr>
                <w:rFonts w:ascii="宋体" w:hAnsi="宋体" w:eastAsia="宋体" w:cs="宋体"/>
                <w:sz w:val="19"/>
                <w:szCs w:val="19"/>
              </w:rPr>
              <w:t>绩效目标：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1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保证果业产业持继发展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8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政策依据：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赣市财农字[20021]</w:t>
            </w:r>
            <w:r>
              <w:rPr>
                <w:rFonts w:ascii="宋体" w:hAnsi="宋体" w:eastAsia="宋体" w:cs="宋体"/>
                <w:sz w:val="19"/>
                <w:szCs w:val="19"/>
              </w:rPr>
              <w:t>112号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19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z w:val="19"/>
                <w:szCs w:val="19"/>
              </w:rPr>
              <w:t>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3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需要说明的其他问题：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8" w:lineRule="auto"/>
              <w:ind w:left="47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年度绩效目</w:t>
            </w:r>
            <w:r>
              <w:rPr>
                <w:rFonts w:ascii="宋体" w:hAnsi="宋体" w:eastAsia="宋体" w:cs="宋体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417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保障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果业产业稳步向前发展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3" w:lineRule="auto"/>
              <w:ind w:left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一级指标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二级指标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三</w:t>
            </w:r>
            <w:r>
              <w:rPr>
                <w:rFonts w:ascii="宋体" w:hAnsi="宋体" w:eastAsia="宋体" w:cs="宋体"/>
                <w:sz w:val="19"/>
                <w:szCs w:val="19"/>
              </w:rPr>
              <w:t>级指标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指标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产</w:t>
            </w:r>
            <w:r>
              <w:rPr>
                <w:rFonts w:ascii="宋体" w:hAnsi="宋体" w:eastAsia="宋体" w:cs="宋体"/>
                <w:sz w:val="19"/>
                <w:szCs w:val="19"/>
              </w:rPr>
              <w:t>出指标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数量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2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保障</w:t>
            </w:r>
            <w:r>
              <w:rPr>
                <w:rFonts w:ascii="宋体" w:hAnsi="宋体" w:eastAsia="宋体" w:cs="宋体"/>
                <w:sz w:val="19"/>
                <w:szCs w:val="19"/>
              </w:rPr>
              <w:t>果业发展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8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&gt;=16万亩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质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0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保障果业稔步</w:t>
            </w:r>
            <w:r>
              <w:rPr>
                <w:rFonts w:ascii="宋体" w:hAnsi="宋体" w:eastAsia="宋体" w:cs="宋体"/>
                <w:sz w:val="19"/>
                <w:szCs w:val="19"/>
              </w:rPr>
              <w:t>发展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8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&gt;=16万亩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时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效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4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按时</w:t>
            </w:r>
            <w:r>
              <w:rPr>
                <w:rFonts w:ascii="宋体" w:hAnsi="宋体" w:eastAsia="宋体" w:cs="宋体"/>
                <w:sz w:val="19"/>
                <w:szCs w:val="19"/>
              </w:rPr>
              <w:t>完成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57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202</w:t>
            </w:r>
            <w:r>
              <w:rPr>
                <w:rFonts w:ascii="宋体" w:hAnsi="宋体" w:eastAsia="宋体" w:cs="宋体"/>
                <w:sz w:val="19"/>
                <w:szCs w:val="19"/>
              </w:rPr>
              <w:t>2年底前完成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成本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0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苗木及示范园</w:t>
            </w:r>
            <w:r>
              <w:rPr>
                <w:rFonts w:ascii="宋体" w:hAnsi="宋体" w:eastAsia="宋体" w:cs="宋体"/>
                <w:sz w:val="19"/>
                <w:szCs w:val="19"/>
              </w:rPr>
              <w:t>奖补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8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&lt;=22</w:t>
            </w:r>
            <w:r>
              <w:rPr>
                <w:rFonts w:ascii="宋体" w:hAnsi="宋体" w:eastAsia="宋体" w:cs="宋体"/>
                <w:sz w:val="19"/>
                <w:szCs w:val="19"/>
              </w:rPr>
              <w:t>6万元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3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20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农户满意度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(%)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10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&gt;=95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%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616" w:right="696" w:bottom="0" w:left="559" w:header="0" w:footer="0" w:gutter="0"/>
          <w:cols w:space="720" w:num="1"/>
        </w:sectPr>
      </w:pPr>
    </w:p>
    <w:p>
      <w:pPr>
        <w:spacing w:before="318" w:line="227" w:lineRule="auto"/>
        <w:ind w:left="300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第四部分 名词解</w:t>
      </w:r>
      <w:r>
        <w:rPr>
          <w:rFonts w:ascii="黑体" w:hAnsi="黑体" w:eastAsia="黑体" w:cs="黑体"/>
          <w:spacing w:val="7"/>
          <w:sz w:val="31"/>
          <w:szCs w:val="31"/>
        </w:rPr>
        <w:t>释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01" w:line="512" w:lineRule="exact"/>
        <w:ind w:left="63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一、收入科</w:t>
      </w:r>
      <w:r>
        <w:rPr>
          <w:rFonts w:ascii="楷体" w:hAnsi="楷体" w:eastAsia="楷体" w:cs="楷体"/>
          <w:spacing w:val="7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</w:p>
    <w:p>
      <w:pPr>
        <w:spacing w:before="47" w:line="226" w:lineRule="auto"/>
        <w:ind w:left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各</w:t>
      </w:r>
      <w:r>
        <w:rPr>
          <w:rFonts w:ascii="仿宋" w:hAnsi="仿宋" w:eastAsia="仿宋" w:cs="仿宋"/>
          <w:spacing w:val="7"/>
          <w:sz w:val="31"/>
          <w:szCs w:val="31"/>
        </w:rPr>
        <w:t>部门结合实际进行解释。</w:t>
      </w:r>
    </w:p>
    <w:p>
      <w:pPr>
        <w:spacing w:before="178" w:line="229" w:lineRule="auto"/>
        <w:ind w:left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财政拨款：指县本级财政当年拨付的资金。</w:t>
      </w:r>
    </w:p>
    <w:p>
      <w:pPr>
        <w:spacing w:before="178" w:line="333" w:lineRule="auto"/>
        <w:ind w:left="6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(</w:t>
      </w:r>
      <w:r>
        <w:rPr>
          <w:rFonts w:ascii="仿宋" w:hAnsi="仿宋" w:eastAsia="仿宋" w:cs="仿宋"/>
          <w:spacing w:val="18"/>
          <w:sz w:val="31"/>
          <w:szCs w:val="31"/>
        </w:rPr>
        <w:t>二) 事业收入：指事业单位开展专业业务活动及辅助活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动取得的收入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>
      <w:pPr>
        <w:spacing w:before="2" w:line="333" w:lineRule="auto"/>
        <w:ind w:firstLine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(</w:t>
      </w:r>
      <w:r>
        <w:rPr>
          <w:rFonts w:ascii="仿宋" w:hAnsi="仿宋" w:eastAsia="仿宋" w:cs="仿宋"/>
          <w:spacing w:val="18"/>
          <w:sz w:val="31"/>
          <w:szCs w:val="31"/>
        </w:rPr>
        <w:t>三) 事业单位经营收入：指事业单位在专业业务活动及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辅</w:t>
      </w:r>
      <w:r>
        <w:rPr>
          <w:rFonts w:ascii="仿宋" w:hAnsi="仿宋" w:eastAsia="仿宋" w:cs="仿宋"/>
          <w:spacing w:val="15"/>
          <w:sz w:val="31"/>
          <w:szCs w:val="31"/>
        </w:rPr>
        <w:t>助</w:t>
      </w:r>
      <w:r>
        <w:rPr>
          <w:rFonts w:ascii="仿宋" w:hAnsi="仿宋" w:eastAsia="仿宋" w:cs="仿宋"/>
          <w:spacing w:val="8"/>
          <w:sz w:val="31"/>
          <w:szCs w:val="31"/>
        </w:rPr>
        <w:t>活动之外开展非独立核算经营活动取得的收入。</w:t>
      </w:r>
    </w:p>
    <w:p>
      <w:pPr>
        <w:spacing w:before="3" w:line="333" w:lineRule="auto"/>
        <w:ind w:left="11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(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四) 其他收入：指除财政拨款、事业收入、事业单位经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营</w:t>
      </w:r>
      <w:r>
        <w:rPr>
          <w:rFonts w:ascii="仿宋" w:hAnsi="仿宋" w:eastAsia="仿宋" w:cs="仿宋"/>
          <w:spacing w:val="6"/>
          <w:sz w:val="31"/>
          <w:szCs w:val="31"/>
        </w:rPr>
        <w:t>收入等以外的各项收入。</w:t>
      </w:r>
    </w:p>
    <w:p>
      <w:pPr>
        <w:spacing w:before="2" w:line="333" w:lineRule="auto"/>
        <w:ind w:left="4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(</w:t>
      </w:r>
      <w:r>
        <w:rPr>
          <w:rFonts w:ascii="仿宋" w:hAnsi="仿宋" w:eastAsia="仿宋" w:cs="仿宋"/>
          <w:spacing w:val="18"/>
          <w:sz w:val="31"/>
          <w:szCs w:val="31"/>
        </w:rPr>
        <w:t>五) 附属单位上缴收入：反映事业单位附属的独立核算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4"/>
          <w:sz w:val="31"/>
          <w:szCs w:val="31"/>
        </w:rPr>
        <w:t>单</w:t>
      </w:r>
      <w:r>
        <w:rPr>
          <w:rFonts w:ascii="仿宋" w:hAnsi="仿宋" w:eastAsia="仿宋" w:cs="仿宋"/>
          <w:spacing w:val="13"/>
          <w:sz w:val="31"/>
          <w:szCs w:val="31"/>
        </w:rPr>
        <w:t>位</w:t>
      </w:r>
      <w:r>
        <w:rPr>
          <w:rFonts w:ascii="仿宋" w:hAnsi="仿宋" w:eastAsia="仿宋" w:cs="仿宋"/>
          <w:spacing w:val="12"/>
          <w:sz w:val="31"/>
          <w:szCs w:val="31"/>
        </w:rPr>
        <w:t>按规定标准或比例缴纳的各项收入。包括附属的事业单位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上缴的收入和附属的企业上缴的利润等。</w:t>
      </w:r>
    </w:p>
    <w:p>
      <w:pPr>
        <w:spacing w:line="333" w:lineRule="auto"/>
        <w:ind w:left="3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(</w:t>
      </w:r>
      <w:r>
        <w:rPr>
          <w:rFonts w:ascii="仿宋" w:hAnsi="仿宋" w:eastAsia="仿宋" w:cs="仿宋"/>
          <w:spacing w:val="18"/>
          <w:sz w:val="31"/>
          <w:szCs w:val="31"/>
        </w:rPr>
        <w:t>六) 上级补助收入：反映事业单位从主管部门和上级单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取得的非财政补助收入。</w:t>
      </w:r>
    </w:p>
    <w:p>
      <w:pPr>
        <w:spacing w:before="3" w:line="333" w:lineRule="auto"/>
        <w:ind w:left="21" w:right="91" w:firstLine="6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使用非财政拨款结余：填列历年滚存的非限定用途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的非</w:t>
      </w:r>
      <w:r>
        <w:rPr>
          <w:rFonts w:ascii="仿宋" w:hAnsi="仿宋" w:eastAsia="仿宋" w:cs="仿宋"/>
          <w:spacing w:val="1"/>
          <w:sz w:val="31"/>
          <w:szCs w:val="31"/>
        </w:rPr>
        <w:t>统计财政拨款结余弥补 2022 年收支差额的数额。</w:t>
      </w:r>
    </w:p>
    <w:p>
      <w:pPr>
        <w:spacing w:before="2" w:line="333" w:lineRule="auto"/>
        <w:ind w:left="2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(</w:t>
      </w:r>
      <w:r>
        <w:rPr>
          <w:rFonts w:ascii="仿宋" w:hAnsi="仿宋" w:eastAsia="仿宋" w:cs="仿宋"/>
          <w:spacing w:val="9"/>
          <w:sz w:val="31"/>
          <w:szCs w:val="31"/>
        </w:rPr>
        <w:t>八</w:t>
      </w:r>
      <w:r>
        <w:rPr>
          <w:rFonts w:ascii="仿宋" w:hAnsi="仿宋" w:eastAsia="仿宋" w:cs="仿宋"/>
          <w:spacing w:val="5"/>
          <w:sz w:val="31"/>
          <w:szCs w:val="31"/>
        </w:rPr>
        <w:t>) 上年结转和结余：填列 2022 年全部结转和结余的资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金数</w:t>
      </w:r>
      <w:r>
        <w:rPr>
          <w:rFonts w:ascii="仿宋" w:hAnsi="仿宋" w:eastAsia="仿宋" w:cs="仿宋"/>
          <w:spacing w:val="10"/>
          <w:sz w:val="31"/>
          <w:szCs w:val="31"/>
        </w:rPr>
        <w:t>，</w:t>
      </w:r>
      <w:r>
        <w:rPr>
          <w:rFonts w:ascii="仿宋" w:hAnsi="仿宋" w:eastAsia="仿宋" w:cs="仿宋"/>
          <w:spacing w:val="8"/>
          <w:sz w:val="31"/>
          <w:szCs w:val="31"/>
        </w:rPr>
        <w:t>包括当年结转结余资金和历年滚存结转结余资金。</w:t>
      </w:r>
    </w:p>
    <w:p>
      <w:pPr>
        <w:spacing w:line="448" w:lineRule="exact"/>
        <w:ind w:left="59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、支出科目</w:t>
      </w:r>
    </w:p>
    <w:p>
      <w:pPr>
        <w:spacing w:before="112" w:line="226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对</w:t>
      </w:r>
      <w:r>
        <w:rPr>
          <w:rFonts w:ascii="仿宋" w:hAnsi="仿宋" w:eastAsia="仿宋" w:cs="仿宋"/>
          <w:spacing w:val="12"/>
          <w:sz w:val="31"/>
          <w:szCs w:val="31"/>
        </w:rPr>
        <w:t>部门或单位预算中涉及的支出功能分类科目 (明细到项</w:t>
      </w:r>
    </w:p>
    <w:p>
      <w:pPr>
        <w:spacing w:before="181" w:line="343" w:lineRule="auto"/>
        <w:ind w:left="19" w:hanging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级) ，结合部门实际，参照《2022 年政府收支分类科目》的</w:t>
      </w:r>
      <w:r>
        <w:rPr>
          <w:rFonts w:ascii="仿宋" w:hAnsi="仿宋" w:eastAsia="仿宋" w:cs="仿宋"/>
          <w:spacing w:val="1"/>
          <w:sz w:val="31"/>
          <w:szCs w:val="31"/>
        </w:rPr>
        <w:t>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范说明行解释。</w:t>
      </w:r>
    </w:p>
    <w:p>
      <w:pPr>
        <w:sectPr>
          <w:pgSz w:w="11906" w:h="16839"/>
          <w:pgMar w:top="1431" w:right="1588" w:bottom="0" w:left="1605" w:header="0" w:footer="0" w:gutter="0"/>
          <w:cols w:space="720" w:num="1"/>
        </w:sectPr>
      </w:pPr>
    </w:p>
    <w:p>
      <w:pPr>
        <w:spacing w:before="331" w:line="226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一) 行政运行：反映行政单位 (事业单位) 的基本支出。</w:t>
      </w:r>
    </w:p>
    <w:p>
      <w:pPr>
        <w:spacing w:before="178" w:line="334" w:lineRule="auto"/>
        <w:ind w:left="2" w:right="45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0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0"/>
          <w:sz w:val="31"/>
          <w:szCs w:val="31"/>
        </w:rPr>
        <w:t>) 一般行政管理事务：反映行政单位 (包括事业单位)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未单独设置项级科目的其他项目支出</w:t>
      </w:r>
      <w:r>
        <w:rPr>
          <w:rFonts w:ascii="仿宋" w:hAnsi="仿宋" w:eastAsia="仿宋" w:cs="仿宋"/>
          <w:spacing w:val="7"/>
          <w:sz w:val="31"/>
          <w:szCs w:val="31"/>
        </w:rPr>
        <w:t>。</w:t>
      </w:r>
    </w:p>
    <w:p>
      <w:pPr>
        <w:spacing w:before="2" w:line="333" w:lineRule="auto"/>
        <w:ind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机关事业单位基本养老保险缴费支出：反映机关事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业单</w:t>
      </w:r>
      <w:r>
        <w:rPr>
          <w:rFonts w:ascii="仿宋" w:hAnsi="仿宋" w:eastAsia="仿宋" w:cs="仿宋"/>
          <w:spacing w:val="7"/>
          <w:sz w:val="31"/>
          <w:szCs w:val="31"/>
        </w:rPr>
        <w:t>位实施养老保险制度由单位缴纳的基本养老保险费的支出。</w:t>
      </w:r>
    </w:p>
    <w:p>
      <w:pPr>
        <w:spacing w:line="333" w:lineRule="auto"/>
        <w:ind w:left="10" w:right="231" w:firstLine="67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四) 行政单位医疗：反映行政事业单位基本医疗保险缴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费经</w:t>
      </w:r>
      <w:r>
        <w:rPr>
          <w:rFonts w:ascii="仿宋" w:hAnsi="仿宋" w:eastAsia="仿宋" w:cs="仿宋"/>
          <w:sz w:val="31"/>
          <w:szCs w:val="31"/>
        </w:rPr>
        <w:t>费。</w:t>
      </w:r>
    </w:p>
    <w:p>
      <w:pPr>
        <w:spacing w:before="2" w:line="333" w:lineRule="auto"/>
        <w:ind w:right="231" w:firstLine="68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事业单位医疗：反映财政部门集中安排的事业单位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基本医疗保险缴费经费。</w:t>
      </w:r>
    </w:p>
    <w:p>
      <w:pPr>
        <w:spacing w:before="1" w:line="227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 死亡抚恤：反映单位遗属人员生活补助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</w:p>
    <w:sectPr>
      <w:pgSz w:w="11906" w:h="16839"/>
      <w:pgMar w:top="1431" w:right="1407" w:bottom="0" w:left="160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TMxYzNjNjU1ZjNmZGNjMjFlNWUxODA5MTE5MzczNmIifQ=="/>
  </w:docVars>
  <w:rsids>
    <w:rsidRoot w:val="00000000"/>
    <w:rsid w:val="179F6388"/>
    <w:rsid w:val="27BA0E7A"/>
    <w:rsid w:val="2CC30971"/>
    <w:rsid w:val="3A451262"/>
    <w:rsid w:val="3F6E6139"/>
    <w:rsid w:val="4FC11A85"/>
    <w:rsid w:val="54AB56D0"/>
    <w:rsid w:val="65AE49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18</Pages>
  <Words>5030</Words>
  <Characters>6837</Characters>
  <TotalTime>2</TotalTime>
  <ScaleCrop>false</ScaleCrop>
  <LinksUpToDate>false</LinksUpToDate>
  <CharactersWithSpaces>7245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2022-03-17T12:25:00Z</dcterms:created>
  <dc:creator>巫媛</dc:creator>
  <cp:lastModifiedBy>林庆凉</cp:lastModifiedBy>
  <dcterms:modified xsi:type="dcterms:W3CDTF">2023-06-20T08:11:38Z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2023-06-20T11:49:47Z</vt:filetime>
  </property>
  <property fmtid="{D5CDD505-2E9C-101B-9397-08002B2CF9AE}" pid="4" name="KSOProductBuildVer">
    <vt:lpwstr>2052-11.1.0.14036</vt:lpwstr>
  </property>
  <property fmtid="{D5CDD505-2E9C-101B-9397-08002B2CF9AE}" pid="5" name="ICV">
    <vt:lpwstr>5E41B26A17184FDB94F21FCF1A1A1F79_13</vt:lpwstr>
  </property>
</Properties>
</file>