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7" w:rightChars="-27"/>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lang w:val="en-US" w:eastAsia="zh-CN"/>
        </w:rPr>
        <w:t>兴国县</w:t>
      </w:r>
      <w:r>
        <w:rPr>
          <w:rFonts w:hint="eastAsia" w:ascii="黑体" w:hAnsi="黑体" w:eastAsia="黑体" w:cs="方正小标宋简体"/>
          <w:bCs/>
          <w:color w:val="000000"/>
          <w:sz w:val="36"/>
          <w:szCs w:val="36"/>
        </w:rPr>
        <w:t>旅发委2020年部门预算</w:t>
      </w:r>
    </w:p>
    <w:p>
      <w:pPr>
        <w:spacing w:line="560" w:lineRule="exact"/>
        <w:ind w:right="-57" w:rightChars="-27"/>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ind w:left="641" w:hanging="641" w:hangingChars="213"/>
        <w:rPr>
          <w:rFonts w:hint="eastAsia" w:ascii="宋体" w:hAnsi="宋体" w:cs="仿宋"/>
          <w:b/>
          <w:bCs/>
          <w:sz w:val="30"/>
          <w:szCs w:val="30"/>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兴国县旅发委概况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  兴国县旅发委202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年单位预算情况说明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一、2021年部门预算收支情况说明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二、2021年“三公”经费预算情况说明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  兴国县旅发委202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年单位预算表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spacing w:line="560" w:lineRule="exact"/>
        <w:ind w:right="449" w:rightChars="214" w:firstLine="600" w:firstLineChars="200"/>
        <w:rPr>
          <w:rFonts w:hint="eastAsia" w:ascii="宋体" w:hAnsi="宋体" w:eastAsia="宋体" w:cs="宋体"/>
          <w:color w:val="000000"/>
          <w:sz w:val="30"/>
          <w:szCs w:val="30"/>
        </w:rPr>
      </w:pP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color w:val="000000"/>
          <w:kern w:val="2"/>
          <w:sz w:val="30"/>
          <w:szCs w:val="30"/>
        </w:rPr>
        <w:t>旅发委</w:t>
      </w:r>
      <w:r>
        <w:rPr>
          <w:rFonts w:hint="eastAsia" w:ascii="宋体" w:hAnsi="宋体" w:eastAsia="宋体" w:cs="宋体"/>
          <w:b/>
          <w:bCs/>
          <w:sz w:val="30"/>
          <w:szCs w:val="30"/>
        </w:rPr>
        <w:t>概况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旅发委是主管旅游工作的县委（县政府）组成部门（直属机构），主要职责是：</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(一)贯彻执行中央和省、市有关旅游工作的方针、政策、法规，制订具体的可行办法并组织实施。</w:t>
      </w:r>
    </w:p>
    <w:p>
      <w:pPr>
        <w:pStyle w:val="5"/>
        <w:spacing w:before="0" w:beforeAutospacing="0" w:after="0" w:afterAutospacing="0" w:line="440" w:lineRule="exact"/>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  (二)研究拟定全县旅游业发展的政策、规划并组织实施。</w:t>
      </w:r>
    </w:p>
    <w:p>
      <w:pPr>
        <w:pStyle w:val="5"/>
        <w:spacing w:before="0" w:beforeAutospacing="0" w:after="0" w:afterAutospacing="0" w:line="440" w:lineRule="exact"/>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  (三)研究拟定全县旅游市场开发战略，组织全县旅游整体形象的对外宣传和重大促销活动;组织、指导重要旅游产品的开发。</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(四) 培育和完善县内旅游市场，拟定全县旅游开发措施并指导实施。</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(五) 组织全县旅游资源的普查工作，搞好旅游资源的开发和保护工作;负责全县旅游资源开发和旅游设施建设项目的审核和管理。</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(六) 负责国家制定的各类旅游景点景区、度假区及旅游宾馆、旅行社、旅游车船和特种旅游项目的设施标准和服务标准在我县的实施;负责全县旅游统计工作，为发展旅游业提供信息服务。</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(七) 对全县旅游业实行行业管理。组织和指导旅游设施定点工作;负责全县国内旅行社资质的审核;监督检查旅游市场和服务质量，受理国内外旅游者的投诉，维护旅游者的合法权益。</w:t>
      </w:r>
    </w:p>
    <w:p>
      <w:pPr>
        <w:pStyle w:val="5"/>
        <w:spacing w:before="0" w:beforeAutospacing="0" w:after="0" w:afterAutospacing="0" w:line="440" w:lineRule="exact"/>
        <w:ind w:firstLine="600" w:firstLineChars="200"/>
        <w:rPr>
          <w:rFonts w:hint="eastAsia" w:ascii="宋体" w:hAnsi="宋体" w:eastAsia="宋体" w:cs="宋体"/>
          <w:color w:val="000000"/>
          <w:kern w:val="2"/>
          <w:sz w:val="30"/>
          <w:szCs w:val="30"/>
        </w:rPr>
      </w:pPr>
      <w:r>
        <w:rPr>
          <w:rFonts w:hint="eastAsia" w:ascii="宋体" w:hAnsi="宋体" w:eastAsia="宋体" w:cs="宋体"/>
          <w:color w:val="000000"/>
          <w:kern w:val="2"/>
          <w:sz w:val="30"/>
          <w:szCs w:val="30"/>
        </w:rPr>
        <w:t>(八) 组织全县旅游教育培训工作，实施全县旅游从业人员的职业资格制度和等级制度。</w:t>
      </w:r>
    </w:p>
    <w:p>
      <w:pPr>
        <w:pStyle w:val="5"/>
        <w:spacing w:before="0" w:beforeAutospacing="0" w:after="0" w:afterAutospacing="0" w:line="44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kern w:val="2"/>
          <w:sz w:val="30"/>
          <w:szCs w:val="30"/>
        </w:rPr>
        <w:t>(九) 承办县委、县政府交办的其他工作。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三、部门基本情况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旅发委编制数14人，</w:t>
      </w:r>
      <w:r>
        <w:rPr>
          <w:rFonts w:hint="eastAsia" w:ascii="宋体" w:hAnsi="宋体" w:eastAsia="宋体" w:cs="宋体"/>
          <w:color w:val="000000"/>
          <w:sz w:val="30"/>
          <w:szCs w:val="30"/>
          <w:lang w:val="en-US" w:eastAsia="zh-CN"/>
        </w:rPr>
        <w:t>内设办公室、业务股，</w:t>
      </w:r>
      <w:r>
        <w:rPr>
          <w:rFonts w:hint="eastAsia" w:ascii="宋体" w:hAnsi="宋体" w:eastAsia="宋体" w:cs="宋体"/>
          <w:color w:val="000000"/>
          <w:sz w:val="30"/>
          <w:szCs w:val="30"/>
        </w:rPr>
        <w:t>其中：行政编制0人、参公编制6人、全额事业编制8人、差额事业编制0人、自收自支事业编制0人；实有人数11人，其中：在职人数11人，包括行政人员0人、参公人员5人、全额事业6人、差额事业0人、自收自支事业0人；离休人员0人；退休人员0人。在校学生0人，其中：高等学校0人、中等专业学校0人、初中0人、高中0人。</w:t>
      </w:r>
    </w:p>
    <w:p>
      <w:pPr>
        <w:spacing w:line="600" w:lineRule="exact"/>
        <w:ind w:firstLine="600" w:firstLineChars="200"/>
        <w:rPr>
          <w:rFonts w:hint="eastAsia" w:ascii="宋体" w:hAnsi="宋体" w:eastAsia="宋体" w:cs="宋体"/>
          <w:sz w:val="30"/>
          <w:szCs w:val="30"/>
        </w:rPr>
      </w:pP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旅发委</w:t>
      </w:r>
      <w:r>
        <w:rPr>
          <w:rFonts w:hint="eastAsia" w:ascii="宋体" w:hAnsi="宋体" w:eastAsia="宋体" w:cs="宋体"/>
          <w:b/>
          <w:bCs/>
          <w:sz w:val="30"/>
          <w:szCs w:val="30"/>
        </w:rPr>
        <w:t>2020年部门预算情况说明</w:t>
      </w:r>
    </w:p>
    <w:p>
      <w:pPr>
        <w:pStyle w:val="2"/>
        <w:spacing w:line="560" w:lineRule="exact"/>
        <w:ind w:firstLine="602" w:firstLineChars="200"/>
        <w:rPr>
          <w:rFonts w:hint="eastAsia" w:ascii="宋体" w:hAnsi="宋体" w:eastAsia="宋体" w:cs="宋体"/>
          <w:b/>
          <w:bCs/>
          <w:sz w:val="30"/>
          <w:szCs w:val="30"/>
        </w:rPr>
      </w:pPr>
      <w:r>
        <w:rPr>
          <w:rFonts w:hint="eastAsia" w:ascii="宋体" w:hAnsi="宋体" w:eastAsia="宋体" w:cs="宋体"/>
          <w:b/>
          <w:color w:val="000000"/>
          <w:sz w:val="30"/>
          <w:szCs w:val="30"/>
        </w:rPr>
        <w:t>一、</w:t>
      </w:r>
      <w:r>
        <w:rPr>
          <w:rFonts w:hint="eastAsia" w:ascii="宋体" w:hAnsi="宋体" w:eastAsia="宋体" w:cs="宋体"/>
          <w:b/>
          <w:bCs/>
          <w:sz w:val="30"/>
          <w:szCs w:val="30"/>
        </w:rPr>
        <w:t>2020年部门预算收支情况说明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C00000"/>
          <w:sz w:val="30"/>
          <w:szCs w:val="30"/>
          <w:lang w:val="en-US" w:eastAsia="zh-CN"/>
        </w:rPr>
      </w:pPr>
      <w:r>
        <w:rPr>
          <w:rFonts w:hint="eastAsia" w:ascii="宋体" w:hAnsi="宋体" w:eastAsia="宋体" w:cs="宋体"/>
          <w:color w:val="000000"/>
          <w:sz w:val="30"/>
          <w:szCs w:val="30"/>
        </w:rPr>
        <w:t>2020年旅发委收入预算总额为106.19万元，其中：财政拨款收入106.19万元，占收入预算总额的100%，包括财政拨款（补助）收入0万元、纳入预算管理的非税收入0万元；事业收入0万元，占收入预算总额的0%；事业单位经营收入0万元，占收入预算总额的0%；其他收入0万元，占收入预算总额的0%。</w:t>
      </w:r>
      <w:r>
        <w:rPr>
          <w:rFonts w:hint="eastAsia" w:ascii="宋体" w:hAnsi="宋体" w:eastAsia="宋体" w:cs="宋体"/>
          <w:color w:val="auto"/>
          <w:sz w:val="30"/>
          <w:szCs w:val="30"/>
          <w:lang w:val="en-US" w:eastAsia="zh-CN"/>
        </w:rPr>
        <w:t>相比2019年收入减少525.61万元，减少83.19%，主要原因是机构改革，项目收入拨至文广新旅局。</w:t>
      </w:r>
      <w:bookmarkStart w:id="0" w:name="_GoBack"/>
      <w:bookmarkEnd w:id="0"/>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2020年旅发委支出预算总额为106.19万元，其中：</w:t>
      </w:r>
    </w:p>
    <w:p>
      <w:pPr>
        <w:spacing w:line="560" w:lineRule="exact"/>
        <w:ind w:firstLine="602" w:firstLineChars="200"/>
        <w:rPr>
          <w:rFonts w:hint="eastAsia" w:ascii="宋体" w:hAnsi="宋体" w:eastAsia="宋体" w:cs="宋体"/>
          <w:color w:val="auto"/>
          <w:sz w:val="30"/>
          <w:szCs w:val="30"/>
          <w:lang w:val="en-US" w:eastAsia="zh-CN"/>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106.19万元，占支出预算总额的100%，包括工资福利支出68.7万元、商品和服务支出5.5万元、对个人和家庭的补助支出31.99万元；项目支出0万元，占支出预算总额的0%，包括基本建设项目支出0万元、行政事业性项目支出0万元。</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pPr>
        <w:spacing w:line="560" w:lineRule="exact"/>
        <w:ind w:firstLine="602" w:firstLineChars="200"/>
        <w:rPr>
          <w:rFonts w:hint="eastAsia" w:ascii="宋体" w:hAnsi="宋体" w:eastAsia="宋体" w:cs="宋体"/>
          <w:color w:val="auto"/>
          <w:sz w:val="30"/>
          <w:szCs w:val="30"/>
          <w:lang w:val="en-US" w:eastAsia="zh-CN"/>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一般公共服务支出89.01万元，占支出预算总额的83.8%；社会保障和就业10.85万元，占支出预算总额的10.21%；医疗卫生支出6.33万元，占支出预算总额的6%。（根据单位涉及到的支出功能科目按类级科目逐项说明。）</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spacing w:line="560" w:lineRule="exact"/>
        <w:ind w:firstLine="600" w:firstLineChars="200"/>
        <w:rPr>
          <w:rFonts w:hint="eastAsia" w:ascii="宋体" w:hAnsi="宋体" w:eastAsia="宋体" w:cs="宋体"/>
          <w:color w:val="auto"/>
          <w:sz w:val="30"/>
          <w:szCs w:val="30"/>
        </w:rPr>
      </w:pPr>
      <w:r>
        <w:rPr>
          <w:rFonts w:hint="eastAsia" w:ascii="宋体" w:hAnsi="宋体" w:eastAsia="宋体" w:cs="宋体"/>
          <w:color w:val="000000"/>
          <w:sz w:val="30"/>
          <w:szCs w:val="30"/>
        </w:rPr>
        <w:t>2020年旅发委财政拨款（补助）支出预算106.19万元，占支出预算总额的100%，具体为：一般公共服务支出89.01万元，占财政拨款（补助）支出的83.8%；社会保障和就业10.85万元，占财政拨款（补助）支出的10.21%；医疗卫生支出6.33元，占财政拨款（补助）支出的6%。（根据单位涉及到的支出功能科目按类级科目说明。）</w:t>
      </w:r>
      <w:r>
        <w:rPr>
          <w:rFonts w:hint="eastAsia" w:ascii="宋体" w:hAnsi="宋体" w:eastAsia="宋体" w:cs="宋体"/>
          <w:color w:val="auto"/>
          <w:sz w:val="30"/>
          <w:szCs w:val="30"/>
          <w:lang w:val="en-US" w:eastAsia="zh-CN"/>
        </w:rPr>
        <w:t>相比2019年收入减少525.61万元，减少83.19%，主要原因是机构改革，项目收入拨至文广新旅局。</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无</w:t>
      </w:r>
    </w:p>
    <w:p>
      <w:pPr>
        <w:spacing w:line="600" w:lineRule="exact"/>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spacing w:line="600" w:lineRule="exact"/>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u w:val="single"/>
        </w:rPr>
        <w:t xml:space="preserve"> 0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spacing w:line="60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spacing w:line="600" w:lineRule="exact"/>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无</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eastAsia="宋体" w:cs="宋体"/>
          <w:sz w:val="30"/>
          <w:szCs w:val="30"/>
          <w:lang w:val="en-US" w:eastAsia="zh-CN"/>
        </w:rPr>
        <w:t>旅发委</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6</w:t>
      </w:r>
      <w:r>
        <w:rPr>
          <w:rFonts w:hint="eastAsia" w:ascii="宋体" w:hAnsi="宋体" w:eastAsia="宋体" w:cs="宋体"/>
          <w:sz w:val="30"/>
          <w:szCs w:val="30"/>
        </w:rPr>
        <w:t>万元。其中：因公出国（境）费0万元</w:t>
      </w:r>
      <w:r>
        <w:rPr>
          <w:rFonts w:hint="eastAsia" w:ascii="宋体" w:hAnsi="宋体" w:eastAsia="宋体" w:cs="宋体"/>
          <w:sz w:val="30"/>
          <w:szCs w:val="30"/>
          <w:lang w:eastAsia="zh-CN"/>
        </w:rPr>
        <w:t>，</w:t>
      </w:r>
      <w:r>
        <w:rPr>
          <w:rFonts w:hint="eastAsia" w:ascii="宋体" w:hAnsi="宋体" w:eastAsia="宋体" w:cs="宋体"/>
          <w:sz w:val="30"/>
          <w:szCs w:val="30"/>
        </w:rPr>
        <w:t>公务接待费</w:t>
      </w:r>
      <w:r>
        <w:rPr>
          <w:rFonts w:hint="eastAsia" w:ascii="宋体" w:hAnsi="宋体" w:eastAsia="宋体" w:cs="宋体"/>
          <w:sz w:val="30"/>
          <w:szCs w:val="30"/>
          <w:lang w:val="en-US" w:eastAsia="zh-CN"/>
        </w:rPr>
        <w:t>6</w:t>
      </w:r>
      <w:r>
        <w:rPr>
          <w:rFonts w:hint="eastAsia" w:ascii="宋体" w:hAnsi="宋体" w:eastAsia="宋体" w:cs="宋体"/>
          <w:sz w:val="30"/>
          <w:szCs w:val="30"/>
        </w:rPr>
        <w:t>万元，公务用车运行维护费0万元</w:t>
      </w:r>
      <w:r>
        <w:rPr>
          <w:rFonts w:hint="eastAsia" w:ascii="宋体" w:hAnsi="宋体" w:eastAsia="宋体" w:cs="宋体"/>
          <w:sz w:val="30"/>
          <w:szCs w:val="30"/>
          <w:lang w:eastAsia="zh-CN"/>
        </w:rPr>
        <w:t>，</w:t>
      </w:r>
      <w:r>
        <w:rPr>
          <w:rFonts w:hint="eastAsia" w:ascii="宋体" w:hAnsi="宋体" w:eastAsia="宋体" w:cs="宋体"/>
          <w:sz w:val="30"/>
          <w:szCs w:val="30"/>
        </w:rPr>
        <w:t>公务用车购置费0万元。</w:t>
      </w:r>
    </w:p>
    <w:p>
      <w:pPr>
        <w:spacing w:line="600" w:lineRule="exact"/>
        <w:ind w:firstLine="600" w:firstLineChars="200"/>
        <w:rPr>
          <w:rFonts w:hint="eastAsia" w:ascii="宋体" w:hAnsi="宋体" w:eastAsia="宋体" w:cs="宋体"/>
          <w:sz w:val="30"/>
          <w:szCs w:val="30"/>
        </w:rPr>
      </w:pP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旅发委</w:t>
      </w:r>
      <w:r>
        <w:rPr>
          <w:rFonts w:hint="eastAsia" w:ascii="宋体" w:hAnsi="宋体" w:eastAsia="宋体" w:cs="宋体"/>
          <w:b/>
          <w:bCs/>
          <w:sz w:val="30"/>
          <w:szCs w:val="30"/>
        </w:rPr>
        <w:t>2020年部门或单位预算表</w:t>
      </w: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（详见附表）</w:t>
      </w: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（四）上年结转和结余：填列2020年全部结转和结余的资金数，包括当年结转结余资金和历年滚存结转结余资金。</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（一）社会保障和就业支出：机关事业单位离退休人员工资、遗属生活补助、聘用人员岗位补贴等费用支出。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（二）卫生健康支出：反映行政事业单位基本医疗保险经费支出。</w:t>
      </w:r>
    </w:p>
    <w:p>
      <w:pPr>
        <w:tabs>
          <w:tab w:val="left" w:pos="720"/>
        </w:tabs>
        <w:spacing w:line="580" w:lineRule="exact"/>
        <w:ind w:firstLine="450" w:firstLineChars="150"/>
        <w:jc w:val="left"/>
        <w:rPr>
          <w:rFonts w:hint="eastAsia" w:ascii="宋体" w:hAnsi="宋体" w:eastAsia="宋体" w:cs="宋体"/>
          <w:sz w:val="30"/>
          <w:szCs w:val="30"/>
        </w:rPr>
      </w:pPr>
      <w:r>
        <w:rPr>
          <w:rFonts w:hint="eastAsia" w:ascii="宋体" w:hAnsi="宋体" w:eastAsia="宋体" w:cs="宋体"/>
          <w:kern w:val="0"/>
          <w:sz w:val="30"/>
          <w:szCs w:val="30"/>
        </w:rPr>
        <w:t>（三）住房保障支出：反映行政事业单位按人力资源和社会保障部、财政部规定的基本工资和津补贴以及规定比例为职工缴纳的住房公积金。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0D2DD0"/>
    <w:rsid w:val="0036483C"/>
    <w:rsid w:val="004F6B43"/>
    <w:rsid w:val="0079041B"/>
    <w:rsid w:val="00D46275"/>
    <w:rsid w:val="00EF5E18"/>
    <w:rsid w:val="063948B2"/>
    <w:rsid w:val="075268AB"/>
    <w:rsid w:val="07EC189E"/>
    <w:rsid w:val="084A7A11"/>
    <w:rsid w:val="098C258E"/>
    <w:rsid w:val="0AAB08DE"/>
    <w:rsid w:val="0E51519E"/>
    <w:rsid w:val="127E607D"/>
    <w:rsid w:val="138F42A8"/>
    <w:rsid w:val="14D124E3"/>
    <w:rsid w:val="17083539"/>
    <w:rsid w:val="1F550AAF"/>
    <w:rsid w:val="20AC5869"/>
    <w:rsid w:val="22FC4805"/>
    <w:rsid w:val="26D27BB9"/>
    <w:rsid w:val="27D4743F"/>
    <w:rsid w:val="29CB01E1"/>
    <w:rsid w:val="2C264997"/>
    <w:rsid w:val="2E9756BF"/>
    <w:rsid w:val="2F0B1130"/>
    <w:rsid w:val="33F12BD7"/>
    <w:rsid w:val="3543599A"/>
    <w:rsid w:val="36DC0257"/>
    <w:rsid w:val="370656E0"/>
    <w:rsid w:val="414F1ACC"/>
    <w:rsid w:val="43282194"/>
    <w:rsid w:val="43486DA8"/>
    <w:rsid w:val="438B315D"/>
    <w:rsid w:val="44BB0C5D"/>
    <w:rsid w:val="45C1287D"/>
    <w:rsid w:val="4BA36502"/>
    <w:rsid w:val="4DE5461B"/>
    <w:rsid w:val="4E070A7A"/>
    <w:rsid w:val="4E473098"/>
    <w:rsid w:val="50D85337"/>
    <w:rsid w:val="511E5019"/>
    <w:rsid w:val="53D872BF"/>
    <w:rsid w:val="547F3837"/>
    <w:rsid w:val="56100961"/>
    <w:rsid w:val="57FF563F"/>
    <w:rsid w:val="5890595A"/>
    <w:rsid w:val="58B8635A"/>
    <w:rsid w:val="5954021B"/>
    <w:rsid w:val="59627C1D"/>
    <w:rsid w:val="5E87213C"/>
    <w:rsid w:val="5F7B7222"/>
    <w:rsid w:val="62AA3853"/>
    <w:rsid w:val="62E776FB"/>
    <w:rsid w:val="63394D57"/>
    <w:rsid w:val="652E22BF"/>
    <w:rsid w:val="668769EF"/>
    <w:rsid w:val="68F15BCB"/>
    <w:rsid w:val="6A17058F"/>
    <w:rsid w:val="72732A3F"/>
    <w:rsid w:val="729D65E2"/>
    <w:rsid w:val="73803D5E"/>
    <w:rsid w:val="742B5B4D"/>
    <w:rsid w:val="743B5EEA"/>
    <w:rsid w:val="771739B7"/>
    <w:rsid w:val="77411E03"/>
    <w:rsid w:val="77A81EF7"/>
    <w:rsid w:val="7B1F3C8C"/>
    <w:rsid w:val="7BA661E9"/>
    <w:rsid w:val="7FC57FFC"/>
    <w:rsid w:val="7FE23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bCs/>
    </w:rPr>
  </w:style>
  <w:style w:type="paragraph" w:styleId="9">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218</Words>
  <Characters>1246</Characters>
  <Lines>10</Lines>
  <Paragraphs>2</Paragraphs>
  <TotalTime>2</TotalTime>
  <ScaleCrop>false</ScaleCrop>
  <LinksUpToDate>false</LinksUpToDate>
  <CharactersWithSpaces>1462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cp:lastPrinted>2020-04-29T11:40:00Z</cp:lastPrinted>
  <dcterms:modified xsi:type="dcterms:W3CDTF">2021-06-02T09:18:38Z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C26F2B52830B4882A38F57DB5EFE36D8</vt:lpwstr>
  </property>
</Properties>
</file>