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bookmarkStart w:id="0" w:name="_Toc24724711"/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财政预决算领域基层政务公开标准目录</w:t>
      </w:r>
      <w:bookmarkEnd w:id="0"/>
    </w:p>
    <w:tbl>
      <w:tblPr>
        <w:tblStyle w:val="5"/>
        <w:tblW w:w="148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2336"/>
        <w:gridCol w:w="1084"/>
        <w:gridCol w:w="900"/>
        <w:gridCol w:w="1886"/>
        <w:gridCol w:w="634"/>
        <w:gridCol w:w="709"/>
        <w:gridCol w:w="551"/>
        <w:gridCol w:w="832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序号</w:t>
            </w:r>
          </w:p>
        </w:tc>
        <w:tc>
          <w:tcPr>
            <w:tcW w:w="1440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公开事项</w:t>
            </w:r>
          </w:p>
        </w:tc>
        <w:tc>
          <w:tcPr>
            <w:tcW w:w="32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公开内容（要素）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公开依据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公开时限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公开主体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  <w:t>公开渠道和载体</w:t>
            </w:r>
          </w:p>
        </w:tc>
        <w:tc>
          <w:tcPr>
            <w:tcW w:w="134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公开对象</w:t>
            </w:r>
          </w:p>
        </w:tc>
        <w:tc>
          <w:tcPr>
            <w:tcW w:w="1383" w:type="dxa"/>
            <w:gridSpan w:val="2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公开方式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blHeader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一级事项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二级事项</w:t>
            </w:r>
          </w:p>
        </w:tc>
        <w:tc>
          <w:tcPr>
            <w:tcW w:w="32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rPr>
                <w:rFonts w:hint="eastAsia" w:ascii="宋体" w:hAnsi="宋体" w:eastAsia="黑体" w:cs="仿宋_GB2312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全社会</w:t>
            </w:r>
          </w:p>
        </w:tc>
        <w:tc>
          <w:tcPr>
            <w:tcW w:w="709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特定群众</w:t>
            </w:r>
          </w:p>
        </w:tc>
        <w:tc>
          <w:tcPr>
            <w:tcW w:w="551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主动</w:t>
            </w:r>
          </w:p>
        </w:tc>
        <w:tc>
          <w:tcPr>
            <w:tcW w:w="832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依申请公开</w:t>
            </w:r>
          </w:p>
        </w:tc>
        <w:tc>
          <w:tcPr>
            <w:tcW w:w="72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乡、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黑体" w:cs="仿宋_GB2312"/>
                <w:color w:val="000000"/>
                <w:kern w:val="20"/>
                <w:sz w:val="18"/>
                <w:szCs w:val="18"/>
              </w:rPr>
              <w:t>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①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预算编制说明；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②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项目预算绩效目标。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收支总体情况表：①部门收支决算总体情况表。②部门收入决算总体情况表。③部门支出决算总体情况表。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中华人民共和国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■部门网站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■政府网站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财政拨款收支情况表：①财政拨款收支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总体情况表。②一般公共预算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情况表。③一般公共预算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基本支出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情况表。④一般公共预算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财政拨款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“三公”经费支出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情况表。⑤政府性基金预算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收入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支出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决算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情况表。⑥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国有资产占用情况表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0" w:hRule="atLeast"/>
          <w:jc w:val="center"/>
        </w:trPr>
        <w:tc>
          <w:tcPr>
            <w:tcW w:w="54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仿宋_GB2312" w:eastAsiaTheme="majorEastAsia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233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《</w:t>
            </w:r>
            <w:r>
              <w:rPr>
                <w:rFonts w:hint="eastAsia" w:ascii="宋体" w:hAnsi="宋体" w:eastAsia="仿宋_GB2312" w:cs="仿宋_GB2312"/>
                <w:color w:val="000000"/>
                <w:kern w:val="20"/>
                <w:sz w:val="18"/>
                <w:szCs w:val="18"/>
                <w:lang w:eastAsia="zh-CN"/>
              </w:rPr>
              <w:t>中华人民共和国</w:t>
            </w:r>
            <w:bookmarkStart w:id="1" w:name="_GoBack"/>
            <w:bookmarkEnd w:id="1"/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预算法》、《政府信息公开条例》、《财政部关于印发&lt;地方预决算公开操作规程&gt;的通知》等法律法规和文件规定</w:t>
            </w:r>
          </w:p>
        </w:tc>
        <w:tc>
          <w:tcPr>
            <w:tcW w:w="108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86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634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51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832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720" w:type="dxa"/>
            <w:vMerge w:val="restart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仿宋_GB2312" w:cs="仿宋_GB2312"/>
                <w:color w:val="00000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  <w:jc w:val="center"/>
        </w:trPr>
        <w:tc>
          <w:tcPr>
            <w:tcW w:w="54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ascii="宋体" w:hAnsi="宋体" w:cs="仿宋_GB2312"/>
              </w:rPr>
            </w:pPr>
          </w:p>
        </w:tc>
        <w:tc>
          <w:tcPr>
            <w:tcW w:w="3240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233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08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1886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634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832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center"/>
              <w:rPr>
                <w:rFonts w:hint="eastAsia" w:ascii="宋体" w:hAnsi="宋体" w:cs="仿宋_GB2312" w:eastAsiaTheme="majorEastAsia"/>
                <w:color w:val="000000"/>
                <w:sz w:val="18"/>
                <w:szCs w:val="18"/>
              </w:rPr>
            </w:pPr>
          </w:p>
        </w:tc>
      </w:tr>
    </w:tbl>
    <w:p/>
    <w:sectPr>
      <w:footerReference r:id="rId3" w:type="default"/>
      <w:pgSz w:w="16838" w:h="11906" w:orient="landscape"/>
      <w:pgMar w:top="2098" w:right="1474" w:bottom="1984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kNGJlMGZlOWVhODkwYTZhZGJhYmQyZTljYjhkODAifQ=="/>
  </w:docVars>
  <w:rsids>
    <w:rsidRoot w:val="12C11572"/>
    <w:rsid w:val="11EC39CC"/>
    <w:rsid w:val="12C11572"/>
    <w:rsid w:val="1B1C79B8"/>
    <w:rsid w:val="25FE76E7"/>
    <w:rsid w:val="2FB139B5"/>
    <w:rsid w:val="36EF097C"/>
    <w:rsid w:val="378C4E1E"/>
    <w:rsid w:val="478C0BE2"/>
    <w:rsid w:val="56D92BAF"/>
    <w:rsid w:val="68C53B16"/>
    <w:rsid w:val="6B8B7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2020-11-03T08:59:00Z</dcterms:created>
  <dc:creator>Administrator</dc:creator>
  <cp:lastModifiedBy>常清</cp:lastModifiedBy>
  <dcterms:modified xsi:type="dcterms:W3CDTF">2024-01-10T03:12:19Z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6D319FE1EA204E6F9E36241431C994B3_12</vt:lpwstr>
  </property>
</Properties>
</file>