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16824"/>
      <w:bookmarkStart w:id="1" w:name="_Toc13299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生态环境领域基层政务公开标准目录</w:t>
      </w:r>
      <w:bookmarkEnd w:id="0"/>
      <w:bookmarkEnd w:id="1"/>
    </w:p>
    <w:tbl>
      <w:tblPr>
        <w:tblStyle w:val="10"/>
        <w:tblW w:w="15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2520"/>
        <w:gridCol w:w="2519"/>
        <w:gridCol w:w="1545"/>
        <w:gridCol w:w="1070"/>
        <w:gridCol w:w="1815"/>
        <w:gridCol w:w="431"/>
        <w:gridCol w:w="709"/>
        <w:gridCol w:w="480"/>
        <w:gridCol w:w="945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5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0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25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2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其他行政职责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生态环境保护督察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按要求公开生态环境保护督察进驻时限，受理投诉、举报途径，督察反馈问题，受理投诉、举报查处情况，反馈问题整改情况。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《政府信息公开条例》《关于全面推进政务公开工作的意见》《开展基层政务公开标准化规范化试点工作方案》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公共服务事项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生态环境保护政策与业务咨询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生态环境保护政策与业务咨询答复函</w:t>
            </w:r>
          </w:p>
        </w:tc>
        <w:tc>
          <w:tcPr>
            <w:tcW w:w="2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中华人民共和国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环境保护法》《政府信息公开条例》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生态环境主题活动组织情况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环保公众开放活动通知、活动开展情况；参观环境宣传教育基地活动开展情况；在公共场所开展环境保护宣传教育活动通知、活动开展情况；六五环境日、全国低碳日等主题宣传活动通知、活动开展情况；开展生态、环保类教育培训活动通知、活动开展情况</w:t>
            </w:r>
          </w:p>
        </w:tc>
        <w:tc>
          <w:tcPr>
            <w:tcW w:w="2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公共服务事项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生态环境污染举报咨询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生态环境举报、咨询方式（电话、地址等）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中华人民共和国</w:t>
            </w:r>
            <w:bookmarkStart w:id="2" w:name="_GoBack"/>
            <w:bookmarkEnd w:id="2"/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环境保护法》《政府信息公开条例》《环境信访办法》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生态环境统计报告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本行政机关的政府信息公开工作年度报告、环境统计年度报告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《政府信息公开条例》《关于全面推进政务公开工作的意见》《开展基层政务公开标准化规范化试点工作方案》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政府信息公开工作年度报告按照《政府信息公开条例》要求的时限公开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hkNGJlMGZlOWVhODkwYTZhZGJhYmQyZTljYjhkODA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84E91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C08669D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A2C67CB"/>
    <w:rsid w:val="4E1B0F03"/>
    <w:rsid w:val="4E31679E"/>
    <w:rsid w:val="4E92182B"/>
    <w:rsid w:val="528717CF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00C349B"/>
    <w:rsid w:val="725E5ED3"/>
    <w:rsid w:val="73102DF7"/>
    <w:rsid w:val="73590CF2"/>
    <w:rsid w:val="75251157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autoRedefine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autoRedefine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autoRedefine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autoRedefine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0</TotalTime>
  <ScaleCrop>false</ScaleCrop>
  <LinksUpToDate>false</LinksUpToDate>
  <CharactersWithSpaces>14474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常清</cp:lastModifiedBy>
  <dcterms:modified xsi:type="dcterms:W3CDTF">2024-01-22T03:35:53Z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56185504F13343608AA1610769096F8A_12</vt:lpwstr>
  </property>
</Properties>
</file>