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93E8CB">
      <w:pPr>
        <w:pStyle w:val="3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</w:pPr>
      <w:bookmarkStart w:id="0" w:name="_Toc24724725"/>
      <w:bookmarkStart w:id="1" w:name="_Toc27446"/>
      <w:bookmarkStart w:id="2" w:name="_Toc14807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  <w:t>安全生产领域基层政务公开标准目录</w:t>
      </w:r>
      <w:bookmarkEnd w:id="0"/>
      <w:bookmarkEnd w:id="1"/>
      <w:bookmarkEnd w:id="2"/>
    </w:p>
    <w:tbl>
      <w:tblPr>
        <w:tblStyle w:val="10"/>
        <w:tblW w:w="143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720"/>
        <w:gridCol w:w="1342"/>
        <w:gridCol w:w="2820"/>
        <w:gridCol w:w="1449"/>
        <w:gridCol w:w="1125"/>
        <w:gridCol w:w="705"/>
        <w:gridCol w:w="1536"/>
        <w:gridCol w:w="900"/>
        <w:gridCol w:w="675"/>
        <w:gridCol w:w="435"/>
        <w:gridCol w:w="855"/>
        <w:gridCol w:w="1230"/>
      </w:tblGrid>
      <w:tr w14:paraId="46273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555" w:type="dxa"/>
            <w:vMerge w:val="restart"/>
            <w:noWrap w:val="0"/>
            <w:vAlign w:val="center"/>
          </w:tcPr>
          <w:p w14:paraId="545C0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序号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 w14:paraId="066D5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2820" w:type="dxa"/>
            <w:vMerge w:val="restart"/>
            <w:noWrap w:val="0"/>
            <w:vAlign w:val="center"/>
          </w:tcPr>
          <w:p w14:paraId="0167F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1449" w:type="dxa"/>
            <w:vMerge w:val="restart"/>
            <w:noWrap w:val="0"/>
            <w:vAlign w:val="center"/>
          </w:tcPr>
          <w:p w14:paraId="76EB0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125" w:type="dxa"/>
            <w:vMerge w:val="restart"/>
            <w:noWrap w:val="0"/>
            <w:vAlign w:val="center"/>
          </w:tcPr>
          <w:p w14:paraId="3AA0E2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705" w:type="dxa"/>
            <w:vMerge w:val="restart"/>
            <w:noWrap w:val="0"/>
            <w:vAlign w:val="center"/>
          </w:tcPr>
          <w:p w14:paraId="385132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公开主体</w:t>
            </w:r>
          </w:p>
        </w:tc>
        <w:tc>
          <w:tcPr>
            <w:tcW w:w="1536" w:type="dxa"/>
            <w:vMerge w:val="restart"/>
            <w:noWrap w:val="0"/>
            <w:vAlign w:val="center"/>
          </w:tcPr>
          <w:p w14:paraId="401FB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公开渠道和载体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 w14:paraId="05176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 w14:paraId="53BA29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1230" w:type="dxa"/>
            <w:noWrap w:val="0"/>
            <w:vAlign w:val="center"/>
          </w:tcPr>
          <w:p w14:paraId="5B350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公开层级</w:t>
            </w:r>
          </w:p>
        </w:tc>
      </w:tr>
      <w:tr w14:paraId="4BAB9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tblHeader/>
          <w:jc w:val="center"/>
        </w:trPr>
        <w:tc>
          <w:tcPr>
            <w:tcW w:w="555" w:type="dxa"/>
            <w:vMerge w:val="continue"/>
            <w:noWrap w:val="0"/>
            <w:vAlign w:val="center"/>
          </w:tcPr>
          <w:p w14:paraId="1E2FB7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 w14:paraId="3B137C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1342" w:type="dxa"/>
            <w:noWrap w:val="0"/>
            <w:vAlign w:val="center"/>
          </w:tcPr>
          <w:p w14:paraId="4BCC43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二级事项</w:t>
            </w:r>
          </w:p>
        </w:tc>
        <w:tc>
          <w:tcPr>
            <w:tcW w:w="2820" w:type="dxa"/>
            <w:vMerge w:val="continue"/>
            <w:noWrap w:val="0"/>
            <w:vAlign w:val="center"/>
          </w:tcPr>
          <w:p w14:paraId="21A9F2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 w14:paraId="7CA11E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 w14:paraId="21F3B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noWrap w:val="0"/>
            <w:vAlign w:val="center"/>
          </w:tcPr>
          <w:p w14:paraId="133433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36" w:type="dxa"/>
            <w:vMerge w:val="continue"/>
            <w:noWrap w:val="0"/>
            <w:vAlign w:val="center"/>
          </w:tcPr>
          <w:p w14:paraId="03689F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0FF501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675" w:type="dxa"/>
            <w:noWrap w:val="0"/>
            <w:vAlign w:val="center"/>
          </w:tcPr>
          <w:p w14:paraId="23B53C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特定群众</w:t>
            </w:r>
          </w:p>
        </w:tc>
        <w:tc>
          <w:tcPr>
            <w:tcW w:w="435" w:type="dxa"/>
            <w:noWrap w:val="0"/>
            <w:vAlign w:val="center"/>
          </w:tcPr>
          <w:p w14:paraId="5CA16D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主动</w:t>
            </w:r>
          </w:p>
        </w:tc>
        <w:tc>
          <w:tcPr>
            <w:tcW w:w="855" w:type="dxa"/>
            <w:noWrap w:val="0"/>
            <w:vAlign w:val="center"/>
          </w:tcPr>
          <w:p w14:paraId="05ABB3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1230" w:type="dxa"/>
            <w:noWrap w:val="0"/>
            <w:vAlign w:val="center"/>
          </w:tcPr>
          <w:p w14:paraId="63E45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乡级</w:t>
            </w:r>
          </w:p>
        </w:tc>
      </w:tr>
      <w:tr w14:paraId="022FB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555" w:type="dxa"/>
            <w:noWrap w:val="0"/>
            <w:vAlign w:val="center"/>
          </w:tcPr>
          <w:p w14:paraId="7828B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1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 w14:paraId="042FC1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政策</w:t>
            </w:r>
          </w:p>
          <w:p w14:paraId="3F08A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文件</w:t>
            </w:r>
          </w:p>
        </w:tc>
        <w:tc>
          <w:tcPr>
            <w:tcW w:w="1342" w:type="dxa"/>
            <w:noWrap w:val="0"/>
            <w:vAlign w:val="center"/>
          </w:tcPr>
          <w:p w14:paraId="0C0CD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法律法规</w:t>
            </w:r>
          </w:p>
        </w:tc>
        <w:tc>
          <w:tcPr>
            <w:tcW w:w="2820" w:type="dxa"/>
            <w:noWrap w:val="0"/>
            <w:vAlign w:val="center"/>
          </w:tcPr>
          <w:p w14:paraId="0C283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与安全生产有关的法律、法规</w:t>
            </w:r>
          </w:p>
        </w:tc>
        <w:tc>
          <w:tcPr>
            <w:tcW w:w="1449" w:type="dxa"/>
            <w:noWrap w:val="0"/>
            <w:vAlign w:val="center"/>
          </w:tcPr>
          <w:p w14:paraId="494EC9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125" w:type="dxa"/>
            <w:noWrap w:val="0"/>
            <w:vAlign w:val="center"/>
          </w:tcPr>
          <w:p w14:paraId="469324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05" w:type="dxa"/>
            <w:noWrap w:val="0"/>
            <w:vAlign w:val="center"/>
          </w:tcPr>
          <w:p w14:paraId="50F372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vMerge w:val="restart"/>
            <w:noWrap w:val="0"/>
            <w:vAlign w:val="center"/>
          </w:tcPr>
          <w:p w14:paraId="3E43B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</w:t>
            </w:r>
          </w:p>
          <w:p w14:paraId="4F2EA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■两微一端</w:t>
            </w:r>
          </w:p>
          <w:p w14:paraId="47C222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■公开查阅点</w:t>
            </w:r>
          </w:p>
          <w:p w14:paraId="1DF7E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■政务服务中心</w:t>
            </w:r>
          </w:p>
        </w:tc>
        <w:tc>
          <w:tcPr>
            <w:tcW w:w="900" w:type="dxa"/>
            <w:noWrap w:val="0"/>
            <w:vAlign w:val="center"/>
          </w:tcPr>
          <w:p w14:paraId="051A99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70C343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45F5B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531412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5E4E45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27454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555" w:type="dxa"/>
            <w:noWrap w:val="0"/>
            <w:vAlign w:val="center"/>
          </w:tcPr>
          <w:p w14:paraId="33B0C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2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2E1A1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159E8A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部门和地方规章</w:t>
            </w:r>
          </w:p>
        </w:tc>
        <w:tc>
          <w:tcPr>
            <w:tcW w:w="2820" w:type="dxa"/>
            <w:noWrap w:val="0"/>
            <w:vAlign w:val="center"/>
          </w:tcPr>
          <w:p w14:paraId="12A78F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与安全生产有关的部门和地方规章</w:t>
            </w:r>
          </w:p>
        </w:tc>
        <w:tc>
          <w:tcPr>
            <w:tcW w:w="1449" w:type="dxa"/>
            <w:noWrap w:val="0"/>
            <w:vAlign w:val="center"/>
          </w:tcPr>
          <w:p w14:paraId="7DF7B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125" w:type="dxa"/>
            <w:noWrap w:val="0"/>
            <w:vAlign w:val="center"/>
          </w:tcPr>
          <w:p w14:paraId="3500D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05" w:type="dxa"/>
            <w:noWrap w:val="0"/>
            <w:vAlign w:val="center"/>
          </w:tcPr>
          <w:p w14:paraId="1E386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 w14:paraId="512B6A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57818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1B8790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10FFEE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5C747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17C790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2CB19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555" w:type="dxa"/>
            <w:noWrap w:val="0"/>
            <w:vAlign w:val="center"/>
          </w:tcPr>
          <w:p w14:paraId="7F12B5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3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46F257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5CE26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其他政策文件</w:t>
            </w:r>
          </w:p>
        </w:tc>
        <w:tc>
          <w:tcPr>
            <w:tcW w:w="2820" w:type="dxa"/>
            <w:noWrap w:val="0"/>
            <w:vAlign w:val="center"/>
          </w:tcPr>
          <w:p w14:paraId="1CB91A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其他可以公开的与安全生产有关的政策文件，包括改革方案、发展规划、专项规划、工作计划等</w:t>
            </w:r>
          </w:p>
        </w:tc>
        <w:tc>
          <w:tcPr>
            <w:tcW w:w="1449" w:type="dxa"/>
            <w:noWrap w:val="0"/>
            <w:vAlign w:val="center"/>
          </w:tcPr>
          <w:p w14:paraId="11496F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125" w:type="dxa"/>
            <w:noWrap w:val="0"/>
            <w:vAlign w:val="center"/>
          </w:tcPr>
          <w:p w14:paraId="3634F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05" w:type="dxa"/>
            <w:noWrap w:val="0"/>
            <w:vAlign w:val="center"/>
          </w:tcPr>
          <w:p w14:paraId="6EA4F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 w14:paraId="5EA5E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6F334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00346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36B82C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7A9458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4132F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6B6BB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555" w:type="dxa"/>
            <w:noWrap w:val="0"/>
            <w:vAlign w:val="center"/>
          </w:tcPr>
          <w:p w14:paraId="48D92A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49E424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570D1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重大决策草案</w:t>
            </w:r>
          </w:p>
        </w:tc>
        <w:tc>
          <w:tcPr>
            <w:tcW w:w="2820" w:type="dxa"/>
            <w:noWrap w:val="0"/>
            <w:vAlign w:val="center"/>
          </w:tcPr>
          <w:p w14:paraId="1A447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涉及管理相对人切身利益、需社会广泛知晓的重要改革方案等重大决策，决策前向社会公开决策草案、决策依据</w:t>
            </w:r>
          </w:p>
        </w:tc>
        <w:tc>
          <w:tcPr>
            <w:tcW w:w="1449" w:type="dxa"/>
            <w:noWrap w:val="0"/>
            <w:vAlign w:val="center"/>
          </w:tcPr>
          <w:p w14:paraId="208358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125" w:type="dxa"/>
            <w:noWrap w:val="0"/>
            <w:vAlign w:val="center"/>
          </w:tcPr>
          <w:p w14:paraId="5926AC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721BA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3EED5D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</w:t>
            </w:r>
          </w:p>
          <w:p w14:paraId="03D0E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■两微一端</w:t>
            </w:r>
          </w:p>
          <w:p w14:paraId="596DD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■公开查阅点 </w:t>
            </w:r>
          </w:p>
        </w:tc>
        <w:tc>
          <w:tcPr>
            <w:tcW w:w="900" w:type="dxa"/>
            <w:noWrap w:val="0"/>
            <w:vAlign w:val="center"/>
          </w:tcPr>
          <w:p w14:paraId="3BF92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0341F0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20A01F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51775B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2B172F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05327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555" w:type="dxa"/>
            <w:noWrap w:val="0"/>
            <w:vAlign w:val="center"/>
          </w:tcPr>
          <w:p w14:paraId="326586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0A4554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1156E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重要会议</w:t>
            </w:r>
          </w:p>
        </w:tc>
        <w:tc>
          <w:tcPr>
            <w:tcW w:w="2820" w:type="dxa"/>
            <w:noWrap w:val="0"/>
            <w:vAlign w:val="center"/>
          </w:tcPr>
          <w:p w14:paraId="73B0F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通过会议讨论作出重要改革方案等重大决策时，经党组研究认为有必要公开讨论决策过程的会议</w:t>
            </w:r>
          </w:p>
        </w:tc>
        <w:tc>
          <w:tcPr>
            <w:tcW w:w="1449" w:type="dxa"/>
            <w:noWrap w:val="0"/>
            <w:vAlign w:val="top"/>
          </w:tcPr>
          <w:p w14:paraId="546C2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125" w:type="dxa"/>
            <w:noWrap w:val="0"/>
            <w:vAlign w:val="center"/>
          </w:tcPr>
          <w:p w14:paraId="03A9D7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提前一周发通知邀请</w:t>
            </w:r>
          </w:p>
        </w:tc>
        <w:tc>
          <w:tcPr>
            <w:tcW w:w="705" w:type="dxa"/>
            <w:noWrap w:val="0"/>
            <w:vAlign w:val="center"/>
          </w:tcPr>
          <w:p w14:paraId="1DB1AE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138AB7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■便民服务站</w:t>
            </w:r>
          </w:p>
        </w:tc>
        <w:tc>
          <w:tcPr>
            <w:tcW w:w="900" w:type="dxa"/>
            <w:noWrap w:val="0"/>
            <w:vAlign w:val="center"/>
          </w:tcPr>
          <w:p w14:paraId="667955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0D194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435" w:type="dxa"/>
            <w:noWrap w:val="0"/>
            <w:vAlign w:val="center"/>
          </w:tcPr>
          <w:p w14:paraId="031E09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30116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4AE1B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78813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555" w:type="dxa"/>
            <w:noWrap w:val="0"/>
            <w:vAlign w:val="center"/>
          </w:tcPr>
          <w:p w14:paraId="13C5BD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004EC5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6BD2D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征集采纳社会公众意见情况</w:t>
            </w:r>
          </w:p>
        </w:tc>
        <w:tc>
          <w:tcPr>
            <w:tcW w:w="2820" w:type="dxa"/>
            <w:noWrap w:val="0"/>
            <w:vAlign w:val="center"/>
          </w:tcPr>
          <w:p w14:paraId="716938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重大决策草案公布后征集到的社会公众意见情况、采纳与否情况及理由等</w:t>
            </w:r>
          </w:p>
        </w:tc>
        <w:tc>
          <w:tcPr>
            <w:tcW w:w="1449" w:type="dxa"/>
            <w:noWrap w:val="0"/>
            <w:vAlign w:val="top"/>
          </w:tcPr>
          <w:p w14:paraId="73E8FF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125" w:type="dxa"/>
            <w:noWrap w:val="0"/>
            <w:vAlign w:val="center"/>
          </w:tcPr>
          <w:p w14:paraId="60C23D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征求意见时对外公布的时限内公开</w:t>
            </w:r>
          </w:p>
        </w:tc>
        <w:tc>
          <w:tcPr>
            <w:tcW w:w="705" w:type="dxa"/>
            <w:noWrap w:val="0"/>
            <w:vAlign w:val="center"/>
          </w:tcPr>
          <w:p w14:paraId="45979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602DE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■政府网站   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■两微一端   ■公开查阅点 </w:t>
            </w:r>
          </w:p>
        </w:tc>
        <w:tc>
          <w:tcPr>
            <w:tcW w:w="900" w:type="dxa"/>
            <w:noWrap w:val="0"/>
            <w:vAlign w:val="center"/>
          </w:tcPr>
          <w:p w14:paraId="0A74F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3603C8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045BB3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491FD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59BCC8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00F89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555" w:type="dxa"/>
            <w:noWrap w:val="0"/>
            <w:vAlign w:val="center"/>
          </w:tcPr>
          <w:p w14:paraId="6CAEEA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720" w:type="dxa"/>
            <w:noWrap w:val="0"/>
            <w:vAlign w:val="center"/>
          </w:tcPr>
          <w:p w14:paraId="4D69C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行政</w:t>
            </w:r>
          </w:p>
          <w:p w14:paraId="02DD5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管理</w:t>
            </w:r>
          </w:p>
        </w:tc>
        <w:tc>
          <w:tcPr>
            <w:tcW w:w="1342" w:type="dxa"/>
            <w:noWrap w:val="0"/>
            <w:vAlign w:val="center"/>
          </w:tcPr>
          <w:p w14:paraId="32384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隐患管理</w:t>
            </w:r>
          </w:p>
        </w:tc>
        <w:tc>
          <w:tcPr>
            <w:tcW w:w="2820" w:type="dxa"/>
            <w:noWrap w:val="0"/>
            <w:vAlign w:val="center"/>
          </w:tcPr>
          <w:p w14:paraId="4F3E1A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重大隐患排查、挂牌督办及其整改情况，安全生产举报电话等</w:t>
            </w:r>
          </w:p>
        </w:tc>
        <w:tc>
          <w:tcPr>
            <w:tcW w:w="1449" w:type="dxa"/>
            <w:noWrap w:val="0"/>
            <w:vAlign w:val="center"/>
          </w:tcPr>
          <w:p w14:paraId="4E6384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《安全生产法》《政府信息公开条例》《中共中央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 w14:paraId="4E458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196FCF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2A116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■广播电视   ■公开查阅点</w:t>
            </w:r>
          </w:p>
          <w:p w14:paraId="4F472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■公示栏</w:t>
            </w:r>
          </w:p>
        </w:tc>
        <w:tc>
          <w:tcPr>
            <w:tcW w:w="900" w:type="dxa"/>
            <w:noWrap w:val="0"/>
            <w:vAlign w:val="center"/>
          </w:tcPr>
          <w:p w14:paraId="01661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67D32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1AE99E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499994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0C546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0E1FF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555" w:type="dxa"/>
            <w:noWrap w:val="0"/>
            <w:vAlign w:val="center"/>
          </w:tcPr>
          <w:p w14:paraId="6E0B1A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20" w:type="dxa"/>
            <w:noWrap w:val="0"/>
            <w:vAlign w:val="center"/>
          </w:tcPr>
          <w:p w14:paraId="467BA6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行政</w:t>
            </w:r>
          </w:p>
          <w:p w14:paraId="3A327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管理</w:t>
            </w:r>
          </w:p>
        </w:tc>
        <w:tc>
          <w:tcPr>
            <w:tcW w:w="1342" w:type="dxa"/>
            <w:noWrap w:val="0"/>
            <w:vAlign w:val="center"/>
          </w:tcPr>
          <w:p w14:paraId="6B6A25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</w:t>
            </w:r>
          </w:p>
        </w:tc>
        <w:tc>
          <w:tcPr>
            <w:tcW w:w="2820" w:type="dxa"/>
            <w:noWrap w:val="0"/>
            <w:vAlign w:val="center"/>
          </w:tcPr>
          <w:p w14:paraId="3EA15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 xml:space="preserve">承担处置主责、非敏感的应急信息，包括事故灾害类预警信息、事故信息、事故后采取的应急处置措施和应对结果等  </w:t>
            </w:r>
          </w:p>
        </w:tc>
        <w:tc>
          <w:tcPr>
            <w:tcW w:w="1449" w:type="dxa"/>
            <w:noWrap w:val="0"/>
            <w:vAlign w:val="center"/>
          </w:tcPr>
          <w:p w14:paraId="6342C5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《政府信息公开条例》《突发事件应对法》《关于全面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推进</w:t>
            </w:r>
            <w:bookmarkStart w:id="3" w:name="_GoBack"/>
            <w:bookmarkEnd w:id="3"/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政务公开工作的意见》</w:t>
            </w:r>
          </w:p>
        </w:tc>
        <w:tc>
          <w:tcPr>
            <w:tcW w:w="1125" w:type="dxa"/>
            <w:noWrap w:val="0"/>
            <w:vAlign w:val="center"/>
          </w:tcPr>
          <w:p w14:paraId="33F8C0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7DD3C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64E57C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■公开查阅点 ■政务服务中心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■便民服务站</w:t>
            </w:r>
          </w:p>
          <w:p w14:paraId="3094E4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■公示栏</w:t>
            </w:r>
          </w:p>
        </w:tc>
        <w:tc>
          <w:tcPr>
            <w:tcW w:w="900" w:type="dxa"/>
            <w:noWrap w:val="0"/>
            <w:vAlign w:val="center"/>
          </w:tcPr>
          <w:p w14:paraId="343B0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78DA9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111A74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64BB2F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4500E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05A29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555" w:type="dxa"/>
            <w:noWrap w:val="0"/>
            <w:vAlign w:val="center"/>
          </w:tcPr>
          <w:p w14:paraId="6D4C76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 w14:paraId="224FE8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行政</w:t>
            </w:r>
          </w:p>
          <w:p w14:paraId="2BBB6F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管理</w:t>
            </w:r>
          </w:p>
        </w:tc>
        <w:tc>
          <w:tcPr>
            <w:tcW w:w="1342" w:type="dxa"/>
            <w:noWrap w:val="0"/>
            <w:vAlign w:val="center"/>
          </w:tcPr>
          <w:p w14:paraId="0241A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动态信息</w:t>
            </w:r>
          </w:p>
        </w:tc>
        <w:tc>
          <w:tcPr>
            <w:tcW w:w="2820" w:type="dxa"/>
            <w:noWrap w:val="0"/>
            <w:vAlign w:val="center"/>
          </w:tcPr>
          <w:p w14:paraId="3C9C1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业务工作动态、安全生产执法检查动态</w:t>
            </w:r>
          </w:p>
        </w:tc>
        <w:tc>
          <w:tcPr>
            <w:tcW w:w="1449" w:type="dxa"/>
            <w:noWrap w:val="0"/>
            <w:vAlign w:val="center"/>
          </w:tcPr>
          <w:p w14:paraId="60D82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 w14:paraId="5BC979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039938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09B4F9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■发布会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■广播电视   ■纸质媒体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■其他</w:t>
            </w:r>
          </w:p>
        </w:tc>
        <w:tc>
          <w:tcPr>
            <w:tcW w:w="900" w:type="dxa"/>
            <w:noWrap w:val="0"/>
            <w:vAlign w:val="center"/>
          </w:tcPr>
          <w:p w14:paraId="24C5F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7A5C14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5D5434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406497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33C9D2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154C7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8" w:hRule="atLeast"/>
          <w:jc w:val="center"/>
        </w:trPr>
        <w:tc>
          <w:tcPr>
            <w:tcW w:w="555" w:type="dxa"/>
            <w:noWrap w:val="0"/>
            <w:vAlign w:val="center"/>
          </w:tcPr>
          <w:p w14:paraId="3D9EE2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1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3EE8E8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5FC3F4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安全生产预警提示信息</w:t>
            </w:r>
          </w:p>
        </w:tc>
        <w:tc>
          <w:tcPr>
            <w:tcW w:w="2820" w:type="dxa"/>
            <w:noWrap w:val="0"/>
            <w:vAlign w:val="center"/>
          </w:tcPr>
          <w:p w14:paraId="71D033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气象及灾害预警信息            不同时段、不同领域安全生产提示信息</w:t>
            </w:r>
          </w:p>
        </w:tc>
        <w:tc>
          <w:tcPr>
            <w:tcW w:w="1449" w:type="dxa"/>
            <w:noWrap w:val="0"/>
            <w:vAlign w:val="center"/>
          </w:tcPr>
          <w:p w14:paraId="51E6C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 w14:paraId="78089B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信息形成后及时公开</w:t>
            </w:r>
          </w:p>
        </w:tc>
        <w:tc>
          <w:tcPr>
            <w:tcW w:w="705" w:type="dxa"/>
            <w:noWrap w:val="0"/>
            <w:vAlign w:val="center"/>
          </w:tcPr>
          <w:p w14:paraId="074F4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5BF8F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■发布会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■广播电视   </w:t>
            </w:r>
          </w:p>
          <w:p w14:paraId="30BDA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■便民服务站 ■入户/现场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■社区/企事业单位、村公示栏（电子屏）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■精准推送   ■其他</w:t>
            </w:r>
          </w:p>
        </w:tc>
        <w:tc>
          <w:tcPr>
            <w:tcW w:w="900" w:type="dxa"/>
            <w:noWrap w:val="0"/>
            <w:vAlign w:val="center"/>
          </w:tcPr>
          <w:p w14:paraId="1D834F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3A6CA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6962D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654BA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1B86BE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66B44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555" w:type="dxa"/>
            <w:noWrap w:val="0"/>
            <w:vAlign w:val="center"/>
          </w:tcPr>
          <w:p w14:paraId="75F9C3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720" w:type="dxa"/>
            <w:noWrap w:val="0"/>
            <w:vAlign w:val="center"/>
          </w:tcPr>
          <w:p w14:paraId="5248AD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重点</w:t>
            </w:r>
          </w:p>
          <w:p w14:paraId="6EBFD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领域</w:t>
            </w:r>
          </w:p>
          <w:p w14:paraId="7DE07A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信息</w:t>
            </w:r>
          </w:p>
          <w:p w14:paraId="78E8E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公开</w:t>
            </w:r>
          </w:p>
        </w:tc>
        <w:tc>
          <w:tcPr>
            <w:tcW w:w="1342" w:type="dxa"/>
            <w:noWrap w:val="0"/>
            <w:vAlign w:val="center"/>
          </w:tcPr>
          <w:p w14:paraId="5AFC8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财政资金信息</w:t>
            </w:r>
          </w:p>
        </w:tc>
        <w:tc>
          <w:tcPr>
            <w:tcW w:w="2820" w:type="dxa"/>
            <w:noWrap w:val="0"/>
            <w:vAlign w:val="center"/>
          </w:tcPr>
          <w:p w14:paraId="28230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预算、决算</w:t>
            </w:r>
          </w:p>
          <w:p w14:paraId="28A27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 xml:space="preserve"> “三公”经费</w:t>
            </w:r>
          </w:p>
          <w:p w14:paraId="41CDD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安全生产专项资金使用等财政资金信息</w:t>
            </w:r>
          </w:p>
        </w:tc>
        <w:tc>
          <w:tcPr>
            <w:tcW w:w="1449" w:type="dxa"/>
            <w:noWrap w:val="0"/>
            <w:vAlign w:val="center"/>
          </w:tcPr>
          <w:p w14:paraId="15D4A3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《政府信息公开条例》《国务院关于深化预算管理制度改革的决定》《国务院办公厅关于进一步推进预算公开工作意见的通知》</w:t>
            </w:r>
          </w:p>
        </w:tc>
        <w:tc>
          <w:tcPr>
            <w:tcW w:w="1125" w:type="dxa"/>
            <w:noWrap w:val="0"/>
            <w:vAlign w:val="center"/>
          </w:tcPr>
          <w:p w14:paraId="39757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按中央要求时限公开</w:t>
            </w:r>
          </w:p>
        </w:tc>
        <w:tc>
          <w:tcPr>
            <w:tcW w:w="705" w:type="dxa"/>
            <w:noWrap w:val="0"/>
            <w:vAlign w:val="center"/>
          </w:tcPr>
          <w:p w14:paraId="3ACDF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373422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 w14:paraId="38183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368F1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7E3918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4B0FDE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3510BE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7D9C9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555" w:type="dxa"/>
            <w:noWrap w:val="0"/>
            <w:vAlign w:val="center"/>
          </w:tcPr>
          <w:p w14:paraId="107968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 w14:paraId="51E435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重点</w:t>
            </w:r>
          </w:p>
          <w:p w14:paraId="5AF564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领域</w:t>
            </w:r>
          </w:p>
          <w:p w14:paraId="58B5D4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信息</w:t>
            </w:r>
          </w:p>
          <w:p w14:paraId="17347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公开</w:t>
            </w:r>
          </w:p>
        </w:tc>
        <w:tc>
          <w:tcPr>
            <w:tcW w:w="1342" w:type="dxa"/>
            <w:noWrap w:val="0"/>
            <w:vAlign w:val="center"/>
          </w:tcPr>
          <w:p w14:paraId="28AC0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政府采购信息</w:t>
            </w:r>
          </w:p>
        </w:tc>
        <w:tc>
          <w:tcPr>
            <w:tcW w:w="2820" w:type="dxa"/>
            <w:noWrap w:val="0"/>
            <w:vAlign w:val="center"/>
          </w:tcPr>
          <w:p w14:paraId="15EA5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本单位采购实施情况相关信息</w:t>
            </w:r>
          </w:p>
        </w:tc>
        <w:tc>
          <w:tcPr>
            <w:tcW w:w="1449" w:type="dxa"/>
            <w:noWrap w:val="0"/>
            <w:vAlign w:val="center"/>
          </w:tcPr>
          <w:p w14:paraId="405BEA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《政府信息公开条例》《国务院关于深化预算管理制度改革的决定》、《中办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国办印发关于进一步推进预算公开工作的意见的通知》</w:t>
            </w:r>
          </w:p>
        </w:tc>
        <w:tc>
          <w:tcPr>
            <w:tcW w:w="1125" w:type="dxa"/>
            <w:noWrap w:val="0"/>
            <w:vAlign w:val="center"/>
          </w:tcPr>
          <w:p w14:paraId="0DBEA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0FDC18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1CABB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 w14:paraId="7CE40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61D5C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713B7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3FC84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52D58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20E1A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555" w:type="dxa"/>
            <w:noWrap w:val="0"/>
            <w:vAlign w:val="center"/>
          </w:tcPr>
          <w:p w14:paraId="7728B2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0E743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1B3A85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办事纪律和监督管理</w:t>
            </w:r>
          </w:p>
        </w:tc>
        <w:tc>
          <w:tcPr>
            <w:tcW w:w="2820" w:type="dxa"/>
            <w:noWrap w:val="0"/>
            <w:vAlign w:val="center"/>
          </w:tcPr>
          <w:p w14:paraId="6D01A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本单位的办事纪律,受理投诉、举报、信访的途径等内容</w:t>
            </w:r>
          </w:p>
        </w:tc>
        <w:tc>
          <w:tcPr>
            <w:tcW w:w="1449" w:type="dxa"/>
            <w:noWrap w:val="0"/>
            <w:vAlign w:val="center"/>
          </w:tcPr>
          <w:p w14:paraId="20B5B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 w14:paraId="5D30E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016DD8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2CA28A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 w14:paraId="44EC68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44816C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46A24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3D1E6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09498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1110F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555" w:type="dxa"/>
            <w:noWrap w:val="0"/>
            <w:vAlign w:val="center"/>
          </w:tcPr>
          <w:p w14:paraId="1C483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73C5DD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3087E3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检查和巡查发现安全监管监察问题</w:t>
            </w:r>
          </w:p>
        </w:tc>
        <w:tc>
          <w:tcPr>
            <w:tcW w:w="2820" w:type="dxa"/>
            <w:noWrap w:val="0"/>
            <w:vAlign w:val="center"/>
          </w:tcPr>
          <w:p w14:paraId="5D184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检查和巡查发现的、并要求向社会公开的问题及整改落实情况</w:t>
            </w:r>
          </w:p>
        </w:tc>
        <w:tc>
          <w:tcPr>
            <w:tcW w:w="1449" w:type="dxa"/>
            <w:noWrap w:val="0"/>
            <w:vAlign w:val="center"/>
          </w:tcPr>
          <w:p w14:paraId="6BFB5D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 w14:paraId="7060A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14FE6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114ECC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 w14:paraId="71739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485AF0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64DD6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0E006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6C7A7E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</w:tbl>
    <w:p w14:paraId="4A34F97A"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F91C28"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3B232915"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F77CF9"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2BE419B"/>
    <w:rsid w:val="03AE41E2"/>
    <w:rsid w:val="062A7E86"/>
    <w:rsid w:val="095F4389"/>
    <w:rsid w:val="0A7F30A1"/>
    <w:rsid w:val="0EFB662F"/>
    <w:rsid w:val="0F4936BF"/>
    <w:rsid w:val="14B46207"/>
    <w:rsid w:val="15835146"/>
    <w:rsid w:val="184C63EF"/>
    <w:rsid w:val="19402B24"/>
    <w:rsid w:val="1B266C75"/>
    <w:rsid w:val="20FC3800"/>
    <w:rsid w:val="24C54684"/>
    <w:rsid w:val="28697FA9"/>
    <w:rsid w:val="289C75F4"/>
    <w:rsid w:val="29410F19"/>
    <w:rsid w:val="2F847578"/>
    <w:rsid w:val="302E7CF6"/>
    <w:rsid w:val="34B162E3"/>
    <w:rsid w:val="35F65592"/>
    <w:rsid w:val="36970B87"/>
    <w:rsid w:val="388307C8"/>
    <w:rsid w:val="396707BE"/>
    <w:rsid w:val="39923ACA"/>
    <w:rsid w:val="3A6F668C"/>
    <w:rsid w:val="3C1E774F"/>
    <w:rsid w:val="3CC557E9"/>
    <w:rsid w:val="3D37146C"/>
    <w:rsid w:val="430761D7"/>
    <w:rsid w:val="430A4F19"/>
    <w:rsid w:val="45054852"/>
    <w:rsid w:val="4A2C67CB"/>
    <w:rsid w:val="4E1B0F03"/>
    <w:rsid w:val="4E31679E"/>
    <w:rsid w:val="4E5164FE"/>
    <w:rsid w:val="4E92182B"/>
    <w:rsid w:val="528717CF"/>
    <w:rsid w:val="54FA7E5B"/>
    <w:rsid w:val="57132D92"/>
    <w:rsid w:val="583243E1"/>
    <w:rsid w:val="5BDC7653"/>
    <w:rsid w:val="5CB241AF"/>
    <w:rsid w:val="628F47B4"/>
    <w:rsid w:val="635214AF"/>
    <w:rsid w:val="696470D1"/>
    <w:rsid w:val="6A6E4534"/>
    <w:rsid w:val="6B70022B"/>
    <w:rsid w:val="6E3F53FF"/>
    <w:rsid w:val="725E5ED3"/>
    <w:rsid w:val="73102DF7"/>
    <w:rsid w:val="73590CF2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420" w:leftChars="200"/>
    </w:pPr>
  </w:style>
  <w:style w:type="paragraph" w:styleId="4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semiHidden/>
    <w:unhideWhenUsed/>
    <w:qFormat/>
    <w:uiPriority w:val="0"/>
    <w:rPr>
      <w:b/>
      <w:bCs/>
    </w:rPr>
  </w:style>
  <w:style w:type="table" w:styleId="11">
    <w:name w:val="Table Grid"/>
    <w:basedOn w:val="10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basedOn w:val="12"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</w:style>
  <w:style w:type="character" w:customStyle="1" w:styleId="25">
    <w:name w:val="font2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1644</Words>
  <Characters>1652</Characters>
  <Lines>102</Lines>
  <Paragraphs>28</Paragraphs>
  <TotalTime>2</TotalTime>
  <ScaleCrop>false</ScaleCrop>
  <LinksUpToDate>false</LinksUpToDate>
  <CharactersWithSpaces>1738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浪子膏</cp:lastModifiedBy>
  <dcterms:modified xsi:type="dcterms:W3CDTF">2025-02-18T03:25:29Z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eyJoZGlkIjoiNGY3ZWJjZDFkNzQxZTkwMzI2NmJiZjQ0MTI5NjhlYTQiLCJ1c2VySWQiOiI1ODU0Mjk0MjAifQ==</vt:lpwstr>
  </property>
  <property fmtid="{D5CDD505-2E9C-101B-9397-08002B2CF9AE}" pid="4" name="ICV">
    <vt:lpwstr>B03F820534DC4B5C88528972F167AB3E_12</vt:lpwstr>
  </property>
</Properties>
</file>