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关于“问政赣州”平台反映熬源牛古石公路建设问题 的答复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网友：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您好！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您在问政赣州平台反映熬源牛古石公路建设问题已收悉，现将有关调查处理情况反馈如下：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鳌源村里山面至牛古石公路建设项目，已批复项目资金85万，由县级统一公开招投标，中标单位为江西岚扬工程建设有限公司。已对外进行公开公告公示。项目路面硬化宽度为3米5（具体要根据路基实际情况决定）。同时乡村干部将督促施工方保质保量按时完成项目施工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隆坪乡人民政府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2023年10月8日  </w:t>
      </w:r>
    </w:p>
    <w:p>
      <w:pPr>
        <w:pStyle w:val="2"/>
        <w:wordWrap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ordWrap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ordWrap/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经办人：赵焱平           回复人：温馨  15390748917</w:t>
      </w:r>
    </w:p>
    <w:p>
      <w:pPr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yMDA3ZTMzOTRkYjFhMGE1NzY5NmU4OTMyZDVlYjEifQ=="/>
  </w:docVars>
  <w:rsids>
    <w:rsidRoot w:val="0D5C4E55"/>
    <w:rsid w:val="0D5C4E55"/>
    <w:rsid w:val="16201F02"/>
    <w:rsid w:val="371D7721"/>
    <w:rsid w:val="37962747"/>
    <w:rsid w:val="4BC26C22"/>
    <w:rsid w:val="53373E0C"/>
    <w:rsid w:val="62456D95"/>
    <w:rsid w:val="799F7EB1"/>
    <w:rsid w:val="7AF9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Text"/>
    <w:basedOn w:val="1"/>
    <w:qFormat/>
    <w:uiPriority w:val="0"/>
    <w:pPr>
      <w:jc w:val="both"/>
      <w:textAlignment w:val="baseline"/>
    </w:pPr>
    <w:rPr>
      <w:rFonts w:ascii="宋体" w:hAnsi="Courier New" w:eastAsia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262</Characters>
  <Lines>0</Lines>
  <Paragraphs>0</Paragraphs>
  <TotalTime>4</TotalTime>
  <ScaleCrop>false</ScaleCrop>
  <LinksUpToDate>false</LinksUpToDate>
  <CharactersWithSpaces>267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2023-04-13T03:08:00Z</dcterms:created>
  <dc:creator>短碎发</dc:creator>
  <cp:lastModifiedBy>WPS_1693216211</cp:lastModifiedBy>
  <cp:lastPrinted>2023-10-08T08:25:00Z</cp:lastPrinted>
  <dcterms:modified xsi:type="dcterms:W3CDTF">2023-10-08T08:30:19Z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021D2637F72E47499E3C75EFFC9AFCF4_13</vt:lpwstr>
  </property>
</Properties>
</file>