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CEA4A26">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兴国县水利局</w:t>
      </w:r>
    </w:p>
    <w:p w14:paraId="22A9D7EA">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lang w:val="en-US" w:eastAsia="zh-CN"/>
          <w14:textFill>
            <w14:solidFill>
              <w14:schemeClr w14:val="tx1"/>
            </w14:solidFill>
          </w14:textFill>
        </w:rPr>
        <w:t>2025年</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部门</w:t>
      </w:r>
      <w:r>
        <w:rPr>
          <w:rFonts w:hint="eastAsia" w:ascii="方正小标宋简体" w:hAnsi="方正小标宋简体" w:eastAsia="方正小标宋简体" w:cs="方正小标宋简体"/>
          <w:b w:val="0"/>
          <w:bCs/>
          <w:color w:val="000000" w:themeColor="text1"/>
          <w:sz w:val="44"/>
          <w:szCs w:val="44"/>
          <w:u w:val="none"/>
          <w:lang w:eastAsia="zh-CN"/>
          <w14:textFill>
            <w14:solidFill>
              <w14:schemeClr w14:val="tx1"/>
            </w14:solidFill>
          </w14:textFill>
        </w:rPr>
        <w:t>（单位）</w:t>
      </w: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预算编制说明</w:t>
      </w:r>
    </w:p>
    <w:p w14:paraId="217935FD">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6"/>
          <w:szCs w:val="36"/>
          <w:u w:val="none"/>
        </w:rPr>
      </w:pPr>
    </w:p>
    <w:p w14:paraId="2CCA9C75">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pPr>
      <w:r>
        <w:rPr>
          <w:rFonts w:hint="eastAsia" w:ascii="方正小标宋简体" w:hAnsi="方正小标宋简体" w:eastAsia="方正小标宋简体" w:cs="方正小标宋简体"/>
          <w:b w:val="0"/>
          <w:bCs/>
          <w:color w:val="000000" w:themeColor="text1"/>
          <w:sz w:val="44"/>
          <w:szCs w:val="44"/>
          <w:u w:val="none"/>
          <w14:textFill>
            <w14:solidFill>
              <w14:schemeClr w14:val="tx1"/>
            </w14:solidFill>
          </w14:textFill>
        </w:rPr>
        <w:t>目录</w:t>
      </w:r>
    </w:p>
    <w:p w14:paraId="4824F307">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u w:val="none"/>
        </w:rPr>
      </w:pPr>
    </w:p>
    <w:p w14:paraId="7112D84A">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第一部分部门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概况</w:t>
      </w:r>
    </w:p>
    <w:p w14:paraId="0D1B08D1">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主要职责</w:t>
      </w:r>
    </w:p>
    <w:p w14:paraId="79AC808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u w:val="none"/>
        </w:rPr>
      </w:pPr>
      <w:r>
        <w:rPr>
          <w:rFonts w:hint="eastAsia" w:ascii="仿宋" w:hAnsi="仿宋" w:eastAsia="仿宋" w:cs="仿宋"/>
          <w:b w:val="0"/>
          <w:bCs w:val="0"/>
          <w:sz w:val="32"/>
          <w:szCs w:val="32"/>
          <w:u w:val="none"/>
        </w:rPr>
        <w:t>二、部门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基本情况</w:t>
      </w:r>
    </w:p>
    <w:p w14:paraId="49F84982">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二</w:t>
      </w:r>
      <w:r>
        <w:rPr>
          <w:rFonts w:hint="eastAsia" w:ascii="仿宋" w:hAnsi="仿宋" w:eastAsia="仿宋" w:cs="仿宋"/>
          <w:b/>
          <w:bCs/>
          <w:sz w:val="32"/>
          <w:szCs w:val="32"/>
          <w:u w:val="none"/>
        </w:rPr>
        <w:t>部分</w:t>
      </w:r>
      <w:r>
        <w:rPr>
          <w:rFonts w:hint="eastAsia" w:ascii="仿宋" w:hAnsi="仿宋" w:eastAsia="仿宋" w:cs="仿宋"/>
          <w:b/>
          <w:bCs/>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预算情况说明</w:t>
      </w:r>
    </w:p>
    <w:p w14:paraId="614F3353">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w:t>
      </w:r>
      <w:r>
        <w:rPr>
          <w:rFonts w:hint="eastAsia" w:ascii="仿宋" w:hAnsi="仿宋" w:eastAsia="仿宋" w:cs="仿宋"/>
          <w:b w:val="0"/>
          <w:bCs w:val="0"/>
          <w:sz w:val="32"/>
          <w:szCs w:val="32"/>
          <w:u w:val="none"/>
        </w:rPr>
        <w:t>部门</w:t>
      </w:r>
      <w:r>
        <w:rPr>
          <w:rFonts w:hint="eastAsia" w:ascii="仿宋" w:hAnsi="仿宋" w:eastAsia="仿宋" w:cs="仿宋"/>
          <w:b w:val="0"/>
          <w:bCs w:val="0"/>
          <w:sz w:val="32"/>
          <w:szCs w:val="32"/>
          <w:u w:val="none"/>
          <w:lang w:eastAsia="zh-CN"/>
        </w:rPr>
        <w:t>（单位）</w:t>
      </w:r>
      <w:r>
        <w:rPr>
          <w:rFonts w:hint="eastAsia" w:ascii="仿宋" w:hAnsi="仿宋" w:eastAsia="仿宋" w:cs="仿宋"/>
          <w:b w:val="0"/>
          <w:bCs w:val="0"/>
          <w:sz w:val="32"/>
          <w:szCs w:val="32"/>
          <w:u w:val="none"/>
        </w:rPr>
        <w:t>预算</w:t>
      </w:r>
      <w:r>
        <w:rPr>
          <w:rFonts w:hint="eastAsia" w:ascii="仿宋" w:hAnsi="仿宋" w:eastAsia="仿宋" w:cs="仿宋"/>
          <w:sz w:val="32"/>
          <w:szCs w:val="32"/>
          <w:u w:val="none"/>
        </w:rPr>
        <w:t>收支情况说明</w:t>
      </w:r>
    </w:p>
    <w:p w14:paraId="76199D3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u w:val="none"/>
        </w:rPr>
      </w:pPr>
      <w:r>
        <w:rPr>
          <w:rFonts w:hint="eastAsia" w:ascii="仿宋" w:hAnsi="仿宋" w:eastAsia="仿宋" w:cs="仿宋"/>
          <w:sz w:val="32"/>
          <w:szCs w:val="32"/>
          <w:u w:val="none"/>
        </w:rPr>
        <w:t>二、“三公”经费预算情况说明</w:t>
      </w:r>
    </w:p>
    <w:p w14:paraId="2486A7C9">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w:t>
      </w:r>
      <w:r>
        <w:rPr>
          <w:rFonts w:hint="eastAsia" w:ascii="仿宋" w:hAnsi="仿宋" w:eastAsia="仿宋" w:cs="仿宋"/>
          <w:b/>
          <w:bCs/>
          <w:sz w:val="32"/>
          <w:szCs w:val="32"/>
          <w:u w:val="none"/>
          <w:lang w:eastAsia="zh-CN"/>
        </w:rPr>
        <w:t>三</w:t>
      </w:r>
      <w:r>
        <w:rPr>
          <w:rFonts w:hint="eastAsia" w:ascii="仿宋" w:hAnsi="仿宋" w:eastAsia="仿宋" w:cs="仿宋"/>
          <w:b/>
          <w:bCs/>
          <w:sz w:val="32"/>
          <w:szCs w:val="32"/>
          <w:u w:val="none"/>
        </w:rPr>
        <w:t>部分</w:t>
      </w:r>
      <w:r>
        <w:rPr>
          <w:rFonts w:hint="eastAsia" w:ascii="仿宋" w:hAnsi="仿宋" w:eastAsia="仿宋" w:cs="仿宋"/>
          <w:b/>
          <w:bCs/>
          <w:color w:val="auto"/>
          <w:sz w:val="32"/>
          <w:szCs w:val="32"/>
          <w:u w:val="none"/>
          <w:lang w:val="en-US" w:eastAsia="zh-CN"/>
        </w:rPr>
        <w:t>2025年</w:t>
      </w:r>
      <w:r>
        <w:rPr>
          <w:rFonts w:hint="eastAsia" w:ascii="仿宋" w:hAnsi="仿宋" w:eastAsia="仿宋" w:cs="仿宋"/>
          <w:b/>
          <w:bCs/>
          <w:sz w:val="32"/>
          <w:szCs w:val="32"/>
          <w:u w:val="none"/>
        </w:rPr>
        <w:t>部门</w:t>
      </w:r>
      <w:r>
        <w:rPr>
          <w:rFonts w:hint="eastAsia" w:ascii="仿宋" w:hAnsi="仿宋" w:eastAsia="仿宋" w:cs="仿宋"/>
          <w:b/>
          <w:bCs/>
          <w:sz w:val="32"/>
          <w:szCs w:val="32"/>
          <w:u w:val="none"/>
          <w:lang w:eastAsia="zh-CN"/>
        </w:rPr>
        <w:t>（单位）</w:t>
      </w:r>
      <w:r>
        <w:rPr>
          <w:rFonts w:hint="eastAsia" w:ascii="仿宋" w:hAnsi="仿宋" w:eastAsia="仿宋" w:cs="仿宋"/>
          <w:b/>
          <w:bCs/>
          <w:sz w:val="32"/>
          <w:szCs w:val="32"/>
          <w:u w:val="none"/>
        </w:rPr>
        <w:t>预算表</w:t>
      </w:r>
    </w:p>
    <w:p w14:paraId="74DF6889">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一、《收支预算总表》</w:t>
      </w:r>
    </w:p>
    <w:p w14:paraId="53AFFC62">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二、《部门收入总表》</w:t>
      </w:r>
    </w:p>
    <w:p w14:paraId="28D830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三、《部门支出总表》</w:t>
      </w:r>
    </w:p>
    <w:p w14:paraId="081AD295">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四、《财政拨款收支总表》</w:t>
      </w:r>
    </w:p>
    <w:p w14:paraId="1F7BF36E">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五、《一般公共预算支出表》</w:t>
      </w:r>
    </w:p>
    <w:p w14:paraId="5D5E028C">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六、《一般公共预算基本支出表》</w:t>
      </w:r>
    </w:p>
    <w:p w14:paraId="07B01E34">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七、《一般公共预算“三公”经费支出表》</w:t>
      </w:r>
    </w:p>
    <w:p w14:paraId="635BB590">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八、《政府性基金预算支出表》</w:t>
      </w:r>
    </w:p>
    <w:p w14:paraId="3E6AA3F8">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rPr>
        <w:t>九、《国有资本经营预算支出表》</w:t>
      </w:r>
    </w:p>
    <w:p w14:paraId="40B0EEFD">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u w:val="none"/>
        </w:rPr>
      </w:pPr>
      <w:r>
        <w:rPr>
          <w:rFonts w:hint="eastAsia" w:ascii="仿宋" w:hAnsi="仿宋" w:eastAsia="仿宋" w:cs="仿宋"/>
          <w:sz w:val="32"/>
          <w:szCs w:val="32"/>
          <w:u w:val="none"/>
        </w:rPr>
        <w:t>十、《部门整体支出绩效目标表》</w:t>
      </w:r>
    </w:p>
    <w:p w14:paraId="4A569B1B">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u w:val="none"/>
        </w:rPr>
      </w:pPr>
      <w:r>
        <w:rPr>
          <w:rFonts w:hint="eastAsia" w:ascii="仿宋" w:hAnsi="仿宋" w:eastAsia="仿宋" w:cs="仿宋"/>
          <w:sz w:val="32"/>
          <w:szCs w:val="32"/>
          <w:u w:val="none"/>
          <w:lang w:eastAsia="zh-CN"/>
        </w:rPr>
        <w:t>十一、</w:t>
      </w:r>
      <w:r>
        <w:rPr>
          <w:rFonts w:hint="eastAsia" w:ascii="仿宋" w:hAnsi="仿宋" w:eastAsia="仿宋" w:cs="仿宋"/>
          <w:sz w:val="32"/>
          <w:szCs w:val="32"/>
          <w:u w:val="none"/>
        </w:rPr>
        <w:t>《项目支出绩效目标表》</w:t>
      </w:r>
    </w:p>
    <w:p w14:paraId="1768E936">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第四部分名词解释</w:t>
      </w:r>
    </w:p>
    <w:p w14:paraId="569DD2EC">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u w:val="none"/>
        </w:rPr>
      </w:pPr>
    </w:p>
    <w:p w14:paraId="631D3B44">
      <w:pPr>
        <w:pStyle w:val="2"/>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u w:val="none"/>
        </w:rPr>
      </w:pPr>
    </w:p>
    <w:p w14:paraId="59A1AAD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第一部分</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color w:val="auto"/>
          <w:sz w:val="32"/>
          <w:szCs w:val="32"/>
          <w:u w:val="none"/>
          <w:lang w:eastAsia="zh-CN"/>
        </w:rPr>
        <w:t>（单位）</w:t>
      </w:r>
      <w:r>
        <w:rPr>
          <w:rFonts w:hint="eastAsia" w:ascii="黑体" w:hAnsi="黑体" w:eastAsia="黑体" w:cs="黑体"/>
          <w:b w:val="0"/>
          <w:bCs w:val="0"/>
          <w:sz w:val="32"/>
          <w:szCs w:val="32"/>
          <w:u w:val="none"/>
        </w:rPr>
        <w:t>概况</w:t>
      </w:r>
    </w:p>
    <w:p w14:paraId="08EA7E59">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ascii="仿宋" w:hAnsi="仿宋" w:eastAsia="仿宋" w:cs="仿宋"/>
          <w:b/>
          <w:bCs/>
          <w:sz w:val="32"/>
          <w:szCs w:val="32"/>
          <w:u w:val="none"/>
        </w:rPr>
      </w:pPr>
    </w:p>
    <w:p w14:paraId="418CF349">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主要职责</w:t>
      </w:r>
    </w:p>
    <w:p w14:paraId="1660AB8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olor w:val="auto"/>
          <w:sz w:val="32"/>
          <w:szCs w:val="32"/>
          <w:u w:val="none"/>
          <w:lang w:eastAsia="zh-CN"/>
        </w:rPr>
      </w:pPr>
      <w:r>
        <w:rPr>
          <w:rFonts w:hint="eastAsia" w:ascii="仿宋" w:hAnsi="仿宋" w:eastAsia="仿宋"/>
          <w:color w:val="auto"/>
          <w:sz w:val="32"/>
          <w:szCs w:val="32"/>
          <w:u w:val="none"/>
          <w:lang w:eastAsia="zh-CN"/>
        </w:rPr>
        <w:t>兴国县水利局是县水行政主管部门正科级全额拨款单位，主要职责是：</w:t>
      </w:r>
      <w:r>
        <w:rPr>
          <w:rFonts w:hint="eastAsia" w:ascii="仿宋" w:hAnsi="仿宋" w:eastAsia="仿宋"/>
          <w:color w:val="auto"/>
          <w:sz w:val="32"/>
          <w:szCs w:val="32"/>
          <w:u w:val="none"/>
          <w:lang w:val="en-US" w:eastAsia="zh-CN"/>
        </w:rPr>
        <w:t>1.</w:t>
      </w:r>
      <w:r>
        <w:rPr>
          <w:rFonts w:hint="eastAsia" w:ascii="仿宋" w:hAnsi="仿宋" w:eastAsia="仿宋"/>
          <w:color w:val="auto"/>
          <w:sz w:val="32"/>
          <w:szCs w:val="32"/>
          <w:u w:val="none"/>
          <w:lang w:eastAsia="zh-CN"/>
        </w:rPr>
        <w:t>负责保障水资源的合理开发利用。</w:t>
      </w:r>
      <w:r>
        <w:rPr>
          <w:rFonts w:hint="eastAsia" w:ascii="仿宋" w:hAnsi="仿宋" w:eastAsia="仿宋"/>
          <w:color w:val="auto"/>
          <w:sz w:val="32"/>
          <w:szCs w:val="32"/>
          <w:u w:val="none"/>
          <w:lang w:val="en-US" w:eastAsia="zh-CN"/>
        </w:rPr>
        <w:t>2.</w:t>
      </w:r>
      <w:r>
        <w:rPr>
          <w:rFonts w:hint="eastAsia" w:ascii="仿宋" w:hAnsi="仿宋" w:eastAsia="仿宋"/>
          <w:color w:val="auto"/>
          <w:sz w:val="32"/>
          <w:szCs w:val="32"/>
          <w:u w:val="none"/>
          <w:lang w:eastAsia="zh-CN"/>
        </w:rPr>
        <w:t>负责生活、生产、生态环境用水的统筹兼顾和保障。</w:t>
      </w:r>
      <w:r>
        <w:rPr>
          <w:rFonts w:hint="eastAsia" w:ascii="仿宋" w:hAnsi="仿宋" w:eastAsia="仿宋"/>
          <w:color w:val="auto"/>
          <w:sz w:val="32"/>
          <w:szCs w:val="32"/>
          <w:u w:val="none"/>
          <w:lang w:val="en-US" w:eastAsia="zh-CN"/>
        </w:rPr>
        <w:t>3.</w:t>
      </w:r>
      <w:r>
        <w:rPr>
          <w:rFonts w:hint="eastAsia" w:ascii="仿宋" w:hAnsi="仿宋" w:eastAsia="仿宋"/>
          <w:color w:val="auto"/>
          <w:sz w:val="32"/>
          <w:szCs w:val="32"/>
          <w:u w:val="none"/>
          <w:lang w:eastAsia="zh-CN"/>
        </w:rPr>
        <w:t>负责水资源保护工作。</w:t>
      </w:r>
      <w:r>
        <w:rPr>
          <w:rFonts w:hint="eastAsia" w:ascii="仿宋" w:hAnsi="仿宋" w:eastAsia="仿宋"/>
          <w:color w:val="auto"/>
          <w:sz w:val="32"/>
          <w:szCs w:val="32"/>
          <w:u w:val="none"/>
          <w:lang w:val="en-US" w:eastAsia="zh-CN"/>
        </w:rPr>
        <w:t>4.</w:t>
      </w:r>
      <w:r>
        <w:rPr>
          <w:rFonts w:hint="eastAsia" w:ascii="仿宋" w:hAnsi="仿宋" w:eastAsia="仿宋"/>
          <w:color w:val="auto"/>
          <w:sz w:val="32"/>
          <w:szCs w:val="32"/>
          <w:u w:val="none"/>
          <w:lang w:eastAsia="zh-CN"/>
        </w:rPr>
        <w:t>负责节约用水工作。</w:t>
      </w:r>
      <w:r>
        <w:rPr>
          <w:rFonts w:hint="eastAsia" w:ascii="仿宋" w:hAnsi="仿宋" w:eastAsia="仿宋"/>
          <w:color w:val="auto"/>
          <w:sz w:val="32"/>
          <w:szCs w:val="32"/>
          <w:u w:val="none"/>
          <w:lang w:val="en-US" w:eastAsia="zh-CN"/>
        </w:rPr>
        <w:t>5.</w:t>
      </w:r>
      <w:r>
        <w:rPr>
          <w:rFonts w:hint="eastAsia" w:ascii="仿宋" w:hAnsi="仿宋" w:eastAsia="仿宋"/>
          <w:color w:val="auto"/>
          <w:sz w:val="32"/>
          <w:szCs w:val="32"/>
          <w:u w:val="none"/>
          <w:lang w:eastAsia="zh-CN"/>
        </w:rPr>
        <w:t>指导监督水利工程、水域及岸线管理、保护和综合运用，以及水利工程建设与运行管理。</w:t>
      </w:r>
      <w:r>
        <w:rPr>
          <w:rFonts w:hint="eastAsia" w:ascii="仿宋" w:hAnsi="仿宋" w:eastAsia="仿宋"/>
          <w:color w:val="auto"/>
          <w:sz w:val="32"/>
          <w:szCs w:val="32"/>
          <w:u w:val="none"/>
          <w:lang w:val="en-US" w:eastAsia="zh-CN"/>
        </w:rPr>
        <w:t>6.</w:t>
      </w:r>
      <w:r>
        <w:rPr>
          <w:rFonts w:hint="eastAsia" w:ascii="仿宋" w:hAnsi="仿宋" w:eastAsia="仿宋"/>
          <w:color w:val="auto"/>
          <w:sz w:val="32"/>
          <w:szCs w:val="32"/>
          <w:u w:val="none"/>
          <w:lang w:eastAsia="zh-CN"/>
        </w:rPr>
        <w:t>负责水土保持工作。</w:t>
      </w:r>
      <w:r>
        <w:rPr>
          <w:rFonts w:hint="eastAsia" w:ascii="仿宋" w:hAnsi="仿宋" w:eastAsia="仿宋"/>
          <w:color w:val="auto"/>
          <w:sz w:val="32"/>
          <w:szCs w:val="32"/>
          <w:u w:val="none"/>
          <w:lang w:val="en-US" w:eastAsia="zh-CN"/>
        </w:rPr>
        <w:t>7.</w:t>
      </w:r>
      <w:r>
        <w:rPr>
          <w:rFonts w:hint="eastAsia" w:ascii="仿宋" w:hAnsi="仿宋" w:eastAsia="仿宋"/>
          <w:color w:val="auto"/>
          <w:sz w:val="32"/>
          <w:szCs w:val="32"/>
          <w:u w:val="none"/>
          <w:lang w:eastAsia="zh-CN"/>
        </w:rPr>
        <w:t>指导农村水利工作。</w:t>
      </w:r>
      <w:r>
        <w:rPr>
          <w:rFonts w:hint="eastAsia" w:ascii="仿宋" w:hAnsi="仿宋" w:eastAsia="仿宋"/>
          <w:color w:val="auto"/>
          <w:sz w:val="32"/>
          <w:szCs w:val="32"/>
          <w:u w:val="none"/>
          <w:lang w:val="en-US" w:eastAsia="zh-CN"/>
        </w:rPr>
        <w:t>8.</w:t>
      </w:r>
      <w:r>
        <w:rPr>
          <w:rFonts w:hint="eastAsia" w:ascii="仿宋" w:hAnsi="仿宋" w:eastAsia="仿宋"/>
          <w:color w:val="auto"/>
          <w:sz w:val="32"/>
          <w:szCs w:val="32"/>
          <w:u w:val="none"/>
          <w:lang w:eastAsia="zh-CN"/>
        </w:rPr>
        <w:t>负责涉水违法事件的查处。</w:t>
      </w:r>
      <w:r>
        <w:rPr>
          <w:rFonts w:hint="eastAsia" w:ascii="仿宋" w:hAnsi="仿宋" w:eastAsia="仿宋"/>
          <w:color w:val="auto"/>
          <w:sz w:val="32"/>
          <w:szCs w:val="32"/>
          <w:u w:val="none"/>
          <w:lang w:val="en-US" w:eastAsia="zh-CN"/>
        </w:rPr>
        <w:t>9.</w:t>
      </w:r>
      <w:r>
        <w:rPr>
          <w:rFonts w:hint="eastAsia" w:ascii="仿宋" w:hAnsi="仿宋" w:eastAsia="仿宋"/>
          <w:color w:val="auto"/>
          <w:sz w:val="32"/>
          <w:szCs w:val="32"/>
          <w:u w:val="none"/>
          <w:lang w:eastAsia="zh-CN"/>
        </w:rPr>
        <w:t>开展水利科技教育和对外交流与合作工作。</w:t>
      </w:r>
      <w:r>
        <w:rPr>
          <w:rFonts w:hint="eastAsia" w:ascii="仿宋" w:hAnsi="仿宋" w:eastAsia="仿宋"/>
          <w:color w:val="auto"/>
          <w:sz w:val="32"/>
          <w:szCs w:val="32"/>
          <w:u w:val="none"/>
          <w:lang w:val="en-US" w:eastAsia="zh-CN"/>
        </w:rPr>
        <w:t>10.负责水利防灾减灾工作。11.</w:t>
      </w:r>
      <w:r>
        <w:rPr>
          <w:rFonts w:hint="eastAsia" w:ascii="仿宋" w:hAnsi="仿宋" w:eastAsia="仿宋"/>
          <w:color w:val="auto"/>
          <w:sz w:val="32"/>
          <w:szCs w:val="32"/>
          <w:u w:val="none"/>
          <w:lang w:eastAsia="zh-CN"/>
        </w:rPr>
        <w:t>落实安全生产方面职责。</w:t>
      </w:r>
      <w:r>
        <w:rPr>
          <w:rFonts w:hint="eastAsia" w:ascii="仿宋" w:hAnsi="仿宋" w:eastAsia="仿宋"/>
          <w:color w:val="auto"/>
          <w:sz w:val="32"/>
          <w:szCs w:val="32"/>
          <w:u w:val="none"/>
          <w:lang w:val="en-US" w:eastAsia="zh-CN"/>
        </w:rPr>
        <w:t>12.</w:t>
      </w:r>
      <w:r>
        <w:rPr>
          <w:rFonts w:hint="eastAsia" w:ascii="仿宋" w:hAnsi="仿宋" w:eastAsia="仿宋"/>
          <w:color w:val="auto"/>
          <w:sz w:val="32"/>
          <w:szCs w:val="32"/>
          <w:u w:val="none"/>
          <w:lang w:eastAsia="zh-CN"/>
        </w:rPr>
        <w:t>落实生态环境保护职现。</w:t>
      </w:r>
      <w:r>
        <w:rPr>
          <w:rFonts w:hint="eastAsia" w:ascii="仿宋" w:hAnsi="仿宋" w:eastAsia="仿宋"/>
          <w:color w:val="auto"/>
          <w:sz w:val="32"/>
          <w:szCs w:val="32"/>
          <w:u w:val="none"/>
          <w:lang w:val="en-US" w:eastAsia="zh-CN"/>
        </w:rPr>
        <w:t>13.</w:t>
      </w:r>
      <w:r>
        <w:rPr>
          <w:rFonts w:hint="eastAsia" w:ascii="仿宋" w:hAnsi="仿宋" w:eastAsia="仿宋"/>
          <w:color w:val="auto"/>
          <w:sz w:val="32"/>
          <w:szCs w:val="32"/>
          <w:u w:val="none"/>
          <w:lang w:eastAsia="zh-CN"/>
        </w:rPr>
        <w:t>完成县委、县政府交办的其它工作任务。</w:t>
      </w:r>
      <w:r>
        <w:rPr>
          <w:rFonts w:hint="eastAsia" w:ascii="仿宋" w:hAnsi="仿宋" w:eastAsia="仿宋"/>
          <w:color w:val="auto"/>
          <w:sz w:val="32"/>
          <w:szCs w:val="32"/>
          <w:u w:val="none"/>
          <w:lang w:val="en-US" w:eastAsia="zh-CN"/>
        </w:rPr>
        <w:t>14.</w:t>
      </w:r>
      <w:r>
        <w:rPr>
          <w:rFonts w:hint="eastAsia" w:ascii="仿宋" w:hAnsi="仿宋" w:eastAsia="仿宋"/>
          <w:color w:val="auto"/>
          <w:sz w:val="32"/>
          <w:szCs w:val="32"/>
          <w:u w:val="none"/>
          <w:lang w:eastAsia="zh-CN"/>
        </w:rPr>
        <w:t>职能转变等。</w:t>
      </w:r>
    </w:p>
    <w:p w14:paraId="088D6D6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基本情况</w:t>
      </w:r>
    </w:p>
    <w:p w14:paraId="7060502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楷体"/>
          <w:color w:val="auto"/>
          <w:sz w:val="32"/>
          <w:szCs w:val="32"/>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olor w:val="auto"/>
          <w:sz w:val="32"/>
          <w:szCs w:val="32"/>
          <w:u w:val="none"/>
        </w:rPr>
        <w:t>部门共有单位</w:t>
      </w:r>
      <w:r>
        <w:rPr>
          <w:rFonts w:hint="eastAsia" w:ascii="仿宋" w:hAnsi="仿宋" w:eastAsia="仿宋" w:cs="Times New Roman"/>
          <w:color w:val="auto"/>
          <w:kern w:val="0"/>
          <w:sz w:val="32"/>
          <w:szCs w:val="32"/>
          <w:u w:val="none"/>
          <w:lang w:val="en-US" w:eastAsia="zh-CN"/>
        </w:rPr>
        <w:t>2</w:t>
      </w:r>
      <w:r>
        <w:rPr>
          <w:rFonts w:ascii="仿宋" w:hAnsi="仿宋" w:eastAsia="仿宋"/>
          <w:color w:val="auto"/>
          <w:sz w:val="32"/>
          <w:szCs w:val="32"/>
          <w:u w:val="none"/>
        </w:rPr>
        <w:t>个，包括</w:t>
      </w:r>
      <w:r>
        <w:rPr>
          <w:rFonts w:hint="eastAsia" w:ascii="仿宋" w:hAnsi="仿宋" w:eastAsia="仿宋"/>
          <w:color w:val="auto"/>
          <w:sz w:val="32"/>
          <w:szCs w:val="32"/>
          <w:u w:val="none"/>
        </w:rPr>
        <w:t>：</w:t>
      </w:r>
      <w:r>
        <w:rPr>
          <w:rFonts w:hint="eastAsia" w:ascii="仿宋" w:hAnsi="仿宋" w:eastAsia="仿宋"/>
          <w:color w:val="auto"/>
          <w:sz w:val="32"/>
          <w:szCs w:val="32"/>
          <w:u w:val="none"/>
          <w:lang w:eastAsia="zh-CN"/>
        </w:rPr>
        <w:t>本级</w:t>
      </w:r>
      <w:r>
        <w:rPr>
          <w:rFonts w:hint="eastAsia" w:ascii="仿宋" w:hAnsi="仿宋" w:eastAsia="仿宋"/>
          <w:color w:val="auto"/>
          <w:sz w:val="32"/>
          <w:szCs w:val="32"/>
          <w:u w:val="none"/>
        </w:rPr>
        <w:t>机关</w:t>
      </w:r>
      <w:r>
        <w:rPr>
          <w:rFonts w:hint="eastAsia" w:ascii="仿宋" w:hAnsi="仿宋" w:eastAsia="仿宋"/>
          <w:color w:val="auto"/>
          <w:sz w:val="32"/>
          <w:szCs w:val="32"/>
          <w:u w:val="none"/>
          <w:lang w:eastAsia="zh-CN"/>
        </w:rPr>
        <w:t>单位和水土保持中心进行财务核算，水土保持中心未独立核算。</w:t>
      </w:r>
    </w:p>
    <w:p w14:paraId="4B3508ED">
      <w:pPr>
        <w:ind w:firstLine="640" w:firstLineChars="200"/>
        <w:rPr>
          <w:rFonts w:hint="eastAsia" w:ascii="楷体" w:hAnsi="楷体" w:eastAsia="楷体" w:cs="楷体"/>
          <w:color w:val="FF0000"/>
          <w:sz w:val="28"/>
          <w:szCs w:val="28"/>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olor w:val="auto"/>
          <w:sz w:val="32"/>
          <w:szCs w:val="32"/>
          <w:u w:val="none"/>
          <w:lang w:eastAsia="zh-CN"/>
        </w:rPr>
        <w:t>本部门机关单位</w:t>
      </w:r>
      <w:r>
        <w:rPr>
          <w:rFonts w:hint="eastAsia" w:ascii="仿宋" w:hAnsi="仿宋" w:eastAsia="仿宋"/>
          <w:color w:val="auto"/>
          <w:sz w:val="32"/>
          <w:szCs w:val="32"/>
          <w:u w:val="none"/>
        </w:rPr>
        <w:t>内设处室</w:t>
      </w:r>
      <w:r>
        <w:rPr>
          <w:rFonts w:hint="eastAsia" w:ascii="仿宋" w:hAnsi="仿宋" w:eastAsia="仿宋"/>
          <w:color w:val="auto"/>
          <w:sz w:val="32"/>
          <w:szCs w:val="32"/>
          <w:u w:val="none"/>
          <w:lang w:val="en-US" w:eastAsia="zh-CN"/>
        </w:rPr>
        <w:t>8</w:t>
      </w:r>
      <w:r>
        <w:rPr>
          <w:rFonts w:hint="eastAsia" w:ascii="仿宋" w:hAnsi="仿宋" w:eastAsia="仿宋"/>
          <w:color w:val="auto"/>
          <w:sz w:val="32"/>
          <w:szCs w:val="32"/>
          <w:u w:val="none"/>
        </w:rPr>
        <w:t>个，分别为：办公室、</w:t>
      </w:r>
      <w:r>
        <w:rPr>
          <w:rFonts w:hint="eastAsia" w:ascii="仿宋" w:hAnsi="仿宋" w:eastAsia="仿宋"/>
          <w:color w:val="auto"/>
          <w:sz w:val="32"/>
          <w:szCs w:val="32"/>
          <w:u w:val="none"/>
          <w:lang w:eastAsia="zh-CN"/>
        </w:rPr>
        <w:t>水政水资源股、水利水电建设管理股、水政执法大队、农村供水股、防汛抗旱与监督股、河长制工作股、水库移民服务股</w:t>
      </w:r>
      <w:r>
        <w:rPr>
          <w:rFonts w:hint="eastAsia" w:ascii="仿宋" w:hAnsi="仿宋" w:eastAsia="仿宋"/>
          <w:color w:val="auto"/>
          <w:sz w:val="32"/>
          <w:szCs w:val="32"/>
          <w:u w:val="none"/>
        </w:rPr>
        <w:t>。</w:t>
      </w:r>
    </w:p>
    <w:p w14:paraId="0E1B09C5">
      <w:pPr>
        <w:keepNext w:val="0"/>
        <w:keepLines w:val="0"/>
        <w:pageBreakBefore w:val="0"/>
        <w:widowControl w:val="0"/>
        <w:kinsoku/>
        <w:wordWrap/>
        <w:overflowPunct/>
        <w:topLinePunct w:val="0"/>
        <w:autoSpaceDE/>
        <w:autoSpaceDN/>
        <w:bidi w:val="0"/>
        <w:adjustRightInd/>
        <w:snapToGrid/>
        <w:spacing w:line="600" w:lineRule="exact"/>
        <w:ind w:firstLine="647"/>
        <w:textAlignment w:val="auto"/>
        <w:rPr>
          <w:rFonts w:hint="eastAsia" w:ascii="楷体" w:hAnsi="楷体" w:eastAsia="楷体" w:cs="楷体"/>
          <w:color w:val="FF0000"/>
          <w:sz w:val="24"/>
          <w:szCs w:val="24"/>
          <w:u w:val="none"/>
          <w:lang w:eastAsia="zh-CN"/>
        </w:rPr>
      </w:pPr>
      <w:r>
        <w:rPr>
          <w:rFonts w:hint="eastAsia" w:ascii="仿宋" w:hAnsi="仿宋" w:eastAsia="仿宋"/>
          <w:sz w:val="32"/>
          <w:szCs w:val="32"/>
          <w:u w:val="none"/>
          <w:lang w:val="en-US" w:eastAsia="zh-CN"/>
        </w:rPr>
        <w:t>2025年</w:t>
      </w:r>
      <w:r>
        <w:rPr>
          <w:rFonts w:hint="eastAsia" w:ascii="仿宋" w:hAnsi="仿宋" w:eastAsia="仿宋"/>
          <w:sz w:val="32"/>
          <w:szCs w:val="32"/>
          <w:u w:val="none"/>
          <w:lang w:eastAsia="zh-CN"/>
        </w:rPr>
        <w:t>本部门</w:t>
      </w:r>
      <w:r>
        <w:rPr>
          <w:rFonts w:hint="eastAsia" w:ascii="仿宋" w:hAnsi="仿宋" w:eastAsia="仿宋"/>
          <w:sz w:val="32"/>
          <w:szCs w:val="32"/>
          <w:u w:val="none"/>
        </w:rPr>
        <w:t>编制人数小计</w:t>
      </w:r>
      <w:r>
        <w:rPr>
          <w:rFonts w:hint="eastAsia" w:ascii="仿宋" w:hAnsi="仿宋" w:eastAsia="仿宋"/>
          <w:sz w:val="32"/>
          <w:szCs w:val="32"/>
          <w:u w:val="none"/>
          <w:lang w:val="en-US" w:eastAsia="zh-CN"/>
        </w:rPr>
        <w:t>83</w:t>
      </w:r>
      <w:r>
        <w:rPr>
          <w:rFonts w:hint="eastAsia" w:ascii="仿宋" w:hAnsi="仿宋" w:eastAsia="仿宋"/>
          <w:sz w:val="32"/>
          <w:szCs w:val="32"/>
          <w:u w:val="none"/>
        </w:rPr>
        <w:t>人,其中：行政编制人数</w:t>
      </w:r>
      <w:r>
        <w:rPr>
          <w:rFonts w:hint="eastAsia" w:ascii="仿宋" w:hAnsi="仿宋" w:eastAsia="仿宋"/>
          <w:sz w:val="32"/>
          <w:szCs w:val="32"/>
          <w:u w:val="none"/>
          <w:lang w:val="en-US" w:eastAsia="zh-CN"/>
        </w:rPr>
        <w:t>11</w:t>
      </w:r>
      <w:r>
        <w:rPr>
          <w:rFonts w:hint="eastAsia" w:ascii="仿宋" w:hAnsi="仿宋" w:eastAsia="仿宋"/>
          <w:sz w:val="32"/>
          <w:szCs w:val="32"/>
          <w:u w:val="none"/>
        </w:rPr>
        <w:t>人,参照公务员管理的事业编制人数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人,全部补助事业编制人数</w:t>
      </w:r>
      <w:r>
        <w:rPr>
          <w:rFonts w:hint="eastAsia" w:ascii="仿宋" w:hAnsi="仿宋" w:eastAsia="仿宋"/>
          <w:sz w:val="32"/>
          <w:szCs w:val="32"/>
          <w:u w:val="none"/>
          <w:lang w:val="en-US" w:eastAsia="zh-CN"/>
        </w:rPr>
        <w:t>72</w:t>
      </w:r>
      <w:r>
        <w:rPr>
          <w:rFonts w:hint="eastAsia" w:ascii="仿宋" w:hAnsi="仿宋" w:eastAsia="仿宋"/>
          <w:sz w:val="32"/>
          <w:szCs w:val="32"/>
          <w:u w:val="none"/>
        </w:rPr>
        <w:t>人,自收自支编制人数</w:t>
      </w:r>
      <w:r>
        <w:rPr>
          <w:rFonts w:hint="eastAsia" w:ascii="仿宋" w:hAnsi="仿宋" w:eastAsia="仿宋"/>
          <w:sz w:val="32"/>
          <w:szCs w:val="32"/>
          <w:u w:val="none"/>
          <w:lang w:val="en-US" w:eastAsia="zh-CN"/>
        </w:rPr>
        <w:t>0</w:t>
      </w:r>
      <w:r>
        <w:rPr>
          <w:rFonts w:hint="eastAsia" w:ascii="仿宋" w:hAnsi="仿宋" w:eastAsia="仿宋"/>
          <w:sz w:val="32"/>
          <w:szCs w:val="32"/>
          <w:u w:val="none"/>
        </w:rPr>
        <w:t>人。实有人数小计</w:t>
      </w:r>
      <w:r>
        <w:rPr>
          <w:rFonts w:hint="eastAsia" w:ascii="仿宋" w:hAnsi="仿宋" w:eastAsia="仿宋"/>
          <w:sz w:val="32"/>
          <w:szCs w:val="32"/>
          <w:u w:val="none"/>
          <w:lang w:val="en-US" w:eastAsia="zh-CN"/>
        </w:rPr>
        <w:t>212</w:t>
      </w:r>
      <w:r>
        <w:rPr>
          <w:rFonts w:hint="eastAsia" w:ascii="仿宋" w:hAnsi="仿宋" w:eastAsia="仿宋"/>
          <w:sz w:val="32"/>
          <w:szCs w:val="32"/>
          <w:u w:val="none"/>
        </w:rPr>
        <w:t>人,其中：在职人数小计</w:t>
      </w:r>
      <w:r>
        <w:rPr>
          <w:rFonts w:hint="eastAsia" w:ascii="仿宋" w:hAnsi="仿宋" w:eastAsia="仿宋"/>
          <w:sz w:val="32"/>
          <w:szCs w:val="32"/>
          <w:u w:val="none"/>
          <w:lang w:val="en-US" w:eastAsia="zh-CN"/>
        </w:rPr>
        <w:t>69</w:t>
      </w:r>
      <w:r>
        <w:rPr>
          <w:rFonts w:hint="eastAsia" w:ascii="仿宋" w:hAnsi="仿宋" w:eastAsia="仿宋"/>
          <w:sz w:val="32"/>
          <w:szCs w:val="32"/>
          <w:u w:val="none"/>
        </w:rPr>
        <w:t>人</w:t>
      </w:r>
      <w:r>
        <w:rPr>
          <w:rFonts w:hint="eastAsia" w:ascii="楷体" w:hAnsi="楷体" w:eastAsia="楷体" w:cs="楷体"/>
          <w:sz w:val="30"/>
          <w:szCs w:val="30"/>
          <w:u w:val="none"/>
        </w:rPr>
        <w:t>（行政在职人数</w:t>
      </w:r>
      <w:r>
        <w:rPr>
          <w:rFonts w:hint="eastAsia" w:ascii="楷体" w:hAnsi="楷体" w:eastAsia="楷体" w:cs="楷体"/>
          <w:sz w:val="30"/>
          <w:szCs w:val="30"/>
          <w:u w:val="none"/>
          <w:lang w:val="en-US" w:eastAsia="zh-CN"/>
        </w:rPr>
        <w:t>11</w:t>
      </w:r>
      <w:r>
        <w:rPr>
          <w:rFonts w:hint="eastAsia" w:ascii="楷体" w:hAnsi="楷体" w:eastAsia="楷体" w:cs="楷体"/>
          <w:sz w:val="30"/>
          <w:szCs w:val="30"/>
          <w:u w:val="none"/>
        </w:rPr>
        <w:t>人,参照公务员管理的事业单位在职人数</w:t>
      </w:r>
      <w:r>
        <w:rPr>
          <w:rFonts w:hint="eastAsia" w:ascii="楷体" w:hAnsi="楷体" w:eastAsia="楷体" w:cs="楷体"/>
          <w:sz w:val="30"/>
          <w:szCs w:val="30"/>
          <w:u w:val="none"/>
          <w:lang w:val="en-US" w:eastAsia="zh-CN"/>
        </w:rPr>
        <w:t>0</w:t>
      </w:r>
      <w:r>
        <w:rPr>
          <w:rFonts w:hint="eastAsia" w:ascii="楷体" w:hAnsi="楷体" w:eastAsia="楷体" w:cs="楷体"/>
          <w:sz w:val="30"/>
          <w:szCs w:val="30"/>
          <w:u w:val="none"/>
        </w:rPr>
        <w:t>人,全部补助事业在职人数</w:t>
      </w:r>
      <w:r>
        <w:rPr>
          <w:rFonts w:hint="eastAsia" w:ascii="楷体" w:hAnsi="楷体" w:eastAsia="楷体" w:cs="楷体"/>
          <w:sz w:val="30"/>
          <w:szCs w:val="30"/>
          <w:u w:val="none"/>
          <w:lang w:val="en-US" w:eastAsia="zh-CN"/>
        </w:rPr>
        <w:t>58</w:t>
      </w:r>
      <w:r>
        <w:rPr>
          <w:rFonts w:hint="eastAsia" w:ascii="楷体" w:hAnsi="楷体" w:eastAsia="楷体" w:cs="楷体"/>
          <w:sz w:val="30"/>
          <w:szCs w:val="30"/>
          <w:u w:val="none"/>
        </w:rPr>
        <w:t>人）</w:t>
      </w:r>
      <w:r>
        <w:rPr>
          <w:rFonts w:hint="eastAsia" w:ascii="仿宋" w:hAnsi="仿宋" w:eastAsia="仿宋"/>
          <w:sz w:val="32"/>
          <w:szCs w:val="32"/>
          <w:u w:val="none"/>
        </w:rPr>
        <w:t>；离休人数小计</w:t>
      </w:r>
      <w:r>
        <w:rPr>
          <w:rFonts w:hint="eastAsia" w:ascii="仿宋" w:hAnsi="仿宋" w:eastAsia="仿宋"/>
          <w:sz w:val="32"/>
          <w:szCs w:val="32"/>
          <w:u w:val="none"/>
          <w:lang w:val="en-US" w:eastAsia="zh-CN"/>
        </w:rPr>
        <w:t>0</w:t>
      </w:r>
      <w:r>
        <w:rPr>
          <w:rFonts w:hint="eastAsia" w:ascii="仿宋" w:hAnsi="仿宋" w:eastAsia="仿宋"/>
          <w:sz w:val="32"/>
          <w:szCs w:val="32"/>
          <w:u w:val="none"/>
        </w:rPr>
        <w:t>人；退休人数小计</w:t>
      </w:r>
      <w:r>
        <w:rPr>
          <w:rFonts w:hint="eastAsia" w:ascii="仿宋" w:hAnsi="仿宋" w:eastAsia="仿宋"/>
          <w:sz w:val="32"/>
          <w:szCs w:val="32"/>
          <w:u w:val="none"/>
          <w:lang w:val="en-US" w:eastAsia="zh-CN"/>
        </w:rPr>
        <w:t>143</w:t>
      </w:r>
      <w:r>
        <w:rPr>
          <w:rFonts w:hint="eastAsia" w:ascii="仿宋" w:hAnsi="仿宋" w:eastAsia="仿宋"/>
          <w:sz w:val="32"/>
          <w:szCs w:val="32"/>
          <w:u w:val="none"/>
        </w:rPr>
        <w:t>人。</w:t>
      </w:r>
    </w:p>
    <w:p w14:paraId="5C0A1902">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二</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color w:val="auto"/>
          <w:sz w:val="32"/>
          <w:szCs w:val="32"/>
          <w:u w:val="none"/>
        </w:rPr>
        <w:t>部门</w:t>
      </w:r>
      <w:r>
        <w:rPr>
          <w:rFonts w:hint="eastAsia" w:ascii="黑体" w:hAnsi="黑体" w:eastAsia="黑体" w:cs="黑体"/>
          <w:b w:val="0"/>
          <w:bCs w:val="0"/>
          <w:sz w:val="32"/>
          <w:szCs w:val="32"/>
          <w:u w:val="none"/>
        </w:rPr>
        <w:t>预算情况说明</w:t>
      </w:r>
    </w:p>
    <w:p w14:paraId="7B280DB2">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一、部门</w:t>
      </w:r>
      <w:r>
        <w:rPr>
          <w:rFonts w:hint="eastAsia" w:ascii="楷体" w:hAnsi="楷体" w:eastAsia="楷体" w:cs="楷体"/>
          <w:b/>
          <w:bCs/>
          <w:sz w:val="32"/>
          <w:szCs w:val="32"/>
          <w:u w:val="none"/>
          <w:lang w:eastAsia="zh-CN"/>
        </w:rPr>
        <w:t>（单位）</w:t>
      </w:r>
      <w:r>
        <w:rPr>
          <w:rFonts w:hint="eastAsia" w:ascii="楷体" w:hAnsi="楷体" w:eastAsia="楷体" w:cs="楷体"/>
          <w:b/>
          <w:bCs/>
          <w:sz w:val="32"/>
          <w:szCs w:val="32"/>
          <w:u w:val="none"/>
        </w:rPr>
        <w:t>预算收支情况说明</w:t>
      </w:r>
    </w:p>
    <w:p w14:paraId="5DF08716">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（一）收入预算情况</w:t>
      </w:r>
    </w:p>
    <w:p w14:paraId="69566D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auto"/>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0"/>
          <w:szCs w:val="30"/>
          <w:u w:val="none"/>
          <w:lang w:eastAsia="zh-CN"/>
        </w:rPr>
        <w:t>本部门（单位）收入</w:t>
      </w:r>
      <w:r>
        <w:rPr>
          <w:rFonts w:hint="eastAsia" w:ascii="仿宋" w:hAnsi="仿宋" w:eastAsia="仿宋" w:cs="仿宋"/>
          <w:color w:val="auto"/>
          <w:sz w:val="30"/>
          <w:szCs w:val="30"/>
          <w:u w:val="none"/>
        </w:rPr>
        <w:t>预算</w:t>
      </w:r>
      <w:r>
        <w:rPr>
          <w:rFonts w:hint="eastAsia" w:ascii="仿宋" w:hAnsi="仿宋" w:eastAsia="仿宋" w:cs="仿宋"/>
          <w:color w:val="auto"/>
          <w:sz w:val="30"/>
          <w:szCs w:val="30"/>
          <w:u w:val="none"/>
          <w:lang w:eastAsia="zh-CN"/>
        </w:rPr>
        <w:t>总额</w:t>
      </w:r>
      <w:r>
        <w:rPr>
          <w:rFonts w:hint="eastAsia" w:ascii="仿宋" w:hAnsi="仿宋" w:eastAsia="仿宋" w:cs="仿宋"/>
          <w:color w:val="auto"/>
          <w:sz w:val="32"/>
          <w:szCs w:val="32"/>
          <w:u w:val="none"/>
          <w:lang w:val="en-US" w:eastAsia="zh-CN"/>
        </w:rPr>
        <w:t>18163.69</w:t>
      </w:r>
      <w:r>
        <w:rPr>
          <w:rFonts w:hint="eastAsia" w:ascii="仿宋" w:hAnsi="仿宋" w:eastAsia="仿宋" w:cs="仿宋"/>
          <w:color w:val="auto"/>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16342.53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897.4%</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增减变化主要原因是：增加上级专项资金。</w:t>
      </w:r>
    </w:p>
    <w:p w14:paraId="7E75E1A5">
      <w:pPr>
        <w:keepNext w:val="0"/>
        <w:keepLines w:val="0"/>
        <w:pageBreakBefore w:val="0"/>
        <w:widowControl w:val="0"/>
        <w:kinsoku/>
        <w:wordWrap/>
        <w:overflowPunct/>
        <w:topLinePunct w:val="0"/>
        <w:autoSpaceDE/>
        <w:autoSpaceDN/>
        <w:bidi w:val="0"/>
        <w:adjustRightInd/>
        <w:snapToGrid/>
        <w:spacing w:line="600" w:lineRule="exact"/>
        <w:ind w:firstLine="644" w:firstLineChars="200"/>
        <w:textAlignment w:val="auto"/>
        <w:rPr>
          <w:rFonts w:hint="eastAsia" w:ascii="仿宋" w:hAnsi="仿宋" w:eastAsia="仿宋" w:cs="仿宋"/>
          <w:color w:val="auto"/>
          <w:spacing w:val="4"/>
          <w:sz w:val="30"/>
          <w:szCs w:val="30"/>
          <w:u w:val="none"/>
        </w:rPr>
      </w:pPr>
      <w:r>
        <w:rPr>
          <w:rFonts w:hint="eastAsia" w:ascii="仿宋" w:hAnsi="仿宋" w:eastAsia="仿宋" w:cs="仿宋"/>
          <w:color w:val="auto"/>
          <w:spacing w:val="11"/>
          <w:sz w:val="30"/>
          <w:szCs w:val="30"/>
          <w:u w:val="none"/>
        </w:rPr>
        <w:t>其中：</w:t>
      </w:r>
      <w:r>
        <w:rPr>
          <w:rFonts w:hint="eastAsia" w:ascii="仿宋" w:hAnsi="仿宋" w:eastAsia="仿宋" w:cs="仿宋"/>
          <w:color w:val="auto"/>
          <w:spacing w:val="11"/>
          <w:sz w:val="30"/>
          <w:szCs w:val="30"/>
          <w:u w:val="none"/>
          <w:lang w:eastAsia="zh-CN"/>
        </w:rPr>
        <w:t>一般公共预算</w:t>
      </w:r>
      <w:r>
        <w:rPr>
          <w:rFonts w:hint="eastAsia" w:ascii="仿宋" w:hAnsi="仿宋" w:eastAsia="仿宋" w:cs="仿宋"/>
          <w:color w:val="auto"/>
          <w:spacing w:val="11"/>
          <w:sz w:val="30"/>
          <w:szCs w:val="30"/>
          <w:u w:val="none"/>
        </w:rPr>
        <w:t>收入</w:t>
      </w:r>
      <w:r>
        <w:rPr>
          <w:rFonts w:hint="eastAsia" w:ascii="仿宋" w:hAnsi="仿宋" w:eastAsia="仿宋" w:cs="仿宋"/>
          <w:color w:val="auto"/>
          <w:sz w:val="32"/>
          <w:szCs w:val="32"/>
          <w:u w:val="none"/>
          <w:lang w:val="en-US" w:eastAsia="zh-CN"/>
        </w:rPr>
        <w:t>1190.16</w:t>
      </w:r>
      <w:r>
        <w:rPr>
          <w:rFonts w:hint="eastAsia" w:ascii="仿宋" w:hAnsi="仿宋" w:eastAsia="仿宋" w:cs="仿宋"/>
          <w:color w:val="auto"/>
          <w:spacing w:val="11"/>
          <w:sz w:val="30"/>
          <w:szCs w:val="30"/>
          <w:u w:val="none"/>
        </w:rPr>
        <w:t>万元,较</w:t>
      </w:r>
      <w:r>
        <w:rPr>
          <w:rFonts w:hint="eastAsia" w:ascii="仿宋" w:hAnsi="仿宋" w:eastAsia="仿宋" w:cs="仿宋"/>
          <w:color w:val="auto"/>
          <w:spacing w:val="23"/>
          <w:sz w:val="30"/>
          <w:szCs w:val="30"/>
          <w:u w:val="none"/>
        </w:rPr>
        <w:t>上年预算安排增加</w:t>
      </w:r>
      <w:r>
        <w:rPr>
          <w:rFonts w:hint="eastAsia" w:ascii="仿宋" w:hAnsi="仿宋" w:eastAsia="仿宋" w:cs="仿宋"/>
          <w:color w:val="auto"/>
          <w:sz w:val="32"/>
          <w:szCs w:val="32"/>
          <w:u w:val="none"/>
          <w:lang w:val="en-US" w:eastAsia="zh-CN"/>
        </w:rPr>
        <w:t>27.95</w:t>
      </w:r>
      <w:r>
        <w:rPr>
          <w:rFonts w:hint="eastAsia" w:ascii="仿宋" w:hAnsi="仿宋" w:eastAsia="仿宋" w:cs="仿宋"/>
          <w:color w:val="auto"/>
          <w:spacing w:val="23"/>
          <w:sz w:val="30"/>
          <w:szCs w:val="30"/>
          <w:u w:val="none"/>
        </w:rPr>
        <w:t>万元;教育收费资金收</w:t>
      </w:r>
      <w:r>
        <w:rPr>
          <w:rFonts w:hint="eastAsia" w:ascii="仿宋" w:hAnsi="仿宋" w:eastAsia="仿宋" w:cs="仿宋"/>
          <w:color w:val="auto"/>
          <w:spacing w:val="23"/>
          <w:sz w:val="30"/>
          <w:szCs w:val="30"/>
          <w:u w:val="none"/>
          <w:lang w:eastAsia="zh-CN"/>
        </w:rPr>
        <w:t>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万元,较年预算安排</w:t>
      </w:r>
      <w:r>
        <w:rPr>
          <w:rFonts w:hint="eastAsia" w:ascii="仿宋" w:hAnsi="仿宋" w:eastAsia="仿宋" w:cs="仿宋"/>
          <w:color w:val="auto"/>
          <w:spacing w:val="23"/>
          <w:sz w:val="30"/>
          <w:szCs w:val="30"/>
          <w:u w:val="none"/>
        </w:rPr>
        <w:t>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28"/>
          <w:sz w:val="30"/>
          <w:szCs w:val="30"/>
          <w:u w:val="none"/>
        </w:rPr>
        <w:t>万元;事业收入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万元,较上年预算安排增加</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8"/>
          <w:sz w:val="30"/>
          <w:szCs w:val="30"/>
          <w:u w:val="none"/>
        </w:rPr>
        <w:t>；</w:t>
      </w:r>
      <w:r>
        <w:rPr>
          <w:rFonts w:hint="eastAsia" w:ascii="仿宋" w:hAnsi="仿宋" w:eastAsia="仿宋" w:cs="仿宋"/>
          <w:color w:val="auto"/>
          <w:spacing w:val="18"/>
          <w:sz w:val="30"/>
          <w:szCs w:val="30"/>
          <w:u w:val="none"/>
        </w:rPr>
        <w:t>其他收入</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8"/>
          <w:sz w:val="30"/>
          <w:szCs w:val="30"/>
          <w:u w:val="none"/>
        </w:rPr>
        <w:t>万元，较上年预算安排减少</w:t>
      </w:r>
      <w:r>
        <w:rPr>
          <w:rFonts w:hint="eastAsia" w:ascii="仿宋" w:hAnsi="仿宋" w:eastAsia="仿宋" w:cs="仿宋"/>
          <w:color w:val="auto"/>
          <w:sz w:val="32"/>
          <w:szCs w:val="32"/>
          <w:u w:val="none"/>
          <w:lang w:val="en-US" w:eastAsia="zh-CN"/>
        </w:rPr>
        <w:t>658.95</w:t>
      </w:r>
      <w:r>
        <w:rPr>
          <w:rFonts w:hint="eastAsia" w:ascii="仿宋" w:hAnsi="仿宋" w:eastAsia="仿宋" w:cs="仿宋"/>
          <w:color w:val="auto"/>
          <w:spacing w:val="7"/>
          <w:sz w:val="30"/>
          <w:szCs w:val="30"/>
          <w:u w:val="none"/>
        </w:rPr>
        <w:t>万元；</w:t>
      </w:r>
      <w:r>
        <w:rPr>
          <w:rFonts w:hint="eastAsia" w:ascii="仿宋" w:hAnsi="仿宋" w:eastAsia="仿宋" w:cs="仿宋"/>
          <w:color w:val="auto"/>
          <w:spacing w:val="7"/>
          <w:sz w:val="30"/>
          <w:szCs w:val="30"/>
          <w:u w:val="none"/>
          <w:lang w:eastAsia="zh-CN"/>
        </w:rPr>
        <w:t>财政拨款结转（结余）</w:t>
      </w:r>
      <w:r>
        <w:rPr>
          <w:rFonts w:hint="eastAsia" w:ascii="仿宋" w:hAnsi="仿宋" w:eastAsia="仿宋" w:cs="仿宋"/>
          <w:color w:val="auto"/>
          <w:sz w:val="32"/>
          <w:szCs w:val="32"/>
          <w:u w:val="none"/>
          <w:lang w:val="en-US" w:eastAsia="zh-CN"/>
        </w:rPr>
        <w:t>16973.53</w:t>
      </w:r>
      <w:r>
        <w:rPr>
          <w:rFonts w:hint="eastAsia" w:ascii="仿宋" w:hAnsi="仿宋" w:eastAsia="仿宋" w:cs="仿宋"/>
          <w:color w:val="auto"/>
          <w:spacing w:val="8"/>
          <w:sz w:val="30"/>
          <w:szCs w:val="30"/>
          <w:u w:val="none"/>
        </w:rPr>
        <w:t>万元,较上年预算安排增加</w:t>
      </w:r>
      <w:r>
        <w:rPr>
          <w:rFonts w:hint="eastAsia" w:ascii="仿宋" w:hAnsi="仿宋" w:eastAsia="仿宋" w:cs="仿宋"/>
          <w:color w:val="auto"/>
          <w:sz w:val="32"/>
          <w:szCs w:val="32"/>
          <w:u w:val="none"/>
          <w:lang w:val="en-US" w:eastAsia="zh-CN"/>
        </w:rPr>
        <w:t>16973.53</w:t>
      </w:r>
      <w:r>
        <w:rPr>
          <w:rFonts w:hint="eastAsia" w:ascii="仿宋" w:hAnsi="仿宋" w:eastAsia="仿宋" w:cs="仿宋"/>
          <w:color w:val="auto"/>
          <w:spacing w:val="8"/>
          <w:sz w:val="30"/>
          <w:szCs w:val="30"/>
          <w:u w:val="none"/>
        </w:rPr>
        <w:t>万元</w:t>
      </w:r>
      <w:r>
        <w:rPr>
          <w:rFonts w:hint="eastAsia" w:ascii="仿宋" w:hAnsi="仿宋" w:eastAsia="仿宋" w:cs="仿宋"/>
          <w:color w:val="auto"/>
          <w:spacing w:val="4"/>
          <w:sz w:val="30"/>
          <w:szCs w:val="30"/>
          <w:u w:val="none"/>
        </w:rPr>
        <w:t>。</w:t>
      </w:r>
    </w:p>
    <w:p w14:paraId="68DC68EB">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（二）支出预算情况</w:t>
      </w:r>
    </w:p>
    <w:p w14:paraId="527B1E6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sz w:val="30"/>
          <w:szCs w:val="30"/>
          <w:u w:val="none"/>
        </w:rPr>
        <w:t>支出预算</w:t>
      </w:r>
      <w:r>
        <w:rPr>
          <w:rFonts w:hint="eastAsia" w:ascii="仿宋" w:hAnsi="仿宋" w:eastAsia="仿宋" w:cs="仿宋"/>
          <w:sz w:val="30"/>
          <w:szCs w:val="30"/>
          <w:u w:val="none"/>
          <w:lang w:eastAsia="zh-CN"/>
        </w:rPr>
        <w:t>总额</w:t>
      </w:r>
      <w:r>
        <w:rPr>
          <w:rFonts w:hint="eastAsia" w:ascii="仿宋" w:hAnsi="仿宋" w:eastAsia="仿宋" w:cs="仿宋"/>
          <w:color w:val="auto"/>
          <w:sz w:val="32"/>
          <w:szCs w:val="32"/>
          <w:u w:val="none"/>
          <w:lang w:val="en-US" w:eastAsia="zh-CN"/>
        </w:rPr>
        <w:t>18163.69</w:t>
      </w:r>
      <w:r>
        <w:rPr>
          <w:rFonts w:hint="eastAsia" w:ascii="仿宋" w:hAnsi="仿宋" w:eastAsia="仿宋" w:cs="仿宋"/>
          <w:sz w:val="30"/>
          <w:szCs w:val="30"/>
          <w:u w:val="none"/>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16342.53</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897.4%</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增减变化主要原因是：增加上级专项资金。</w:t>
      </w:r>
      <w:r>
        <w:rPr>
          <w:rFonts w:hint="eastAsia" w:ascii="仿宋" w:hAnsi="仿宋" w:eastAsia="仿宋" w:cs="仿宋"/>
          <w:sz w:val="30"/>
          <w:szCs w:val="30"/>
          <w:u w:val="none"/>
        </w:rPr>
        <w:t>具体为：</w:t>
      </w:r>
    </w:p>
    <w:p w14:paraId="2889F5E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sz w:val="30"/>
          <w:szCs w:val="30"/>
          <w:u w:val="none"/>
          <w:lang w:eastAsia="zh-CN"/>
        </w:rPr>
        <w:t>按支出功能分类科目划分：</w:t>
      </w:r>
      <w:r>
        <w:rPr>
          <w:rFonts w:hint="eastAsia" w:ascii="仿宋" w:hAnsi="仿宋" w:eastAsia="仿宋" w:cs="仿宋"/>
          <w:spacing w:val="5"/>
          <w:sz w:val="30"/>
          <w:szCs w:val="30"/>
          <w:u w:val="none"/>
        </w:rPr>
        <w:t>社会保障和就业支出</w:t>
      </w:r>
      <w:r>
        <w:rPr>
          <w:rFonts w:hint="eastAsia" w:ascii="仿宋" w:hAnsi="仿宋" w:eastAsia="仿宋" w:cs="仿宋"/>
          <w:color w:val="auto"/>
          <w:sz w:val="32"/>
          <w:szCs w:val="32"/>
          <w:u w:val="none"/>
          <w:lang w:val="en-US" w:eastAsia="zh-CN"/>
        </w:rPr>
        <w:t>216.81</w:t>
      </w:r>
      <w:r>
        <w:rPr>
          <w:rFonts w:hint="eastAsia" w:ascii="仿宋" w:hAnsi="仿宋" w:eastAsia="仿宋" w:cs="仿宋"/>
          <w:spacing w:val="5"/>
          <w:sz w:val="30"/>
          <w:szCs w:val="30"/>
          <w:u w:val="none"/>
        </w:rPr>
        <w:t>万元,较</w:t>
      </w:r>
      <w:r>
        <w:rPr>
          <w:rFonts w:hint="eastAsia" w:ascii="仿宋" w:hAnsi="仿宋" w:eastAsia="仿宋" w:cs="仿宋"/>
          <w:spacing w:val="10"/>
          <w:sz w:val="30"/>
          <w:szCs w:val="30"/>
          <w:u w:val="none"/>
        </w:rPr>
        <w:t>上年预算安</w:t>
      </w:r>
      <w:r>
        <w:rPr>
          <w:rFonts w:hint="eastAsia" w:ascii="仿宋" w:hAnsi="仿宋" w:eastAsia="仿宋" w:cs="仿宋"/>
          <w:color w:val="auto"/>
          <w:spacing w:val="10"/>
          <w:sz w:val="30"/>
          <w:szCs w:val="30"/>
          <w:u w:val="none"/>
        </w:rPr>
        <w:t>排增加</w:t>
      </w:r>
      <w:r>
        <w:rPr>
          <w:rFonts w:hint="eastAsia" w:ascii="仿宋" w:hAnsi="仿宋" w:eastAsia="仿宋" w:cs="仿宋"/>
          <w:color w:val="auto"/>
          <w:sz w:val="32"/>
          <w:szCs w:val="32"/>
          <w:u w:val="none"/>
          <w:lang w:val="en-US" w:eastAsia="zh-CN"/>
        </w:rPr>
        <w:t>78.95</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97.59</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元,较上年预算安排增加</w:t>
      </w:r>
      <w:r>
        <w:rPr>
          <w:rFonts w:hint="eastAsia" w:ascii="仿宋" w:hAnsi="仿宋" w:eastAsia="仿宋" w:cs="仿宋"/>
          <w:color w:val="auto"/>
          <w:sz w:val="32"/>
          <w:szCs w:val="32"/>
          <w:u w:val="none"/>
          <w:lang w:val="en-US" w:eastAsia="zh-CN"/>
        </w:rPr>
        <w:t>13.7</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12"/>
          <w:sz w:val="30"/>
          <w:szCs w:val="30"/>
          <w:u w:val="none"/>
          <w:lang w:eastAsia="zh-CN"/>
        </w:rPr>
        <w:t>农林水</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8413.41</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上年预算安排增加</w:t>
      </w:r>
      <w:r>
        <w:rPr>
          <w:rFonts w:hint="eastAsia" w:ascii="仿宋" w:hAnsi="仿宋" w:eastAsia="仿宋" w:cs="仿宋"/>
          <w:color w:val="auto"/>
          <w:sz w:val="32"/>
          <w:szCs w:val="32"/>
          <w:u w:val="none"/>
          <w:lang w:val="en-US" w:eastAsia="zh-CN"/>
        </w:rPr>
        <w:t>7405.45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pacing w:val="5"/>
          <w:sz w:val="30"/>
          <w:szCs w:val="30"/>
          <w:u w:val="none"/>
          <w:lang w:val="en-US" w:eastAsia="zh-CN"/>
        </w:rPr>
        <w:t>87.7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元,较上年预算安排减少</w:t>
      </w:r>
      <w:r>
        <w:rPr>
          <w:rFonts w:hint="eastAsia" w:ascii="仿宋" w:hAnsi="仿宋" w:eastAsia="仿宋" w:cs="仿宋"/>
          <w:color w:val="auto"/>
          <w:sz w:val="32"/>
          <w:szCs w:val="32"/>
          <w:u w:val="none"/>
          <w:lang w:val="en-US" w:eastAsia="zh-CN"/>
        </w:rPr>
        <w:t>3.75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9348.18</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元,较上年预算安排增加</w:t>
      </w:r>
      <w:r>
        <w:rPr>
          <w:rFonts w:hint="eastAsia" w:ascii="仿宋" w:hAnsi="仿宋" w:eastAsia="仿宋" w:cs="仿宋"/>
          <w:color w:val="auto"/>
          <w:sz w:val="32"/>
          <w:szCs w:val="32"/>
          <w:u w:val="none"/>
          <w:lang w:val="en-US" w:eastAsia="zh-CN"/>
        </w:rPr>
        <w:t>8848.18</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3CE58565">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FF0000"/>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1090.16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98.08万</w:t>
      </w:r>
      <w:r>
        <w:rPr>
          <w:rFonts w:hint="eastAsia" w:ascii="仿宋" w:hAnsi="仿宋" w:eastAsia="仿宋" w:cs="仿宋"/>
          <w:color w:val="auto"/>
          <w:sz w:val="32"/>
          <w:szCs w:val="32"/>
          <w:u w:val="none"/>
          <w:lang w:eastAsia="zh-CN"/>
        </w:rPr>
        <w:t>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908.94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57.58</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113.64</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17073.53</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16440.61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万元，资本性支出（基本建设支出）</w:t>
      </w:r>
      <w:r>
        <w:rPr>
          <w:rFonts w:hint="eastAsia" w:ascii="仿宋" w:hAnsi="仿宋" w:eastAsia="仿宋" w:cs="仿宋"/>
          <w:color w:val="auto"/>
          <w:sz w:val="30"/>
          <w:szCs w:val="30"/>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2"/>
          <w:szCs w:val="32"/>
          <w:u w:val="none"/>
          <w:lang w:val="en-US" w:eastAsia="zh-CN"/>
        </w:rPr>
        <w:t>17073.53</w:t>
      </w:r>
      <w:r>
        <w:rPr>
          <w:rFonts w:hint="eastAsia" w:ascii="仿宋" w:hAnsi="仿宋" w:eastAsia="仿宋" w:cs="仿宋"/>
          <w:color w:val="auto"/>
          <w:sz w:val="30"/>
          <w:szCs w:val="30"/>
          <w:u w:val="none"/>
          <w:lang w:eastAsia="zh-CN"/>
        </w:rPr>
        <w:t>万元。</w:t>
      </w:r>
    </w:p>
    <w:p w14:paraId="67ACD1EB">
      <w:pPr>
        <w:pStyle w:val="2"/>
        <w:keepNext w:val="0"/>
        <w:keepLines w:val="0"/>
        <w:pageBreakBefore w:val="0"/>
        <w:widowControl w:val="0"/>
        <w:kinsoku/>
        <w:wordWrap/>
        <w:overflowPunct/>
        <w:topLinePunct w:val="0"/>
        <w:autoSpaceDE/>
        <w:autoSpaceDN/>
        <w:bidi w:val="0"/>
        <w:adjustRightInd/>
        <w:snapToGrid/>
        <w:spacing w:line="600" w:lineRule="exact"/>
        <w:ind w:firstLine="600"/>
        <w:textAlignment w:val="auto"/>
        <w:rPr>
          <w:rFonts w:hint="eastAsia" w:ascii="仿宋" w:hAnsi="仿宋" w:eastAsia="仿宋" w:cs="仿宋"/>
          <w:color w:val="FF0000"/>
          <w:sz w:val="30"/>
          <w:szCs w:val="30"/>
          <w:u w:val="none"/>
          <w:lang w:eastAsia="zh-CN"/>
        </w:rPr>
      </w:pPr>
      <w:r>
        <w:rPr>
          <w:rFonts w:hint="eastAsia" w:ascii="仿宋" w:hAnsi="仿宋" w:eastAsia="仿宋" w:cs="仿宋"/>
          <w:sz w:val="30"/>
          <w:szCs w:val="30"/>
          <w:u w:val="none"/>
          <w:lang w:eastAsia="zh-CN"/>
        </w:rPr>
        <w:t>按支出经济分类科目划分：</w:t>
      </w:r>
      <w:r>
        <w:rPr>
          <w:rFonts w:hint="eastAsia" w:ascii="仿宋" w:hAnsi="仿宋" w:eastAsia="仿宋" w:cs="仿宋"/>
          <w:color w:val="auto"/>
          <w:sz w:val="30"/>
          <w:szCs w:val="30"/>
          <w:u w:val="none"/>
          <w:lang w:eastAsia="zh-CN"/>
        </w:rPr>
        <w:t>工资福利支出</w:t>
      </w:r>
      <w:r>
        <w:rPr>
          <w:rFonts w:hint="eastAsia" w:ascii="仿宋" w:hAnsi="仿宋" w:eastAsia="仿宋" w:cs="仿宋"/>
          <w:color w:val="auto"/>
          <w:sz w:val="32"/>
          <w:szCs w:val="32"/>
          <w:u w:val="none"/>
          <w:lang w:val="en-US" w:eastAsia="zh-CN"/>
        </w:rPr>
        <w:t>908.94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178.64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商品和服务支出</w:t>
      </w:r>
      <w:r>
        <w:rPr>
          <w:rFonts w:hint="eastAsia" w:ascii="仿宋" w:hAnsi="仿宋" w:eastAsia="仿宋" w:cs="仿宋"/>
          <w:color w:val="auto"/>
          <w:sz w:val="32"/>
          <w:szCs w:val="32"/>
          <w:u w:val="none"/>
          <w:lang w:val="en-US" w:eastAsia="zh-CN"/>
        </w:rPr>
        <w:t>57.58</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82.22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对个人和家庭的补助</w:t>
      </w:r>
      <w:r>
        <w:rPr>
          <w:rFonts w:hint="eastAsia" w:ascii="仿宋" w:hAnsi="仿宋" w:eastAsia="仿宋" w:cs="仿宋"/>
          <w:color w:val="auto"/>
          <w:sz w:val="32"/>
          <w:szCs w:val="32"/>
          <w:u w:val="none"/>
          <w:lang w:val="en-US" w:eastAsia="zh-CN"/>
        </w:rPr>
        <w:t>113.64</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83.78</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资本性支出（基本建设支出）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资本性支出</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4</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其他相关支出</w:t>
      </w:r>
      <w:r>
        <w:rPr>
          <w:rFonts w:hint="eastAsia" w:ascii="仿宋" w:hAnsi="仿宋" w:eastAsia="仿宋" w:cs="仿宋"/>
          <w:color w:val="auto"/>
          <w:sz w:val="32"/>
          <w:szCs w:val="32"/>
          <w:u w:val="none"/>
          <w:lang w:val="en-US" w:eastAsia="zh-CN"/>
        </w:rPr>
        <w:t>17073.53</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16515.61</w:t>
      </w:r>
      <w:r>
        <w:rPr>
          <w:rFonts w:hint="eastAsia" w:ascii="仿宋" w:hAnsi="仿宋" w:eastAsia="仿宋" w:cs="仿宋"/>
          <w:color w:val="auto"/>
          <w:sz w:val="32"/>
          <w:szCs w:val="32"/>
          <w:u w:val="none"/>
          <w:lang w:eastAsia="zh-CN"/>
        </w:rPr>
        <w:t>万元。</w:t>
      </w:r>
    </w:p>
    <w:p w14:paraId="1D2D0CD7">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（三）财政拨款支出情况</w:t>
      </w:r>
    </w:p>
    <w:p w14:paraId="18B8E4AE">
      <w:pPr>
        <w:pStyle w:val="2"/>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0"/>
          <w:szCs w:val="30"/>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sz w:val="30"/>
          <w:szCs w:val="30"/>
          <w:u w:val="none"/>
        </w:rPr>
        <w:t>财政拨款（补助）支出预算</w:t>
      </w:r>
      <w:r>
        <w:rPr>
          <w:rFonts w:hint="eastAsia" w:ascii="仿宋" w:hAnsi="仿宋" w:eastAsia="仿宋" w:cs="仿宋"/>
          <w:color w:val="auto"/>
          <w:sz w:val="32"/>
          <w:szCs w:val="32"/>
          <w:u w:val="none"/>
          <w:lang w:val="en-US" w:eastAsia="zh-CN"/>
        </w:rPr>
        <w:t>1190.16</w:t>
      </w:r>
      <w:r>
        <w:rPr>
          <w:rFonts w:hint="eastAsia" w:ascii="仿宋" w:hAnsi="仿宋" w:eastAsia="仿宋" w:cs="仿宋"/>
          <w:sz w:val="30"/>
          <w:szCs w:val="30"/>
          <w:u w:val="none"/>
        </w:rPr>
        <w:t>万元，占</w:t>
      </w:r>
      <w:r>
        <w:rPr>
          <w:rFonts w:hint="eastAsia" w:ascii="仿宋" w:hAnsi="仿宋" w:eastAsia="仿宋" w:cs="仿宋"/>
          <w:sz w:val="30"/>
          <w:szCs w:val="30"/>
          <w:u w:val="none"/>
          <w:lang w:eastAsia="zh-CN"/>
        </w:rPr>
        <w:t>本年</w:t>
      </w:r>
      <w:r>
        <w:rPr>
          <w:rFonts w:hint="eastAsia" w:ascii="仿宋" w:hAnsi="仿宋" w:eastAsia="仿宋" w:cs="仿宋"/>
          <w:sz w:val="30"/>
          <w:szCs w:val="30"/>
          <w:u w:val="none"/>
        </w:rPr>
        <w:t>支出预算额的</w:t>
      </w:r>
      <w:r>
        <w:rPr>
          <w:rFonts w:hint="eastAsia" w:ascii="仿宋" w:hAnsi="仿宋" w:eastAsia="仿宋" w:cs="仿宋"/>
          <w:color w:val="auto"/>
          <w:sz w:val="32"/>
          <w:szCs w:val="32"/>
          <w:u w:val="none"/>
          <w:lang w:val="en-US" w:eastAsia="zh-CN"/>
        </w:rPr>
        <w:t>6.6</w:t>
      </w:r>
      <w:r>
        <w:rPr>
          <w:rFonts w:hint="eastAsia" w:ascii="仿宋" w:hAnsi="仿宋" w:eastAsia="仿宋" w:cs="仿宋"/>
          <w:color w:val="auto"/>
          <w:sz w:val="30"/>
          <w:szCs w:val="30"/>
          <w:u w:val="none"/>
        </w:rPr>
        <w:t>%</w:t>
      </w:r>
      <w:r>
        <w:rPr>
          <w:rFonts w:hint="eastAsia" w:ascii="仿宋" w:hAnsi="仿宋" w:eastAsia="仿宋" w:cs="仿宋"/>
          <w:sz w:val="30"/>
          <w:szCs w:val="30"/>
          <w:u w:val="none"/>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27.95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2.4</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rPr>
        <w:t>。</w:t>
      </w:r>
      <w:r>
        <w:rPr>
          <w:rFonts w:hint="eastAsia" w:ascii="仿宋" w:hAnsi="仿宋" w:eastAsia="仿宋" w:cs="仿宋"/>
          <w:color w:val="auto"/>
          <w:sz w:val="32"/>
          <w:szCs w:val="32"/>
          <w:u w:val="none"/>
          <w:lang w:eastAsia="zh-CN"/>
        </w:rPr>
        <w:t>增减变化主要原因是：工资、费用增加。</w:t>
      </w:r>
      <w:r>
        <w:rPr>
          <w:rFonts w:hint="eastAsia" w:ascii="仿宋" w:hAnsi="仿宋" w:eastAsia="仿宋" w:cs="仿宋"/>
          <w:color w:val="auto"/>
          <w:sz w:val="30"/>
          <w:szCs w:val="30"/>
          <w:u w:val="none"/>
        </w:rPr>
        <w:t>具体为：</w:t>
      </w:r>
    </w:p>
    <w:p w14:paraId="095DA404">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auto"/>
          <w:spacing w:val="17"/>
          <w:sz w:val="30"/>
          <w:szCs w:val="30"/>
          <w:u w:val="none"/>
          <w:lang w:eastAsia="zh-CN"/>
        </w:rPr>
      </w:pPr>
      <w:r>
        <w:rPr>
          <w:rFonts w:hint="eastAsia" w:ascii="仿宋" w:hAnsi="仿宋" w:eastAsia="仿宋" w:cs="仿宋"/>
          <w:color w:val="auto"/>
          <w:sz w:val="30"/>
          <w:szCs w:val="30"/>
          <w:u w:val="none"/>
          <w:lang w:eastAsia="zh-CN"/>
        </w:rPr>
        <w:t>按支出功能分类科目划分：</w:t>
      </w:r>
      <w:r>
        <w:rPr>
          <w:rFonts w:hint="eastAsia" w:ascii="仿宋" w:hAnsi="仿宋" w:eastAsia="仿宋" w:cs="仿宋"/>
          <w:color w:val="auto"/>
          <w:spacing w:val="5"/>
          <w:sz w:val="30"/>
          <w:szCs w:val="30"/>
          <w:u w:val="none"/>
        </w:rPr>
        <w:t>社会保障和就业支出</w:t>
      </w:r>
      <w:r>
        <w:rPr>
          <w:rFonts w:hint="eastAsia" w:ascii="仿宋" w:hAnsi="仿宋" w:eastAsia="仿宋" w:cs="仿宋"/>
          <w:color w:val="auto"/>
          <w:sz w:val="32"/>
          <w:szCs w:val="32"/>
          <w:u w:val="none"/>
          <w:lang w:val="en-US" w:eastAsia="zh-CN"/>
        </w:rPr>
        <w:t>216.81</w:t>
      </w:r>
      <w:r>
        <w:rPr>
          <w:rFonts w:hint="eastAsia" w:ascii="仿宋" w:hAnsi="仿宋" w:eastAsia="仿宋" w:cs="仿宋"/>
          <w:color w:val="auto"/>
          <w:spacing w:val="5"/>
          <w:sz w:val="30"/>
          <w:szCs w:val="30"/>
          <w:u w:val="none"/>
        </w:rPr>
        <w:t>万元,较</w:t>
      </w:r>
      <w:r>
        <w:rPr>
          <w:rFonts w:hint="eastAsia" w:ascii="仿宋" w:hAnsi="仿宋" w:eastAsia="仿宋" w:cs="仿宋"/>
          <w:color w:val="auto"/>
          <w:spacing w:val="10"/>
          <w:sz w:val="30"/>
          <w:szCs w:val="30"/>
          <w:u w:val="none"/>
        </w:rPr>
        <w:t>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78.95</w:t>
      </w:r>
      <w:r>
        <w:rPr>
          <w:rFonts w:hint="eastAsia" w:ascii="仿宋" w:hAnsi="仿宋" w:eastAsia="仿宋" w:cs="仿宋"/>
          <w:color w:val="auto"/>
          <w:spacing w:val="10"/>
          <w:sz w:val="30"/>
          <w:szCs w:val="30"/>
          <w:u w:val="none"/>
        </w:rPr>
        <w:t>万元;卫生健康支出</w:t>
      </w:r>
      <w:r>
        <w:rPr>
          <w:rFonts w:hint="eastAsia" w:ascii="仿宋" w:hAnsi="仿宋" w:eastAsia="仿宋" w:cs="仿宋"/>
          <w:color w:val="auto"/>
          <w:sz w:val="32"/>
          <w:szCs w:val="32"/>
          <w:u w:val="none"/>
          <w:lang w:val="en-US" w:eastAsia="zh-CN"/>
        </w:rPr>
        <w:t>97.59</w:t>
      </w:r>
      <w:r>
        <w:rPr>
          <w:rFonts w:hint="eastAsia" w:ascii="仿宋" w:hAnsi="仿宋" w:eastAsia="仿宋" w:cs="仿宋"/>
          <w:color w:val="auto"/>
          <w:spacing w:val="10"/>
          <w:sz w:val="30"/>
          <w:szCs w:val="30"/>
          <w:u w:val="none"/>
        </w:rPr>
        <w:t>万</w:t>
      </w:r>
      <w:r>
        <w:rPr>
          <w:rFonts w:hint="eastAsia" w:ascii="仿宋" w:hAnsi="仿宋" w:eastAsia="仿宋" w:cs="仿宋"/>
          <w:color w:val="auto"/>
          <w:spacing w:val="5"/>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13.7</w:t>
      </w:r>
      <w:r>
        <w:rPr>
          <w:rFonts w:hint="eastAsia" w:ascii="仿宋" w:hAnsi="仿宋" w:eastAsia="仿宋" w:cs="仿宋"/>
          <w:color w:val="auto"/>
          <w:spacing w:val="5"/>
          <w:sz w:val="30"/>
          <w:szCs w:val="30"/>
          <w:u w:val="none"/>
        </w:rPr>
        <w:t>万元;</w:t>
      </w:r>
      <w:r>
        <w:rPr>
          <w:rFonts w:hint="eastAsia" w:ascii="仿宋" w:hAnsi="仿宋" w:eastAsia="仿宋" w:cs="仿宋"/>
          <w:color w:val="auto"/>
          <w:spacing w:val="12"/>
          <w:sz w:val="30"/>
          <w:szCs w:val="30"/>
          <w:u w:val="none"/>
          <w:lang w:eastAsia="zh-CN"/>
        </w:rPr>
        <w:t>农林水</w:t>
      </w:r>
      <w:r>
        <w:rPr>
          <w:rFonts w:hint="eastAsia" w:ascii="仿宋" w:hAnsi="仿宋" w:eastAsia="仿宋" w:cs="仿宋"/>
          <w:color w:val="auto"/>
          <w:spacing w:val="12"/>
          <w:sz w:val="30"/>
          <w:szCs w:val="30"/>
          <w:u w:val="none"/>
        </w:rPr>
        <w:t>支出</w:t>
      </w:r>
      <w:r>
        <w:rPr>
          <w:rFonts w:hint="eastAsia" w:ascii="仿宋" w:hAnsi="仿宋" w:eastAsia="仿宋" w:cs="仿宋"/>
          <w:color w:val="auto"/>
          <w:sz w:val="32"/>
          <w:szCs w:val="32"/>
          <w:u w:val="none"/>
          <w:lang w:val="en-US" w:eastAsia="zh-CN"/>
        </w:rPr>
        <w:t>788.06</w:t>
      </w:r>
      <w:r>
        <w:rPr>
          <w:rFonts w:hint="eastAsia" w:ascii="仿宋" w:hAnsi="仿宋" w:eastAsia="仿宋" w:cs="仿宋"/>
          <w:color w:val="auto"/>
          <w:spacing w:val="12"/>
          <w:sz w:val="30"/>
          <w:szCs w:val="30"/>
          <w:u w:val="none"/>
        </w:rPr>
        <w:t>万元,较</w:t>
      </w:r>
      <w:r>
        <w:rPr>
          <w:rFonts w:hint="eastAsia" w:ascii="仿宋" w:hAnsi="仿宋" w:eastAsia="仿宋" w:cs="仿宋"/>
          <w:color w:val="auto"/>
          <w:spacing w:val="5"/>
          <w:sz w:val="30"/>
          <w:szCs w:val="30"/>
          <w:u w:val="none"/>
        </w:rPr>
        <w:t>上年预算安排</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60.95</w:t>
      </w:r>
      <w:r>
        <w:rPr>
          <w:rFonts w:hint="eastAsia" w:ascii="仿宋" w:hAnsi="仿宋" w:eastAsia="仿宋" w:cs="仿宋"/>
          <w:color w:val="auto"/>
          <w:spacing w:val="5"/>
          <w:sz w:val="30"/>
          <w:szCs w:val="30"/>
          <w:u w:val="none"/>
        </w:rPr>
        <w:t>万元;住房保障支出</w:t>
      </w:r>
      <w:r>
        <w:rPr>
          <w:rFonts w:hint="eastAsia" w:ascii="仿宋" w:hAnsi="仿宋" w:eastAsia="仿宋" w:cs="仿宋"/>
          <w:color w:val="auto"/>
          <w:sz w:val="32"/>
          <w:szCs w:val="32"/>
          <w:u w:val="none"/>
          <w:lang w:val="en-US" w:eastAsia="zh-CN"/>
        </w:rPr>
        <w:t>87.7</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减</w:t>
      </w:r>
      <w:r>
        <w:rPr>
          <w:rFonts w:hint="eastAsia" w:ascii="仿宋" w:hAnsi="仿宋" w:eastAsia="仿宋" w:cs="仿宋"/>
          <w:color w:val="auto"/>
          <w:sz w:val="32"/>
          <w:szCs w:val="32"/>
          <w:u w:val="none"/>
          <w:lang w:val="en-US" w:eastAsia="zh-CN"/>
        </w:rPr>
        <w:t>3.75</w:t>
      </w:r>
      <w:r>
        <w:rPr>
          <w:rFonts w:hint="eastAsia" w:ascii="仿宋" w:hAnsi="仿宋" w:eastAsia="仿宋" w:cs="仿宋"/>
          <w:color w:val="auto"/>
          <w:spacing w:val="17"/>
          <w:sz w:val="30"/>
          <w:szCs w:val="30"/>
          <w:u w:val="none"/>
        </w:rPr>
        <w:t>万元;其他支出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5"/>
          <w:sz w:val="30"/>
          <w:szCs w:val="30"/>
          <w:u w:val="none"/>
        </w:rPr>
        <w:t>万</w:t>
      </w:r>
      <w:r>
        <w:rPr>
          <w:rFonts w:hint="eastAsia" w:ascii="仿宋" w:hAnsi="仿宋" w:eastAsia="仿宋" w:cs="仿宋"/>
          <w:color w:val="auto"/>
          <w:spacing w:val="17"/>
          <w:sz w:val="30"/>
          <w:szCs w:val="30"/>
          <w:u w:val="none"/>
        </w:rPr>
        <w:t>元,较上年预算安排</w:t>
      </w:r>
      <w:r>
        <w:rPr>
          <w:rFonts w:hint="eastAsia" w:ascii="仿宋" w:hAnsi="仿宋" w:eastAsia="仿宋" w:cs="仿宋"/>
          <w:color w:val="auto"/>
          <w:sz w:val="32"/>
          <w:szCs w:val="32"/>
          <w:u w:val="none"/>
        </w:rPr>
        <w:t>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pacing w:val="17"/>
          <w:sz w:val="30"/>
          <w:szCs w:val="30"/>
          <w:u w:val="none"/>
        </w:rPr>
        <w:t>万元</w:t>
      </w:r>
      <w:r>
        <w:rPr>
          <w:rFonts w:hint="eastAsia" w:ascii="仿宋" w:hAnsi="仿宋" w:eastAsia="仿宋" w:cs="仿宋"/>
          <w:color w:val="auto"/>
          <w:spacing w:val="17"/>
          <w:sz w:val="30"/>
          <w:szCs w:val="30"/>
          <w:u w:val="none"/>
          <w:lang w:eastAsia="zh-CN"/>
        </w:rPr>
        <w:t>。</w:t>
      </w:r>
    </w:p>
    <w:p w14:paraId="5BD54877">
      <w:pPr>
        <w:keepNext w:val="0"/>
        <w:keepLines w:val="0"/>
        <w:pageBreakBefore w:val="0"/>
        <w:widowControl w:val="0"/>
        <w:kinsoku/>
        <w:wordWrap/>
        <w:overflowPunct/>
        <w:topLinePunct w:val="0"/>
        <w:autoSpaceDE/>
        <w:autoSpaceDN/>
        <w:bidi w:val="0"/>
        <w:adjustRightInd/>
        <w:snapToGrid/>
        <w:spacing w:line="600" w:lineRule="exact"/>
        <w:ind w:firstLine="600" w:firstLineChars="200"/>
        <w:textAlignment w:val="auto"/>
        <w:rPr>
          <w:rFonts w:hint="eastAsia" w:ascii="仿宋" w:hAnsi="仿宋" w:eastAsia="仿宋" w:cs="仿宋"/>
          <w:color w:val="FF0000"/>
          <w:sz w:val="30"/>
          <w:szCs w:val="30"/>
          <w:u w:val="none"/>
          <w:lang w:eastAsia="zh-CN"/>
        </w:rPr>
      </w:pPr>
      <w:r>
        <w:rPr>
          <w:rFonts w:hint="eastAsia" w:ascii="仿宋" w:hAnsi="仿宋" w:eastAsia="仿宋" w:cs="仿宋"/>
          <w:color w:val="auto"/>
          <w:sz w:val="30"/>
          <w:szCs w:val="30"/>
          <w:u w:val="none"/>
          <w:lang w:eastAsia="zh-CN"/>
        </w:rPr>
        <w:t>按支出项目类别划分：</w:t>
      </w:r>
      <w:r>
        <w:rPr>
          <w:rFonts w:hint="eastAsia" w:ascii="仿宋" w:hAnsi="仿宋" w:eastAsia="仿宋" w:cs="仿宋"/>
          <w:color w:val="auto"/>
          <w:sz w:val="30"/>
          <w:szCs w:val="30"/>
          <w:u w:val="none"/>
          <w:lang w:val="en-US" w:eastAsia="zh-CN"/>
        </w:rPr>
        <w:t>1、</w:t>
      </w:r>
      <w:r>
        <w:rPr>
          <w:rFonts w:hint="eastAsia" w:ascii="仿宋" w:hAnsi="仿宋" w:eastAsia="仿宋" w:cs="仿宋"/>
          <w:color w:val="auto"/>
          <w:sz w:val="30"/>
          <w:szCs w:val="30"/>
          <w:u w:val="none"/>
          <w:lang w:eastAsia="zh-CN"/>
        </w:rPr>
        <w:t>基本支出</w:t>
      </w:r>
      <w:r>
        <w:rPr>
          <w:rFonts w:hint="eastAsia" w:ascii="仿宋" w:hAnsi="仿宋" w:eastAsia="仿宋" w:cs="仿宋"/>
          <w:color w:val="auto"/>
          <w:sz w:val="32"/>
          <w:szCs w:val="32"/>
          <w:u w:val="none"/>
          <w:lang w:val="en-US" w:eastAsia="zh-CN"/>
        </w:rPr>
        <w:t>1090.16</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较上年预算安排增</w:t>
      </w:r>
      <w:r>
        <w:rPr>
          <w:rFonts w:hint="eastAsia" w:ascii="仿宋" w:hAnsi="仿宋" w:eastAsia="仿宋" w:cs="仿宋"/>
          <w:color w:val="auto"/>
          <w:sz w:val="32"/>
          <w:szCs w:val="32"/>
          <w:u w:val="none"/>
          <w:lang w:val="en-US" w:eastAsia="zh-CN"/>
        </w:rPr>
        <w:t>60.87</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908.94</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57.58</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113.64</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0"/>
          <w:szCs w:val="30"/>
          <w:u w:val="none"/>
          <w:lang w:eastAsia="zh-CN"/>
        </w:rPr>
        <w:t>万元。</w:t>
      </w:r>
      <w:r>
        <w:rPr>
          <w:rFonts w:hint="eastAsia" w:ascii="仿宋" w:hAnsi="仿宋" w:eastAsia="仿宋" w:cs="仿宋"/>
          <w:color w:val="auto"/>
          <w:sz w:val="30"/>
          <w:szCs w:val="30"/>
          <w:u w:val="none"/>
          <w:lang w:val="en-US" w:eastAsia="zh-CN"/>
        </w:rPr>
        <w:t>2、</w:t>
      </w:r>
      <w:r>
        <w:rPr>
          <w:rFonts w:hint="eastAsia" w:ascii="仿宋" w:hAnsi="仿宋" w:eastAsia="仿宋" w:cs="仿宋"/>
          <w:color w:val="auto"/>
          <w:sz w:val="30"/>
          <w:szCs w:val="30"/>
          <w:u w:val="none"/>
          <w:lang w:eastAsia="zh-CN"/>
        </w:rPr>
        <w:t>项目支出</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sz w:val="30"/>
          <w:szCs w:val="30"/>
          <w:u w:val="none"/>
        </w:rPr>
        <w:t>万元</w:t>
      </w:r>
      <w:r>
        <w:rPr>
          <w:rFonts w:hint="eastAsia" w:ascii="仿宋" w:hAnsi="仿宋" w:eastAsia="仿宋" w:cs="仿宋"/>
          <w:color w:val="auto"/>
          <w:sz w:val="30"/>
          <w:szCs w:val="30"/>
          <w:u w:val="none"/>
          <w:lang w:eastAsia="zh-CN"/>
        </w:rPr>
        <w:t>，</w:t>
      </w:r>
      <w:r>
        <w:rPr>
          <w:rFonts w:hint="eastAsia" w:ascii="仿宋" w:hAnsi="仿宋" w:eastAsia="仿宋" w:cs="仿宋"/>
          <w:color w:val="auto"/>
          <w:sz w:val="32"/>
          <w:szCs w:val="32"/>
          <w:u w:val="none"/>
        </w:rPr>
        <w:t>较上年预算安排减</w:t>
      </w:r>
      <w:r>
        <w:rPr>
          <w:rFonts w:hint="eastAsia" w:ascii="仿宋" w:hAnsi="仿宋" w:eastAsia="仿宋" w:cs="仿宋"/>
          <w:color w:val="auto"/>
          <w:sz w:val="32"/>
          <w:szCs w:val="32"/>
          <w:u w:val="none"/>
          <w:lang w:val="en-US" w:eastAsia="zh-CN"/>
        </w:rPr>
        <w:t>32.92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0"/>
          <w:szCs w:val="30"/>
          <w:u w:val="none"/>
          <w:lang w:eastAsia="zh-CN"/>
        </w:rPr>
        <w:t>其中：工资福利支出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万元，商品和服务支出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万元，对个人和家庭的补助</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万元，资本性支出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0"/>
          <w:szCs w:val="30"/>
          <w:u w:val="none"/>
          <w:lang w:eastAsia="zh-CN"/>
        </w:rPr>
        <w:t>万元，其他相关支出</w:t>
      </w:r>
      <w:r>
        <w:rPr>
          <w:rFonts w:hint="eastAsia" w:ascii="仿宋" w:hAnsi="仿宋" w:eastAsia="仿宋" w:cs="仿宋"/>
          <w:color w:val="auto"/>
          <w:sz w:val="30"/>
          <w:szCs w:val="30"/>
          <w:u w:val="none"/>
          <w:lang w:val="en-US" w:eastAsia="zh-CN"/>
        </w:rPr>
        <w:t>100</w:t>
      </w:r>
      <w:r>
        <w:rPr>
          <w:rFonts w:hint="eastAsia" w:ascii="仿宋" w:hAnsi="仿宋" w:eastAsia="仿宋" w:cs="仿宋"/>
          <w:color w:val="auto"/>
          <w:sz w:val="30"/>
          <w:szCs w:val="30"/>
          <w:u w:val="none"/>
          <w:lang w:eastAsia="zh-CN"/>
        </w:rPr>
        <w:t>万元。</w:t>
      </w:r>
    </w:p>
    <w:p w14:paraId="59524771">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（四）政府性基金情况</w:t>
      </w:r>
    </w:p>
    <w:p w14:paraId="1B17D64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0"/>
          <w:szCs w:val="30"/>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政府性基金</w:t>
      </w:r>
      <w:r>
        <w:rPr>
          <w:rFonts w:hint="eastAsia" w:ascii="仿宋" w:hAnsi="仿宋" w:eastAsia="仿宋" w:cs="仿宋"/>
          <w:sz w:val="30"/>
          <w:szCs w:val="30"/>
          <w:u w:val="none"/>
          <w:lang w:eastAsia="zh-CN"/>
        </w:rPr>
        <w:t>无使用政府性基金预算拨款安排的支出。</w:t>
      </w:r>
    </w:p>
    <w:p w14:paraId="3C8E255F">
      <w:pPr>
        <w:keepNext w:val="0"/>
        <w:keepLines w:val="0"/>
        <w:pageBreakBefore w:val="0"/>
        <w:widowControl w:val="0"/>
        <w:numPr>
          <w:ilvl w:val="0"/>
          <w:numId w:val="1"/>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rPr>
        <w:t>国有资本经营情况</w:t>
      </w:r>
    </w:p>
    <w:p w14:paraId="2A29931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ascii="仿宋" w:hAnsi="仿宋" w:eastAsia="仿宋" w:cs="仿宋"/>
          <w:color w:val="FF0000"/>
          <w:kern w:val="2"/>
          <w:sz w:val="28"/>
          <w:szCs w:val="28"/>
          <w:u w:val="none"/>
          <w:lang w:val="en-US" w:eastAsia="zh-CN" w:bidi="ar-SA"/>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lang w:val="en-US" w:eastAsia="zh-CN"/>
        </w:rPr>
        <w:t>无使用国有资本经营预算拨款安排的支出。</w:t>
      </w:r>
    </w:p>
    <w:p w14:paraId="675BF1F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lang w:eastAsia="zh-CN"/>
        </w:rPr>
        <w:t>（六）</w:t>
      </w:r>
      <w:r>
        <w:rPr>
          <w:rFonts w:hint="eastAsia" w:ascii="仿宋" w:hAnsi="仿宋" w:eastAsia="仿宋" w:cs="仿宋"/>
          <w:b/>
          <w:bCs/>
          <w:sz w:val="32"/>
          <w:szCs w:val="32"/>
          <w:u w:val="none"/>
        </w:rPr>
        <w:t>机关运行经费等重要事项的说明</w:t>
      </w:r>
    </w:p>
    <w:p w14:paraId="51D5CF76">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楷体" w:hAnsi="楷体" w:eastAsia="楷体" w:cs="楷体"/>
          <w:color w:val="FF0000"/>
          <w:sz w:val="24"/>
          <w:szCs w:val="24"/>
          <w:u w:val="none"/>
          <w:lang w:eastAsia="zh-CN"/>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sz w:val="32"/>
          <w:szCs w:val="32"/>
          <w:u w:val="none"/>
        </w:rPr>
        <w:t>机关运行费预算</w:t>
      </w:r>
      <w:r>
        <w:rPr>
          <w:rFonts w:hint="eastAsia" w:ascii="仿宋" w:hAnsi="仿宋" w:eastAsia="仿宋" w:cs="仿宋"/>
          <w:color w:val="auto"/>
          <w:sz w:val="32"/>
          <w:szCs w:val="32"/>
          <w:u w:val="none"/>
          <w:lang w:val="en-US" w:eastAsia="zh-CN"/>
        </w:rPr>
        <w:t>57.58</w:t>
      </w:r>
      <w:r>
        <w:rPr>
          <w:rFonts w:hint="eastAsia" w:ascii="仿宋" w:hAnsi="仿宋" w:eastAsia="仿宋" w:cs="仿宋"/>
          <w:color w:val="auto"/>
          <w:sz w:val="32"/>
          <w:szCs w:val="32"/>
          <w:u w:val="none"/>
        </w:rPr>
        <w:t>万元较上年预算安排减</w:t>
      </w:r>
      <w:r>
        <w:rPr>
          <w:rFonts w:hint="eastAsia" w:ascii="仿宋" w:hAnsi="仿宋" w:eastAsia="仿宋" w:cs="仿宋"/>
          <w:color w:val="auto"/>
          <w:sz w:val="32"/>
          <w:szCs w:val="32"/>
          <w:u w:val="none"/>
          <w:lang w:val="en-US" w:eastAsia="zh-CN"/>
        </w:rPr>
        <w:t>13.22</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下降</w:t>
      </w:r>
      <w:r>
        <w:rPr>
          <w:rFonts w:hint="eastAsia" w:ascii="仿宋" w:hAnsi="仿宋" w:eastAsia="仿宋" w:cs="仿宋"/>
          <w:color w:val="auto"/>
          <w:sz w:val="32"/>
          <w:szCs w:val="32"/>
          <w:u w:val="none"/>
          <w:lang w:val="en-US" w:eastAsia="zh-CN"/>
        </w:rPr>
        <w:t>18.7</w:t>
      </w:r>
      <w:r>
        <w:rPr>
          <w:rFonts w:hint="eastAsia" w:ascii="仿宋" w:hAnsi="仿宋" w:eastAsia="仿宋" w:cs="仿宋"/>
          <w:color w:val="auto"/>
          <w:sz w:val="30"/>
          <w:szCs w:val="30"/>
          <w:u w:val="none"/>
        </w:rPr>
        <w:t>%，</w:t>
      </w:r>
      <w:r>
        <w:rPr>
          <w:rFonts w:hint="eastAsia" w:ascii="仿宋" w:hAnsi="仿宋" w:eastAsia="仿宋" w:cs="仿宋"/>
          <w:color w:val="auto"/>
          <w:sz w:val="32"/>
          <w:szCs w:val="32"/>
          <w:u w:val="none"/>
          <w:lang w:eastAsia="zh-CN"/>
        </w:rPr>
        <w:t>主要原因是：人员减少。</w:t>
      </w:r>
    </w:p>
    <w:p w14:paraId="536138C2">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七</w:t>
      </w:r>
      <w:r>
        <w:rPr>
          <w:rFonts w:hint="eastAsia" w:ascii="仿宋" w:hAnsi="仿宋" w:eastAsia="仿宋" w:cs="仿宋"/>
          <w:b/>
          <w:bCs/>
          <w:sz w:val="32"/>
          <w:szCs w:val="32"/>
          <w:u w:val="none"/>
        </w:rPr>
        <w:t>）政府采购情况</w:t>
      </w:r>
    </w:p>
    <w:p w14:paraId="2885CA1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政府采购总额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rPr>
        <w:t>万元，其中：政府采购货物预算</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rPr>
        <w:t>万元、政府采购工程预算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万元、政府采购服务预算</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万元。</w:t>
      </w:r>
    </w:p>
    <w:p w14:paraId="6FE35C1C">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ascii="仿宋" w:hAnsi="仿宋" w:eastAsia="仿宋" w:cs="仿宋"/>
          <w:b/>
          <w:bCs/>
          <w:sz w:val="32"/>
          <w:szCs w:val="32"/>
          <w:u w:val="none"/>
        </w:rPr>
      </w:pPr>
      <w:r>
        <w:rPr>
          <w:rFonts w:hint="eastAsia" w:ascii="仿宋" w:hAnsi="仿宋" w:eastAsia="仿宋" w:cs="仿宋"/>
          <w:b/>
          <w:bCs/>
          <w:sz w:val="32"/>
          <w:szCs w:val="32"/>
          <w:u w:val="none"/>
        </w:rPr>
        <w:t>（</w:t>
      </w:r>
      <w:r>
        <w:rPr>
          <w:rFonts w:hint="eastAsia" w:ascii="仿宋" w:hAnsi="仿宋" w:eastAsia="仿宋" w:cs="仿宋"/>
          <w:b/>
          <w:bCs/>
          <w:sz w:val="32"/>
          <w:szCs w:val="32"/>
          <w:u w:val="none"/>
          <w:lang w:eastAsia="zh-CN"/>
        </w:rPr>
        <w:t>八</w:t>
      </w:r>
      <w:r>
        <w:rPr>
          <w:rFonts w:hint="eastAsia" w:ascii="仿宋" w:hAnsi="仿宋" w:eastAsia="仿宋" w:cs="仿宋"/>
          <w:b/>
          <w:bCs/>
          <w:sz w:val="32"/>
          <w:szCs w:val="32"/>
          <w:u w:val="none"/>
        </w:rPr>
        <w:t>）国有资产占有使用情况</w:t>
      </w:r>
    </w:p>
    <w:p w14:paraId="0711DBF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截至</w:t>
      </w:r>
      <w:r>
        <w:rPr>
          <w:rFonts w:hint="eastAsia" w:ascii="仿宋" w:hAnsi="仿宋" w:eastAsia="仿宋" w:cs="仿宋"/>
          <w:b w:val="0"/>
          <w:bCs w:val="0"/>
          <w:color w:val="auto"/>
          <w:sz w:val="32"/>
          <w:szCs w:val="32"/>
          <w:u w:val="none"/>
          <w:lang w:val="en-US" w:eastAsia="zh-CN"/>
        </w:rPr>
        <w:t>2024年</w:t>
      </w:r>
      <w:r>
        <w:rPr>
          <w:rFonts w:hint="eastAsia" w:ascii="仿宋" w:hAnsi="仿宋" w:eastAsia="仿宋" w:cs="仿宋"/>
          <w:color w:val="auto"/>
          <w:sz w:val="32"/>
          <w:szCs w:val="32"/>
          <w:u w:val="none"/>
        </w:rPr>
        <w:t>12月31日</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共有车辆</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其中</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一般公务用车</w:t>
      </w:r>
      <w:r>
        <w:rPr>
          <w:rFonts w:hint="eastAsia" w:ascii="仿宋" w:hAnsi="仿宋" w:eastAsia="仿宋" w:cs="仿宋"/>
          <w:color w:val="auto"/>
          <w:sz w:val="32"/>
          <w:szCs w:val="32"/>
          <w:u w:val="none"/>
          <w:lang w:val="en-US" w:eastAsia="zh-CN"/>
        </w:rPr>
        <w:t>1</w:t>
      </w:r>
      <w:r>
        <w:rPr>
          <w:rFonts w:hint="eastAsia" w:ascii="仿宋" w:hAnsi="仿宋" w:eastAsia="仿宋" w:cs="仿宋"/>
          <w:color w:val="auto"/>
          <w:sz w:val="32"/>
          <w:szCs w:val="32"/>
          <w:u w:val="none"/>
        </w:rPr>
        <w:t>辆、执法执勤用车</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w:t>
      </w:r>
    </w:p>
    <w:p w14:paraId="0587797E">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color w:val="FF0000"/>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sz w:val="30"/>
          <w:szCs w:val="30"/>
          <w:u w:val="none"/>
          <w:lang w:eastAsia="zh-CN"/>
        </w:rPr>
        <w:t>本部门（单位）</w:t>
      </w:r>
      <w:r>
        <w:rPr>
          <w:rFonts w:hint="eastAsia" w:ascii="仿宋" w:hAnsi="仿宋" w:eastAsia="仿宋" w:cs="仿宋"/>
          <w:color w:val="auto"/>
          <w:sz w:val="32"/>
          <w:szCs w:val="32"/>
          <w:u w:val="none"/>
        </w:rPr>
        <w:t>预算安排购置车辆</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辆，安排购置单位价值200万元以上大型设备具体为：</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rPr>
        <w:t>。</w:t>
      </w:r>
    </w:p>
    <w:p w14:paraId="7365948C">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仿宋" w:hAnsi="仿宋" w:eastAsia="仿宋" w:cs="仿宋"/>
          <w:b/>
          <w:bCs/>
          <w:sz w:val="32"/>
          <w:szCs w:val="32"/>
          <w:u w:val="none"/>
        </w:rPr>
      </w:pPr>
      <w:r>
        <w:rPr>
          <w:rFonts w:hint="eastAsia" w:ascii="仿宋" w:hAnsi="仿宋" w:eastAsia="仿宋" w:cs="仿宋"/>
          <w:b/>
          <w:bCs/>
          <w:sz w:val="32"/>
          <w:szCs w:val="32"/>
          <w:u w:val="none"/>
          <w:lang w:eastAsia="zh-CN"/>
        </w:rPr>
        <w:t>整体</w:t>
      </w:r>
      <w:r>
        <w:rPr>
          <w:rFonts w:hint="eastAsia" w:ascii="仿宋" w:hAnsi="仿宋" w:eastAsia="仿宋" w:cs="仿宋"/>
          <w:b/>
          <w:bCs/>
          <w:sz w:val="32"/>
          <w:szCs w:val="32"/>
          <w:u w:val="none"/>
        </w:rPr>
        <w:t>绩效目标设置情况</w:t>
      </w:r>
    </w:p>
    <w:p w14:paraId="2AE2C81D">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u w:val="none"/>
          <w:lang w:val="en-US" w:eastAsia="zh-CN"/>
        </w:rPr>
      </w:pPr>
      <w:r>
        <w:rPr>
          <w:rFonts w:hint="eastAsia" w:ascii="仿宋" w:hAnsi="仿宋" w:eastAsia="仿宋" w:cs="仿宋"/>
          <w:color w:val="auto"/>
          <w:kern w:val="2"/>
          <w:sz w:val="32"/>
          <w:szCs w:val="32"/>
          <w:u w:val="none"/>
          <w:lang w:val="en-US" w:eastAsia="zh-CN" w:bidi="ar-SA"/>
        </w:rPr>
        <w:t>2025年本部门整体支出和项目支出全面实施绩效目标管理，部门整体支出预算金额</w:t>
      </w:r>
      <w:r>
        <w:rPr>
          <w:rFonts w:hint="eastAsia" w:ascii="仿宋" w:hAnsi="仿宋" w:eastAsia="仿宋" w:cs="仿宋"/>
          <w:color w:val="auto"/>
          <w:sz w:val="32"/>
          <w:szCs w:val="32"/>
          <w:u w:val="none"/>
          <w:lang w:val="en-US" w:eastAsia="zh-CN"/>
        </w:rPr>
        <w:t>18163.69</w:t>
      </w:r>
      <w:r>
        <w:rPr>
          <w:rFonts w:hint="eastAsia" w:ascii="仿宋" w:hAnsi="仿宋" w:eastAsia="仿宋" w:cs="仿宋"/>
          <w:color w:val="auto"/>
          <w:kern w:val="2"/>
          <w:sz w:val="32"/>
          <w:szCs w:val="32"/>
          <w:u w:val="none"/>
          <w:lang w:val="en-US" w:eastAsia="zh-CN" w:bidi="ar-SA"/>
        </w:rPr>
        <w:t>万元。根据以前年度绩效评价结果，优化2025年预算安排,并进一步改进管理、完善政策。</w:t>
      </w:r>
    </w:p>
    <w:p w14:paraId="556969AB">
      <w:pPr>
        <w:pStyle w:val="2"/>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textAlignment w:val="auto"/>
        <w:rPr>
          <w:rFonts w:hint="eastAsia" w:ascii="仿宋" w:hAnsi="仿宋" w:eastAsia="仿宋" w:cs="仿宋"/>
          <w:color w:val="auto"/>
          <w:kern w:val="2"/>
          <w:sz w:val="32"/>
          <w:szCs w:val="32"/>
          <w:u w:val="none"/>
          <w:lang w:val="en-US" w:eastAsia="zh-CN" w:bidi="ar-SA"/>
        </w:rPr>
      </w:pPr>
      <w:r>
        <w:rPr>
          <w:rFonts w:hint="eastAsia" w:ascii="仿宋" w:hAnsi="仿宋" w:eastAsia="仿宋" w:cs="仿宋"/>
          <w:color w:val="auto"/>
          <w:kern w:val="2"/>
          <w:sz w:val="32"/>
          <w:szCs w:val="32"/>
          <w:u w:val="none"/>
          <w:lang w:val="en-US" w:eastAsia="zh-CN" w:bidi="ar-SA"/>
        </w:rPr>
        <w:t>2025年本部门（单位）预算安排项目</w:t>
      </w:r>
      <w:r>
        <w:rPr>
          <w:rFonts w:hint="eastAsia" w:ascii="仿宋" w:hAnsi="仿宋" w:eastAsia="仿宋" w:cs="仿宋"/>
          <w:color w:val="auto"/>
          <w:sz w:val="32"/>
          <w:szCs w:val="32"/>
          <w:u w:val="none"/>
          <w:lang w:val="en-US" w:eastAsia="zh-CN"/>
        </w:rPr>
        <w:t>7</w:t>
      </w:r>
      <w:r>
        <w:rPr>
          <w:rFonts w:hint="eastAsia" w:ascii="仿宋" w:hAnsi="仿宋" w:eastAsia="仿宋" w:cs="仿宋"/>
          <w:color w:val="auto"/>
          <w:kern w:val="2"/>
          <w:sz w:val="32"/>
          <w:szCs w:val="32"/>
          <w:u w:val="none"/>
          <w:lang w:val="en-US" w:eastAsia="zh-CN" w:bidi="ar-SA"/>
        </w:rPr>
        <w:t>个，项目预算金额合计</w:t>
      </w:r>
      <w:r>
        <w:rPr>
          <w:rFonts w:hint="eastAsia" w:ascii="仿宋" w:hAnsi="仿宋" w:eastAsia="仿宋" w:cs="仿宋"/>
          <w:color w:val="auto"/>
          <w:sz w:val="32"/>
          <w:szCs w:val="32"/>
          <w:u w:val="none"/>
          <w:lang w:val="en-US" w:eastAsia="zh-CN"/>
        </w:rPr>
        <w:t>100</w:t>
      </w:r>
      <w:r>
        <w:rPr>
          <w:rFonts w:hint="eastAsia" w:ascii="仿宋" w:hAnsi="仿宋" w:eastAsia="仿宋" w:cs="仿宋"/>
          <w:color w:val="auto"/>
          <w:kern w:val="2"/>
          <w:sz w:val="32"/>
          <w:szCs w:val="32"/>
          <w:u w:val="none"/>
          <w:lang w:val="en-US" w:eastAsia="zh-CN" w:bidi="ar-SA"/>
        </w:rPr>
        <w:t>万元。</w:t>
      </w:r>
    </w:p>
    <w:p w14:paraId="424D50BF">
      <w:pPr>
        <w:keepNext w:val="0"/>
        <w:keepLines w:val="0"/>
        <w:pageBreakBefore w:val="0"/>
        <w:widowControl w:val="0"/>
        <w:numPr>
          <w:ilvl w:val="0"/>
          <w:numId w:val="2"/>
        </w:numPr>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28"/>
          <w:szCs w:val="28"/>
          <w:u w:val="none"/>
          <w:lang w:eastAsia="zh-CN"/>
        </w:rPr>
      </w:pPr>
      <w:r>
        <w:rPr>
          <w:rFonts w:hint="eastAsia" w:ascii="仿宋" w:hAnsi="仿宋" w:eastAsia="仿宋" w:cs="仿宋"/>
          <w:b/>
          <w:bCs/>
          <w:sz w:val="32"/>
          <w:szCs w:val="32"/>
          <w:u w:val="none"/>
          <w:lang w:eastAsia="zh-CN"/>
        </w:rPr>
        <w:t>项目</w:t>
      </w:r>
      <w:r>
        <w:rPr>
          <w:rFonts w:hint="eastAsia" w:ascii="仿宋" w:hAnsi="仿宋" w:eastAsia="仿宋" w:cs="仿宋"/>
          <w:b/>
          <w:bCs/>
          <w:sz w:val="32"/>
          <w:szCs w:val="32"/>
          <w:u w:val="none"/>
        </w:rPr>
        <w:t>绩效目标设置情况</w:t>
      </w:r>
    </w:p>
    <w:p w14:paraId="2069DDCA">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项目一：农村饮用水安全维养工作经费项目</w:t>
      </w:r>
    </w:p>
    <w:p w14:paraId="1F92E0B2">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：做好农村饮水安全维养工作</w:t>
      </w:r>
    </w:p>
    <w:p w14:paraId="13D62795">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依据兴办字【2018】121号</w:t>
      </w:r>
    </w:p>
    <w:p w14:paraId="6B032E4E">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211ED39D">
      <w:pPr>
        <w:spacing w:line="560" w:lineRule="exact"/>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.实施方案：对供水设施进行巡查，及时消除隐患</w:t>
      </w:r>
    </w:p>
    <w:p w14:paraId="5B4BE315">
      <w:pPr>
        <w:spacing w:line="560" w:lineRule="exact"/>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0DBC1CE5">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：项目库申报金额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万元；预算批复金额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w:t>
      </w:r>
    </w:p>
    <w:p w14:paraId="74CB032C">
      <w:pPr>
        <w:spacing w:line="560" w:lineRule="exact"/>
        <w:ind w:firstLine="640" w:firstLineChars="200"/>
        <w:rPr>
          <w:rFonts w:hint="eastAsia" w:ascii="仿宋" w:hAnsi="仿宋" w:eastAsia="仿宋" w:cs="仿宋"/>
          <w:color w:val="FF0000"/>
          <w:sz w:val="24"/>
          <w:szCs w:val="24"/>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：保障农村居民群众的饮水安全</w:t>
      </w:r>
    </w:p>
    <w:p w14:paraId="4BA68B5A">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项目二：长冈水库渠道维修经费项目</w:t>
      </w:r>
    </w:p>
    <w:p w14:paraId="74EE8A38">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：做好</w:t>
      </w:r>
      <w:r>
        <w:rPr>
          <w:rFonts w:hint="eastAsia" w:ascii="仿宋" w:hAnsi="仿宋" w:eastAsia="仿宋" w:cs="仿宋"/>
          <w:sz w:val="32"/>
          <w:szCs w:val="32"/>
          <w:u w:val="none"/>
          <w:lang w:val="en-US" w:eastAsia="zh-CN"/>
        </w:rPr>
        <w:t>长冈水库渠道维修工作</w:t>
      </w:r>
    </w:p>
    <w:p w14:paraId="1A1BC29E">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eastAsia="zh-CN"/>
        </w:rPr>
        <w:t>长冈水库渠道维护</w:t>
      </w:r>
      <w:r>
        <w:rPr>
          <w:rFonts w:hint="eastAsia" w:ascii="仿宋" w:hAnsi="仿宋" w:eastAsia="仿宋" w:cs="仿宋"/>
          <w:sz w:val="32"/>
          <w:szCs w:val="32"/>
          <w:u w:val="none"/>
        </w:rPr>
        <w:t>设立本项目</w:t>
      </w:r>
    </w:p>
    <w:p w14:paraId="252759D6">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485E5EA6">
      <w:pPr>
        <w:spacing w:line="560" w:lineRule="exact"/>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.实施方案：对存在安全隐患的地方进行维修养护</w:t>
      </w:r>
    </w:p>
    <w:p w14:paraId="4BD8DDB0">
      <w:pPr>
        <w:spacing w:line="560" w:lineRule="exact"/>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5BD74CCC">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：项目库申报金额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万元；预算批复金额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w:t>
      </w:r>
    </w:p>
    <w:p w14:paraId="5983D52D">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：做好</w:t>
      </w:r>
      <w:r>
        <w:rPr>
          <w:rFonts w:hint="eastAsia" w:ascii="仿宋" w:hAnsi="仿宋" w:eastAsia="仿宋" w:cs="仿宋"/>
          <w:sz w:val="32"/>
          <w:szCs w:val="32"/>
          <w:u w:val="none"/>
          <w:lang w:val="en-US" w:eastAsia="zh-CN"/>
        </w:rPr>
        <w:t>长冈水库渠道维修工作，保障水库正常运行</w:t>
      </w:r>
    </w:p>
    <w:p w14:paraId="05F39B77">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项目三：防汛抗旱工作经费项目</w:t>
      </w:r>
    </w:p>
    <w:p w14:paraId="75DF459B">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：做好防汛抗旱监测，提高洪水预报精准度</w:t>
      </w:r>
    </w:p>
    <w:p w14:paraId="4BD24C89">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上级要求设立本项目</w:t>
      </w:r>
    </w:p>
    <w:p w14:paraId="25690D6E">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3DF7DDF4">
      <w:pPr>
        <w:spacing w:line="560" w:lineRule="exact"/>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.实施方案：安排好汛期值班，采购防汛物资</w:t>
      </w:r>
    </w:p>
    <w:p w14:paraId="2D57AC15">
      <w:pPr>
        <w:spacing w:line="560" w:lineRule="exact"/>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329DEDC0">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：项目库申报金额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万元；预算批复金额</w:t>
      </w:r>
      <w:r>
        <w:rPr>
          <w:rFonts w:hint="eastAsia" w:ascii="仿宋" w:hAnsi="仿宋" w:eastAsia="仿宋" w:cs="仿宋"/>
          <w:sz w:val="32"/>
          <w:szCs w:val="32"/>
          <w:u w:val="none"/>
          <w:lang w:val="en-US" w:eastAsia="zh-CN"/>
        </w:rPr>
        <w:t>10</w:t>
      </w:r>
      <w:r>
        <w:rPr>
          <w:rFonts w:hint="eastAsia" w:ascii="仿宋" w:hAnsi="仿宋" w:eastAsia="仿宋" w:cs="仿宋"/>
          <w:sz w:val="32"/>
          <w:szCs w:val="32"/>
          <w:u w:val="none"/>
          <w:lang w:eastAsia="zh-CN"/>
        </w:rPr>
        <w:t>万元</w:t>
      </w:r>
    </w:p>
    <w:p w14:paraId="26BAD465">
      <w:pPr>
        <w:spacing w:line="560" w:lineRule="exact"/>
        <w:ind w:firstLine="640" w:firstLineChars="200"/>
        <w:rPr>
          <w:rFonts w:hint="eastAsia" w:ascii="仿宋" w:hAnsi="仿宋" w:eastAsia="仿宋" w:cs="仿宋"/>
          <w:color w:val="FF0000"/>
          <w:sz w:val="24"/>
          <w:szCs w:val="24"/>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完成</w:t>
      </w:r>
      <w:r>
        <w:rPr>
          <w:rFonts w:hint="eastAsia" w:ascii="仿宋" w:hAnsi="仿宋" w:eastAsia="仿宋" w:cs="仿宋"/>
          <w:sz w:val="32"/>
          <w:szCs w:val="32"/>
          <w:u w:val="none"/>
          <w:lang w:eastAsia="zh-CN"/>
        </w:rPr>
        <w:t>全年防汛抗旱，保障人民生命财产安全</w:t>
      </w:r>
      <w:r>
        <w:rPr>
          <w:rFonts w:hint="eastAsia" w:ascii="仿宋" w:hAnsi="仿宋" w:eastAsia="仿宋" w:cs="仿宋"/>
          <w:sz w:val="32"/>
          <w:szCs w:val="32"/>
          <w:u w:val="none"/>
        </w:rPr>
        <w:t>等工作</w:t>
      </w:r>
    </w:p>
    <w:p w14:paraId="6293EFCF">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项目四：兴国县一江两岸拦河坝工程管护经费项目</w:t>
      </w:r>
    </w:p>
    <w:p w14:paraId="20547D3D">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主要用于拦河坝工程管护</w:t>
      </w:r>
    </w:p>
    <w:p w14:paraId="5D21E690">
      <w:pPr>
        <w:spacing w:line="560" w:lineRule="exact"/>
        <w:ind w:firstLine="640" w:firstLineChars="200"/>
        <w:rPr>
          <w:rFonts w:hint="eastAsia" w:ascii="仿宋" w:hAnsi="仿宋" w:eastAsia="仿宋" w:cs="仿宋"/>
          <w:color w:val="FF0000"/>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兴府办抄字【2013】238号</w:t>
      </w:r>
    </w:p>
    <w:p w14:paraId="77DF3706">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兴国县水利局</w:t>
      </w:r>
    </w:p>
    <w:p w14:paraId="26F7AC50">
      <w:pPr>
        <w:spacing w:line="560" w:lineRule="exact"/>
        <w:ind w:firstLine="640" w:firstLineChars="200"/>
        <w:rPr>
          <w:rFonts w:hint="eastAsia"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4</w:t>
      </w:r>
      <w:r>
        <w:rPr>
          <w:rFonts w:hint="eastAsia" w:ascii="仿宋" w:hAnsi="仿宋" w:eastAsia="仿宋" w:cs="仿宋"/>
          <w:color w:val="auto"/>
          <w:sz w:val="32"/>
          <w:szCs w:val="32"/>
          <w:u w:val="none"/>
          <w:lang w:val="en-US" w:eastAsia="zh-CN"/>
        </w:rPr>
        <w:t>.实施方案：保障拦河坝基础设施维修养护</w:t>
      </w:r>
    </w:p>
    <w:p w14:paraId="27979E6A">
      <w:pPr>
        <w:spacing w:line="560" w:lineRule="exact"/>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lang w:val="en-US" w:eastAsia="zh-CN"/>
        </w:rPr>
        <w:t>5.</w:t>
      </w:r>
      <w:r>
        <w:rPr>
          <w:rFonts w:hint="eastAsia" w:ascii="仿宋" w:hAnsi="仿宋" w:eastAsia="仿宋" w:cs="仿宋"/>
          <w:color w:val="auto"/>
          <w:sz w:val="32"/>
          <w:szCs w:val="32"/>
          <w:u w:val="none"/>
        </w:rPr>
        <w:t>实施周期</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2025年</w:t>
      </w:r>
    </w:p>
    <w:p w14:paraId="364D822C">
      <w:pPr>
        <w:spacing w:line="560" w:lineRule="exact"/>
        <w:ind w:firstLine="640" w:firstLineChars="200"/>
        <w:rPr>
          <w:rFonts w:hint="eastAsia" w:ascii="仿宋" w:hAnsi="仿宋" w:eastAsia="仿宋" w:cs="仿宋"/>
          <w:color w:val="auto"/>
          <w:sz w:val="32"/>
          <w:szCs w:val="32"/>
          <w:u w:val="none"/>
          <w:lang w:eastAsia="zh-CN"/>
        </w:rPr>
      </w:pPr>
      <w:r>
        <w:rPr>
          <w:rFonts w:hint="eastAsia" w:ascii="仿宋" w:hAnsi="仿宋" w:eastAsia="仿宋" w:cs="仿宋"/>
          <w:color w:val="auto"/>
          <w:sz w:val="32"/>
          <w:szCs w:val="32"/>
          <w:u w:val="none"/>
          <w:lang w:val="en-US" w:eastAsia="zh-CN"/>
        </w:rPr>
        <w:t>6</w:t>
      </w:r>
      <w:r>
        <w:rPr>
          <w:rFonts w:hint="eastAsia" w:ascii="仿宋" w:hAnsi="仿宋" w:eastAsia="仿宋" w:cs="仿宋"/>
          <w:color w:val="auto"/>
          <w:sz w:val="32"/>
          <w:szCs w:val="32"/>
          <w:u w:val="none"/>
        </w:rPr>
        <w:t>.年度预算安排</w:t>
      </w:r>
      <w:r>
        <w:rPr>
          <w:rFonts w:hint="eastAsia" w:ascii="仿宋" w:hAnsi="仿宋" w:eastAsia="仿宋" w:cs="仿宋"/>
          <w:color w:val="auto"/>
          <w:sz w:val="32"/>
          <w:szCs w:val="32"/>
          <w:u w:val="none"/>
          <w:lang w:eastAsia="zh-CN"/>
        </w:rPr>
        <w:t>：项目库申报金额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万元；预算批复金额</w:t>
      </w:r>
      <w:r>
        <w:rPr>
          <w:rFonts w:hint="eastAsia" w:ascii="仿宋" w:hAnsi="仿宋" w:eastAsia="仿宋" w:cs="仿宋"/>
          <w:color w:val="auto"/>
          <w:sz w:val="32"/>
          <w:szCs w:val="32"/>
          <w:u w:val="none"/>
          <w:lang w:val="en-US" w:eastAsia="zh-CN"/>
        </w:rPr>
        <w:t>10</w:t>
      </w:r>
      <w:r>
        <w:rPr>
          <w:rFonts w:hint="eastAsia" w:ascii="仿宋" w:hAnsi="仿宋" w:eastAsia="仿宋" w:cs="仿宋"/>
          <w:color w:val="auto"/>
          <w:sz w:val="32"/>
          <w:szCs w:val="32"/>
          <w:u w:val="none"/>
          <w:lang w:eastAsia="zh-CN"/>
        </w:rPr>
        <w:t>万元</w:t>
      </w:r>
    </w:p>
    <w:p w14:paraId="47F53038">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完成</w:t>
      </w:r>
      <w:r>
        <w:rPr>
          <w:rFonts w:hint="eastAsia" w:ascii="仿宋" w:hAnsi="仿宋" w:eastAsia="仿宋" w:cs="仿宋"/>
          <w:sz w:val="32"/>
          <w:szCs w:val="32"/>
          <w:u w:val="none"/>
          <w:lang w:eastAsia="zh-CN"/>
        </w:rPr>
        <w:t>拦河坝工程日常管护，保障工程正常运行等工作</w:t>
      </w:r>
    </w:p>
    <w:p w14:paraId="24ACD5E4">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项目五：河长制工作经费项目</w:t>
      </w:r>
    </w:p>
    <w:p w14:paraId="47B3D0F0">
      <w:pPr>
        <w:numPr>
          <w:ilvl w:val="0"/>
          <w:numId w:val="3"/>
        </w:numPr>
        <w:spacing w:line="560" w:lineRule="exact"/>
        <w:ind w:firstLine="640" w:firstLineChars="200"/>
        <w:rPr>
          <w:rFonts w:hint="eastAsia" w:ascii="仿宋" w:hAnsi="仿宋" w:eastAsia="仿宋" w:cs="仿宋"/>
          <w:sz w:val="32"/>
          <w:szCs w:val="32"/>
          <w:u w:val="none"/>
        </w:rPr>
      </w:pP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完成</w:t>
      </w:r>
      <w:r>
        <w:rPr>
          <w:rFonts w:hint="eastAsia" w:ascii="仿宋" w:hAnsi="仿宋" w:eastAsia="仿宋" w:cs="仿宋"/>
          <w:sz w:val="32"/>
          <w:szCs w:val="32"/>
          <w:u w:val="none"/>
          <w:lang w:eastAsia="zh-CN"/>
        </w:rPr>
        <w:t>河长制日常</w:t>
      </w:r>
      <w:r>
        <w:rPr>
          <w:rFonts w:hint="eastAsia" w:ascii="仿宋" w:hAnsi="仿宋" w:eastAsia="仿宋" w:cs="仿宋"/>
          <w:sz w:val="32"/>
          <w:szCs w:val="32"/>
          <w:u w:val="none"/>
        </w:rPr>
        <w:t>工作，</w:t>
      </w:r>
      <w:r>
        <w:rPr>
          <w:rFonts w:hint="eastAsia" w:ascii="仿宋" w:hAnsi="仿宋" w:eastAsia="仿宋" w:cs="仿宋"/>
          <w:sz w:val="32"/>
          <w:szCs w:val="32"/>
          <w:u w:val="none"/>
          <w:lang w:eastAsia="zh-CN"/>
        </w:rPr>
        <w:t>保护河湖生态环境</w:t>
      </w:r>
    </w:p>
    <w:p w14:paraId="34EEDA74">
      <w:pPr>
        <w:numPr>
          <w:ilvl w:val="0"/>
          <w:numId w:val="0"/>
        </w:num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赣市河办字【2019】18号</w:t>
      </w:r>
    </w:p>
    <w:p w14:paraId="3748060B">
      <w:p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兴国县水利局</w:t>
      </w:r>
    </w:p>
    <w:p w14:paraId="42A8DBDD">
      <w:pPr>
        <w:numPr>
          <w:ilvl w:val="0"/>
          <w:numId w:val="0"/>
        </w:numPr>
        <w:spacing w:line="560" w:lineRule="exact"/>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w:t>
      </w:r>
      <w:r>
        <w:rPr>
          <w:rFonts w:hint="eastAsia" w:ascii="仿宋" w:hAnsi="仿宋" w:eastAsia="仿宋" w:cs="仿宋"/>
          <w:sz w:val="32"/>
          <w:szCs w:val="32"/>
          <w:u w:val="none"/>
          <w:lang w:eastAsia="zh-CN"/>
        </w:rPr>
        <w:t>加强河道管理，污水防治，垃圾清理等工作</w:t>
      </w:r>
    </w:p>
    <w:p w14:paraId="5CE0C1DA">
      <w:pPr>
        <w:spacing w:line="560" w:lineRule="exact"/>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317191D4">
      <w:pPr>
        <w:spacing w:line="560" w:lineRule="exact"/>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项目库申报金额15万元；预算批复金额15万元</w:t>
      </w:r>
    </w:p>
    <w:p w14:paraId="0A1A975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color w:val="auto"/>
          <w:sz w:val="32"/>
          <w:szCs w:val="32"/>
          <w:u w:val="none"/>
          <w:lang w:eastAsia="zh-CN"/>
        </w:rPr>
        <w:t>加强水环境治理、水生态修复</w:t>
      </w:r>
    </w:p>
    <w:p w14:paraId="42F2532A">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项目六：长冈水库水资源保护专项经费项目</w:t>
      </w:r>
    </w:p>
    <w:p w14:paraId="40C15E0F">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保护长冈水库水资源</w:t>
      </w:r>
      <w:r>
        <w:rPr>
          <w:rFonts w:hint="eastAsia" w:ascii="仿宋" w:hAnsi="仿宋" w:eastAsia="仿宋" w:cs="仿宋"/>
          <w:sz w:val="32"/>
          <w:szCs w:val="32"/>
          <w:u w:val="none"/>
          <w:lang w:eastAsia="zh-CN"/>
        </w:rPr>
        <w:t>生态环境</w:t>
      </w:r>
      <w:r>
        <w:rPr>
          <w:rFonts w:hint="eastAsia" w:ascii="仿宋" w:hAnsi="仿宋" w:eastAsia="仿宋" w:cs="仿宋"/>
          <w:sz w:val="32"/>
          <w:szCs w:val="32"/>
          <w:u w:val="none"/>
        </w:rPr>
        <w:t>。</w:t>
      </w:r>
    </w:p>
    <w:p w14:paraId="45D3B974">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长冈水库水资源保护</w:t>
      </w:r>
      <w:r>
        <w:rPr>
          <w:rFonts w:hint="eastAsia" w:ascii="仿宋" w:hAnsi="仿宋" w:eastAsia="仿宋" w:cs="仿宋"/>
          <w:sz w:val="32"/>
          <w:szCs w:val="32"/>
          <w:u w:val="none"/>
        </w:rPr>
        <w:t>设立本项目</w:t>
      </w:r>
    </w:p>
    <w:p w14:paraId="520C0100">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1F06924A">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.实施方案：加大水源地监管力度和日常巡查力度，严厉打击水源保护区内违法违规行为</w:t>
      </w:r>
    </w:p>
    <w:p w14:paraId="1F3B7D65">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4657AD4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：项目库申报金额</w:t>
      </w:r>
      <w:r>
        <w:rPr>
          <w:rFonts w:hint="eastAsia" w:ascii="仿宋" w:hAnsi="仿宋" w:eastAsia="仿宋" w:cs="仿宋"/>
          <w:sz w:val="32"/>
          <w:szCs w:val="32"/>
          <w:u w:val="none"/>
          <w:lang w:val="en-US" w:eastAsia="zh-CN"/>
        </w:rPr>
        <w:t>40</w:t>
      </w:r>
      <w:r>
        <w:rPr>
          <w:rFonts w:hint="eastAsia" w:ascii="仿宋" w:hAnsi="仿宋" w:eastAsia="仿宋" w:cs="仿宋"/>
          <w:sz w:val="32"/>
          <w:szCs w:val="32"/>
          <w:u w:val="none"/>
          <w:lang w:eastAsia="zh-CN"/>
        </w:rPr>
        <w:t>万元；预算批复金额</w:t>
      </w:r>
      <w:r>
        <w:rPr>
          <w:rFonts w:hint="eastAsia" w:ascii="仿宋" w:hAnsi="仿宋" w:eastAsia="仿宋" w:cs="仿宋"/>
          <w:sz w:val="32"/>
          <w:szCs w:val="32"/>
          <w:u w:val="none"/>
          <w:lang w:val="en-US" w:eastAsia="zh-CN"/>
        </w:rPr>
        <w:t>40</w:t>
      </w:r>
      <w:r>
        <w:rPr>
          <w:rFonts w:hint="eastAsia" w:ascii="仿宋" w:hAnsi="仿宋" w:eastAsia="仿宋" w:cs="仿宋"/>
          <w:sz w:val="32"/>
          <w:szCs w:val="32"/>
          <w:u w:val="none"/>
          <w:lang w:eastAsia="zh-CN"/>
        </w:rPr>
        <w:t>万元</w:t>
      </w:r>
    </w:p>
    <w:p w14:paraId="174D331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：加大对长冈水库饮用水源地保护力度，保障水源地水生态环境安全</w:t>
      </w:r>
    </w:p>
    <w:p w14:paraId="3D0F17BF">
      <w:pPr>
        <w:numPr>
          <w:ilvl w:val="0"/>
          <w:numId w:val="0"/>
        </w:numPr>
        <w:spacing w:line="560" w:lineRule="exact"/>
        <w:ind w:firstLine="643" w:firstLineChars="200"/>
        <w:rPr>
          <w:rFonts w:hint="eastAsia" w:ascii="楷体" w:hAnsi="楷体" w:eastAsia="楷体" w:cs="楷体"/>
          <w:b/>
          <w:bCs/>
          <w:color w:val="FF0000"/>
          <w:sz w:val="28"/>
          <w:szCs w:val="28"/>
          <w:u w:val="none"/>
          <w:lang w:eastAsia="zh-CN"/>
        </w:rPr>
      </w:pPr>
      <w:r>
        <w:rPr>
          <w:rFonts w:hint="eastAsia" w:ascii="仿宋" w:hAnsi="仿宋" w:eastAsia="仿宋" w:cs="仿宋"/>
          <w:b/>
          <w:bCs/>
          <w:sz w:val="32"/>
          <w:szCs w:val="32"/>
          <w:u w:val="none"/>
          <w:lang w:val="en-US" w:eastAsia="zh-CN"/>
        </w:rPr>
        <w:t>项目七：规模农村集中供水水质监测经费项目</w:t>
      </w:r>
    </w:p>
    <w:p w14:paraId="15CCC74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农村集中供水水质监测</w:t>
      </w:r>
      <w:r>
        <w:rPr>
          <w:rFonts w:hint="eastAsia" w:ascii="仿宋" w:hAnsi="仿宋" w:eastAsia="仿宋" w:cs="仿宋"/>
          <w:sz w:val="32"/>
          <w:szCs w:val="32"/>
          <w:u w:val="none"/>
          <w:lang w:eastAsia="zh-CN"/>
        </w:rPr>
        <w:t>，提高农村饮水安全保障能力。</w:t>
      </w:r>
    </w:p>
    <w:p w14:paraId="24191B97">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上级要求</w:t>
      </w:r>
      <w:r>
        <w:rPr>
          <w:rFonts w:hint="eastAsia" w:ascii="仿宋" w:hAnsi="仿宋" w:eastAsia="仿宋" w:cs="仿宋"/>
          <w:sz w:val="32"/>
          <w:szCs w:val="32"/>
          <w:u w:val="none"/>
        </w:rPr>
        <w:t>设立本项目</w:t>
      </w:r>
    </w:p>
    <w:p w14:paraId="2C613CCA">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541516DB">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.实施方案：对乡镇水源进行采集分析检测</w:t>
      </w:r>
    </w:p>
    <w:p w14:paraId="07A9713B">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31145B6">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：项目库申报金额</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lang w:eastAsia="zh-CN"/>
        </w:rPr>
        <w:t>万元；预算批复金额</w:t>
      </w: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lang w:eastAsia="zh-CN"/>
        </w:rPr>
        <w:t>万元</w:t>
      </w:r>
    </w:p>
    <w:p w14:paraId="0FE9052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完成农村集中供水水质监测</w:t>
      </w:r>
      <w:r>
        <w:rPr>
          <w:rFonts w:hint="eastAsia" w:ascii="仿宋" w:hAnsi="仿宋" w:eastAsia="仿宋" w:cs="仿宋"/>
          <w:sz w:val="32"/>
          <w:szCs w:val="32"/>
          <w:u w:val="none"/>
          <w:lang w:eastAsia="zh-CN"/>
        </w:rPr>
        <w:t>，保障农村用水安全</w:t>
      </w:r>
    </w:p>
    <w:p w14:paraId="49CC49CC">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项目八：赣市财农字【2023】122号2024年中央水利发展资金项目</w:t>
      </w:r>
    </w:p>
    <w:p w14:paraId="1EAAA330">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：开展水利建设和维修养护。</w:t>
      </w:r>
    </w:p>
    <w:p w14:paraId="5435AE27">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赣市财农字【2023】122号</w:t>
      </w:r>
    </w:p>
    <w:p w14:paraId="77A63CDD">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4ADA8C6E">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.实施方案：水库工程、农村饮水工程维修养护</w:t>
      </w:r>
    </w:p>
    <w:p w14:paraId="1F34A0FF">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1E513FC">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660.79325</w:t>
      </w:r>
      <w:r>
        <w:rPr>
          <w:rFonts w:hint="eastAsia" w:ascii="仿宋" w:hAnsi="仿宋" w:eastAsia="仿宋" w:cs="仿宋"/>
          <w:sz w:val="32"/>
          <w:szCs w:val="32"/>
          <w:u w:val="none"/>
          <w:lang w:eastAsia="zh-CN"/>
        </w:rPr>
        <w:t>万元</w:t>
      </w:r>
    </w:p>
    <w:p w14:paraId="3A7DC5E3">
      <w:pPr>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：保障人民生命财产安全。</w:t>
      </w:r>
    </w:p>
    <w:p w14:paraId="7680C7A0">
      <w:pPr>
        <w:numPr>
          <w:ilvl w:val="0"/>
          <w:numId w:val="0"/>
        </w:numPr>
        <w:spacing w:line="560" w:lineRule="exact"/>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项目九：2024年中央水库移民扶持基金项目</w:t>
      </w:r>
    </w:p>
    <w:p w14:paraId="1108566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：发展增加移民收入，加强库区和移民安置区基础设施建设，改善人居环境的项目。</w:t>
      </w:r>
    </w:p>
    <w:p w14:paraId="79D28570">
      <w:pPr>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依据</w:t>
      </w:r>
      <w:r>
        <w:rPr>
          <w:rFonts w:hint="eastAsia" w:ascii="仿宋" w:hAnsi="仿宋" w:eastAsia="仿宋" w:cs="仿宋"/>
          <w:color w:val="auto"/>
          <w:sz w:val="32"/>
          <w:szCs w:val="32"/>
          <w:u w:val="none"/>
          <w:lang w:eastAsia="zh-CN"/>
        </w:rPr>
        <w:t>赣市财农字【</w:t>
      </w:r>
      <w:r>
        <w:rPr>
          <w:rFonts w:hint="eastAsia" w:ascii="仿宋" w:hAnsi="仿宋" w:eastAsia="仿宋" w:cs="仿宋"/>
          <w:color w:val="auto"/>
          <w:sz w:val="32"/>
          <w:szCs w:val="32"/>
          <w:u w:val="none"/>
          <w:lang w:val="en-US" w:eastAsia="zh-CN"/>
        </w:rPr>
        <w:t>2023</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107号</w:t>
      </w:r>
    </w:p>
    <w:p w14:paraId="50B876B3">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2FF3731C">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.实施方案：建成移民美丽家园，后期扶持受益移民。</w:t>
      </w:r>
    </w:p>
    <w:p w14:paraId="0F1B660C">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68DF9AC4">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1774.732479</w:t>
      </w:r>
      <w:r>
        <w:rPr>
          <w:rFonts w:hint="eastAsia" w:ascii="仿宋" w:hAnsi="仿宋" w:eastAsia="仿宋" w:cs="仿宋"/>
          <w:sz w:val="32"/>
          <w:szCs w:val="32"/>
          <w:u w:val="none"/>
          <w:lang w:eastAsia="zh-CN"/>
        </w:rPr>
        <w:t>万元</w:t>
      </w:r>
    </w:p>
    <w:p w14:paraId="0CC8E65D">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：建成美丽移民村，增加移民人均可支配收入。</w:t>
      </w:r>
    </w:p>
    <w:p w14:paraId="18E4DBF0">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项目十：赣市财农字【2024】42号2024年第二批中央水利发展资金项目</w:t>
      </w:r>
    </w:p>
    <w:p w14:paraId="56329E1D">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：开展水利建设和维修养护。</w:t>
      </w:r>
    </w:p>
    <w:p w14:paraId="0504F27C">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赣市财农字【2024】42号</w:t>
      </w:r>
    </w:p>
    <w:p w14:paraId="10C1CE67">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48DF617D">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.实施方案：水库工程、农村饮水工程维修养护</w:t>
      </w:r>
    </w:p>
    <w:p w14:paraId="513D7E50">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E5134A7">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1801.506</w:t>
      </w:r>
      <w:r>
        <w:rPr>
          <w:rFonts w:hint="eastAsia" w:ascii="仿宋" w:hAnsi="仿宋" w:eastAsia="仿宋" w:cs="仿宋"/>
          <w:sz w:val="32"/>
          <w:szCs w:val="32"/>
          <w:u w:val="none"/>
          <w:lang w:eastAsia="zh-CN"/>
        </w:rPr>
        <w:t>万元</w:t>
      </w:r>
    </w:p>
    <w:p w14:paraId="02512B6F">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：保障人民生命财产安全。</w:t>
      </w:r>
    </w:p>
    <w:p w14:paraId="04CBA68D">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项目十一：赣市财农字【2024】57号2024年第三批中央水利救灾资金项目</w:t>
      </w:r>
    </w:p>
    <w:p w14:paraId="706CC8E4">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：开展山洪地质灾害等灾害造成的洪涝、干旱等灾害救灾。</w:t>
      </w:r>
    </w:p>
    <w:p w14:paraId="4F733B0B">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赣市财农字【2024】57号</w:t>
      </w:r>
    </w:p>
    <w:p w14:paraId="1EC36612">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54CCAEF0">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.实施方案：排除安全隐患，修复灾害损坏。</w:t>
      </w:r>
    </w:p>
    <w:p w14:paraId="046F25DC">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47985C86">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0.32</w:t>
      </w:r>
      <w:r>
        <w:rPr>
          <w:rFonts w:hint="eastAsia" w:ascii="仿宋" w:hAnsi="仿宋" w:eastAsia="仿宋" w:cs="仿宋"/>
          <w:sz w:val="32"/>
          <w:szCs w:val="32"/>
          <w:u w:val="none"/>
          <w:lang w:eastAsia="zh-CN"/>
        </w:rPr>
        <w:t>万元</w:t>
      </w:r>
    </w:p>
    <w:p w14:paraId="7495B678">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保障防汛工程安全度汛，抗旱供水安全。</w:t>
      </w:r>
    </w:p>
    <w:p w14:paraId="693765B1">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项目十二：赣市财农字【2024】65号2024年中央水库移民扶持基金项目</w:t>
      </w:r>
    </w:p>
    <w:p w14:paraId="4224309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：发展增加移民收入，加强库区和移民安置区基础设施建设，改善人居环境的项目。</w:t>
      </w:r>
    </w:p>
    <w:p w14:paraId="242EF13C">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2.立项依据</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依据</w:t>
      </w:r>
      <w:r>
        <w:rPr>
          <w:rFonts w:hint="eastAsia" w:ascii="仿宋" w:hAnsi="仿宋" w:eastAsia="仿宋" w:cs="仿宋"/>
          <w:sz w:val="32"/>
          <w:szCs w:val="32"/>
          <w:u w:val="none"/>
          <w:lang w:val="en-US" w:eastAsia="zh-CN"/>
        </w:rPr>
        <w:t>赣市财农字【2024】65号</w:t>
      </w:r>
    </w:p>
    <w:p w14:paraId="4502B7EC">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2C9F9C19">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.实施方案：建成移民美丽家园，后期扶持受益移民。</w:t>
      </w:r>
    </w:p>
    <w:p w14:paraId="34BF6FEB">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5BAEEE4">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2686</w:t>
      </w:r>
      <w:r>
        <w:rPr>
          <w:rFonts w:hint="eastAsia" w:ascii="仿宋" w:hAnsi="仿宋" w:eastAsia="仿宋" w:cs="仿宋"/>
          <w:sz w:val="32"/>
          <w:szCs w:val="32"/>
          <w:u w:val="none"/>
          <w:lang w:eastAsia="zh-CN"/>
        </w:rPr>
        <w:t>万元</w:t>
      </w:r>
    </w:p>
    <w:p w14:paraId="167F5B0D">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：建成美丽移民村，增加移民人均可支配收入。</w:t>
      </w:r>
    </w:p>
    <w:p w14:paraId="14ADE9CA">
      <w:pPr>
        <w:ind w:firstLine="643" w:firstLineChars="200"/>
        <w:rPr>
          <w:rFonts w:hint="eastAsia" w:ascii="仿宋" w:hAnsi="仿宋" w:eastAsia="仿宋" w:cs="仿宋"/>
          <w:b/>
          <w:bCs/>
          <w:color w:val="auto"/>
          <w:sz w:val="32"/>
          <w:szCs w:val="32"/>
          <w:u w:val="none"/>
          <w:lang w:val="en-US" w:eastAsia="zh-CN"/>
        </w:rPr>
      </w:pPr>
      <w:r>
        <w:rPr>
          <w:rFonts w:hint="eastAsia" w:ascii="仿宋" w:hAnsi="仿宋" w:eastAsia="仿宋" w:cs="仿宋"/>
          <w:b/>
          <w:bCs/>
          <w:color w:val="auto"/>
          <w:sz w:val="32"/>
          <w:szCs w:val="32"/>
          <w:u w:val="none"/>
          <w:lang w:val="en-US" w:eastAsia="zh-CN"/>
        </w:rPr>
        <w:t>项目十三：赣财预指【2024】43号2024年第一批中央增发国债项目省级奖补资金项目</w:t>
      </w:r>
    </w:p>
    <w:p w14:paraId="6FA484DF">
      <w:pPr>
        <w:ind w:firstLine="640" w:firstLineChars="200"/>
        <w:rPr>
          <w:rFonts w:hint="eastAsia" w:ascii="仿宋" w:hAnsi="仿宋" w:eastAsia="仿宋" w:cs="仿宋"/>
          <w:color w:val="auto"/>
          <w:sz w:val="32"/>
          <w:szCs w:val="32"/>
          <w:lang w:eastAsia="zh-CN"/>
        </w:rPr>
      </w:pPr>
      <w:r>
        <w:rPr>
          <w:rFonts w:hint="eastAsia" w:ascii="仿宋" w:hAnsi="仿宋" w:eastAsia="仿宋" w:cs="仿宋"/>
          <w:color w:val="auto"/>
          <w:sz w:val="32"/>
          <w:szCs w:val="32"/>
        </w:rPr>
        <w:t>1</w:t>
      </w:r>
      <w:r>
        <w:rPr>
          <w:rFonts w:hint="eastAsia" w:ascii="仿宋" w:hAnsi="仿宋" w:eastAsia="仿宋" w:cs="仿宋"/>
          <w:color w:val="auto"/>
          <w:sz w:val="32"/>
          <w:szCs w:val="32"/>
          <w:lang w:val="en-US" w:eastAsia="zh-CN"/>
        </w:rPr>
        <w:t>.</w:t>
      </w:r>
      <w:r>
        <w:rPr>
          <w:rFonts w:hint="eastAsia" w:ascii="仿宋" w:hAnsi="仿宋" w:eastAsia="仿宋" w:cs="仿宋"/>
          <w:color w:val="auto"/>
          <w:sz w:val="32"/>
          <w:szCs w:val="32"/>
        </w:rPr>
        <w:t>项目概述</w:t>
      </w:r>
      <w:r>
        <w:rPr>
          <w:rFonts w:hint="eastAsia" w:ascii="仿宋" w:hAnsi="仿宋" w:eastAsia="仿宋" w:cs="仿宋"/>
          <w:color w:val="auto"/>
          <w:sz w:val="32"/>
          <w:szCs w:val="32"/>
          <w:lang w:eastAsia="zh-CN"/>
        </w:rPr>
        <w:t>：</w:t>
      </w:r>
      <w:r>
        <w:rPr>
          <w:rFonts w:hint="eastAsia" w:ascii="仿宋" w:hAnsi="仿宋" w:eastAsia="仿宋" w:cs="仿宋"/>
          <w:sz w:val="32"/>
          <w:szCs w:val="32"/>
          <w:lang w:val="en-US" w:eastAsia="zh-CN"/>
        </w:rPr>
        <w:t>新建水源工程、骨干渠系工程</w:t>
      </w:r>
      <w:r>
        <w:rPr>
          <w:rFonts w:hint="eastAsia" w:ascii="仿宋" w:hAnsi="仿宋" w:eastAsia="仿宋" w:cs="仿宋"/>
          <w:sz w:val="32"/>
          <w:szCs w:val="32"/>
          <w:lang w:eastAsia="zh-CN"/>
        </w:rPr>
        <w:t>完善农业基础设施体系，改善灌溉面积，提高区域城乡供水保障能力。</w:t>
      </w:r>
    </w:p>
    <w:p w14:paraId="3534EF5B">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2.立项依据</w:t>
      </w:r>
      <w:r>
        <w:rPr>
          <w:rFonts w:hint="eastAsia" w:ascii="仿宋" w:hAnsi="仿宋" w:eastAsia="仿宋" w:cs="仿宋"/>
          <w:sz w:val="32"/>
          <w:szCs w:val="32"/>
          <w:lang w:eastAsia="zh-CN"/>
        </w:rPr>
        <w:t>：</w:t>
      </w:r>
      <w:r>
        <w:rPr>
          <w:rFonts w:hint="eastAsia" w:ascii="仿宋" w:hAnsi="仿宋" w:eastAsia="仿宋" w:cs="仿宋"/>
          <w:sz w:val="32"/>
          <w:szCs w:val="32"/>
        </w:rPr>
        <w:t>依据</w:t>
      </w:r>
      <w:r>
        <w:rPr>
          <w:rFonts w:hint="eastAsia" w:ascii="仿宋" w:hAnsi="仿宋" w:eastAsia="仿宋" w:cs="仿宋"/>
          <w:sz w:val="32"/>
          <w:szCs w:val="32"/>
          <w:lang w:val="en-US" w:eastAsia="zh-CN"/>
        </w:rPr>
        <w:t>赣财预指【2024】43号</w:t>
      </w:r>
    </w:p>
    <w:p w14:paraId="4951933F">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rPr>
        <w:t>3.实施主体</w:t>
      </w:r>
      <w:r>
        <w:rPr>
          <w:rFonts w:hint="eastAsia" w:ascii="仿宋" w:hAnsi="仿宋" w:eastAsia="仿宋" w:cs="仿宋"/>
          <w:sz w:val="32"/>
          <w:szCs w:val="32"/>
          <w:lang w:eastAsia="zh-CN"/>
        </w:rPr>
        <w:t>：兴国县水利局</w:t>
      </w:r>
    </w:p>
    <w:p w14:paraId="013A86ED">
      <w:pPr>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4</w:t>
      </w:r>
      <w:r>
        <w:rPr>
          <w:rFonts w:hint="eastAsia" w:ascii="仿宋" w:hAnsi="仿宋" w:eastAsia="仿宋" w:cs="仿宋"/>
          <w:sz w:val="32"/>
          <w:szCs w:val="32"/>
          <w:lang w:val="en-US" w:eastAsia="zh-CN"/>
        </w:rPr>
        <w:t>.实施方案：新建水源工程、骨干渠系工程</w:t>
      </w:r>
    </w:p>
    <w:p w14:paraId="5B71479A">
      <w:pPr>
        <w:ind w:firstLine="640" w:firstLineChars="200"/>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5.</w:t>
      </w:r>
      <w:r>
        <w:rPr>
          <w:rFonts w:hint="eastAsia" w:ascii="仿宋" w:hAnsi="仿宋" w:eastAsia="仿宋" w:cs="仿宋"/>
          <w:sz w:val="32"/>
          <w:szCs w:val="32"/>
        </w:rPr>
        <w:t>实施周期</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2025年</w:t>
      </w:r>
    </w:p>
    <w:p w14:paraId="17C3651F">
      <w:pPr>
        <w:ind w:firstLine="640" w:firstLineChars="200"/>
        <w:rPr>
          <w:rFonts w:hint="eastAsia" w:ascii="仿宋" w:hAnsi="仿宋" w:eastAsia="仿宋" w:cs="仿宋"/>
          <w:sz w:val="32"/>
          <w:szCs w:val="32"/>
          <w:lang w:eastAsia="zh-CN"/>
        </w:rPr>
      </w:pPr>
      <w:r>
        <w:rPr>
          <w:rFonts w:hint="eastAsia" w:ascii="仿宋" w:hAnsi="仿宋" w:eastAsia="仿宋" w:cs="仿宋"/>
          <w:sz w:val="32"/>
          <w:szCs w:val="32"/>
          <w:lang w:val="en-US" w:eastAsia="zh-CN"/>
        </w:rPr>
        <w:t>6</w:t>
      </w:r>
      <w:r>
        <w:rPr>
          <w:rFonts w:hint="eastAsia" w:ascii="仿宋" w:hAnsi="仿宋" w:eastAsia="仿宋" w:cs="仿宋"/>
          <w:sz w:val="32"/>
          <w:szCs w:val="32"/>
        </w:rPr>
        <w:t>.年度预算安排</w:t>
      </w:r>
      <w:r>
        <w:rPr>
          <w:rFonts w:hint="eastAsia" w:ascii="仿宋" w:hAnsi="仿宋" w:eastAsia="仿宋" w:cs="仿宋"/>
          <w:sz w:val="32"/>
          <w:szCs w:val="32"/>
          <w:lang w:eastAsia="zh-CN"/>
        </w:rPr>
        <w:t>：预算批复金额</w:t>
      </w:r>
      <w:r>
        <w:rPr>
          <w:rFonts w:hint="eastAsia" w:ascii="仿宋" w:hAnsi="仿宋" w:eastAsia="仿宋" w:cs="仿宋"/>
          <w:sz w:val="32"/>
          <w:szCs w:val="32"/>
          <w:lang w:val="en-US" w:eastAsia="zh-CN"/>
        </w:rPr>
        <w:t>702</w:t>
      </w:r>
      <w:r>
        <w:rPr>
          <w:rFonts w:hint="eastAsia" w:ascii="仿宋" w:hAnsi="仿宋" w:eastAsia="仿宋" w:cs="仿宋"/>
          <w:sz w:val="32"/>
          <w:szCs w:val="32"/>
          <w:lang w:eastAsia="zh-CN"/>
        </w:rPr>
        <w:t>万元</w:t>
      </w:r>
      <w:bookmarkStart w:id="0" w:name="_GoBack"/>
      <w:bookmarkEnd w:id="0"/>
    </w:p>
    <w:p w14:paraId="25EFE5B2">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rPr>
        <w:t>.年度绩效目标</w:t>
      </w:r>
      <w:r>
        <w:rPr>
          <w:rFonts w:hint="eastAsia" w:ascii="仿宋" w:hAnsi="仿宋" w:eastAsia="仿宋" w:cs="仿宋"/>
          <w:sz w:val="32"/>
          <w:szCs w:val="32"/>
          <w:lang w:eastAsia="zh-CN"/>
        </w:rPr>
        <w:t>：完善农业基础设施体系，优化水资源配置，改善灌溉面积，提高区域城乡供水保障能力。</w:t>
      </w:r>
    </w:p>
    <w:p w14:paraId="38AB220D">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项目十四：兴国县2022年水库、水闸、灌区工程项目</w:t>
      </w:r>
    </w:p>
    <w:p w14:paraId="6C433F5B">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default" w:ascii="仿宋" w:hAnsi="仿宋" w:eastAsia="仿宋" w:cs="仿宋"/>
          <w:sz w:val="32"/>
          <w:szCs w:val="32"/>
          <w:u w:val="none"/>
          <w:lang w:eastAsia="zh-CN"/>
        </w:rPr>
        <w:t>修建水库大坝，调蓄和优化配置水资源，发挥防洪、供水、灌溉</w:t>
      </w:r>
      <w:r>
        <w:rPr>
          <w:rFonts w:hint="eastAsia" w:ascii="仿宋" w:hAnsi="仿宋" w:eastAsia="仿宋" w:cs="仿宋"/>
          <w:sz w:val="32"/>
          <w:szCs w:val="32"/>
          <w:u w:val="none"/>
          <w:lang w:eastAsia="zh-CN"/>
        </w:rPr>
        <w:t>等功能。</w:t>
      </w:r>
    </w:p>
    <w:p w14:paraId="0D92E957">
      <w:pPr>
        <w:ind w:firstLine="640" w:firstLineChars="200"/>
        <w:rPr>
          <w:rFonts w:hint="default" w:ascii="仿宋" w:hAnsi="仿宋" w:eastAsia="仿宋" w:cs="仿宋"/>
          <w:color w:val="auto"/>
          <w:sz w:val="32"/>
          <w:szCs w:val="32"/>
          <w:u w:val="none"/>
          <w:lang w:val="en-US" w:eastAsia="zh-CN"/>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依据</w:t>
      </w:r>
      <w:r>
        <w:rPr>
          <w:rFonts w:hint="eastAsia" w:ascii="仿宋" w:hAnsi="仿宋" w:eastAsia="仿宋" w:cs="仿宋"/>
          <w:color w:val="auto"/>
          <w:sz w:val="32"/>
          <w:szCs w:val="32"/>
          <w:u w:val="none"/>
          <w:lang w:eastAsia="zh-CN"/>
        </w:rPr>
        <w:t>赣市财债字【</w:t>
      </w: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31号</w:t>
      </w:r>
    </w:p>
    <w:p w14:paraId="3F1F9831">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66B4E18F">
      <w:pPr>
        <w:ind w:firstLine="640" w:firstLineChars="200"/>
        <w:rPr>
          <w:rFonts w:hint="eastAsia" w:ascii="仿宋" w:hAnsi="仿宋" w:eastAsia="宋体"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w:t>
      </w:r>
      <w:r>
        <w:rPr>
          <w:rFonts w:hint="default" w:ascii="仿宋" w:hAnsi="仿宋" w:eastAsia="仿宋" w:cs="仿宋"/>
          <w:sz w:val="32"/>
          <w:szCs w:val="32"/>
          <w:u w:val="none"/>
          <w:lang w:eastAsia="zh-CN"/>
        </w:rPr>
        <w:t>大坝加固工程、引水工程、灌区续建配套和节水改造建设</w:t>
      </w:r>
      <w:r>
        <w:rPr>
          <w:rFonts w:hint="eastAsia" w:ascii="仿宋" w:hAnsi="仿宋" w:eastAsia="仿宋" w:cs="仿宋"/>
          <w:sz w:val="32"/>
          <w:szCs w:val="32"/>
          <w:u w:val="none"/>
          <w:lang w:eastAsia="zh-CN"/>
        </w:rPr>
        <w:t>等</w:t>
      </w:r>
    </w:p>
    <w:p w14:paraId="2418830B">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30D2C97">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1503</w:t>
      </w:r>
      <w:r>
        <w:rPr>
          <w:rFonts w:hint="eastAsia" w:ascii="仿宋" w:hAnsi="仿宋" w:eastAsia="仿宋" w:cs="仿宋"/>
          <w:sz w:val="32"/>
          <w:szCs w:val="32"/>
          <w:u w:val="none"/>
          <w:lang w:eastAsia="zh-CN"/>
        </w:rPr>
        <w:t>万元</w:t>
      </w:r>
    </w:p>
    <w:p w14:paraId="25F9F851">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：提高灌溉效率和供水需求，改善生态环境。</w:t>
      </w:r>
    </w:p>
    <w:p w14:paraId="23A14B1E">
      <w:pPr>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项目十五：兴国县重点山塘整治加固工程项目</w:t>
      </w:r>
    </w:p>
    <w:p w14:paraId="035A28A3">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：完成重点山塘安全整治。</w:t>
      </w:r>
    </w:p>
    <w:p w14:paraId="201449A8">
      <w:pPr>
        <w:ind w:firstLine="640" w:firstLineChars="200"/>
        <w:rPr>
          <w:rFonts w:hint="eastAsia" w:ascii="仿宋" w:hAnsi="仿宋" w:eastAsia="仿宋" w:cs="仿宋"/>
          <w:color w:val="FF0000"/>
          <w:sz w:val="32"/>
          <w:szCs w:val="32"/>
          <w:u w:val="none"/>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依据</w:t>
      </w:r>
      <w:r>
        <w:rPr>
          <w:rFonts w:hint="eastAsia" w:ascii="仿宋" w:hAnsi="仿宋" w:eastAsia="仿宋" w:cs="仿宋"/>
          <w:color w:val="auto"/>
          <w:sz w:val="32"/>
          <w:szCs w:val="32"/>
          <w:u w:val="none"/>
          <w:lang w:eastAsia="zh-CN"/>
        </w:rPr>
        <w:t>赣市财债字【</w:t>
      </w: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31号</w:t>
      </w:r>
    </w:p>
    <w:p w14:paraId="6B3CFE56">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17FE4D66">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.实施方案：完成山塘整治工作，保障供水安全</w:t>
      </w:r>
    </w:p>
    <w:p w14:paraId="01AAA6C9">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2DBDBD19">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3082.18</w:t>
      </w:r>
      <w:r>
        <w:rPr>
          <w:rFonts w:hint="eastAsia" w:ascii="仿宋" w:hAnsi="仿宋" w:eastAsia="仿宋" w:cs="仿宋"/>
          <w:sz w:val="32"/>
          <w:szCs w:val="32"/>
          <w:u w:val="none"/>
          <w:lang w:eastAsia="zh-CN"/>
        </w:rPr>
        <w:t>万元</w:t>
      </w:r>
    </w:p>
    <w:p w14:paraId="38646418">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保障供水安全，改善生态环境。</w:t>
      </w:r>
    </w:p>
    <w:p w14:paraId="73648B75">
      <w:pPr>
        <w:numPr>
          <w:ilvl w:val="0"/>
          <w:numId w:val="0"/>
        </w:numPr>
        <w:spacing w:line="560" w:lineRule="exact"/>
        <w:ind w:firstLine="643" w:firstLineChars="200"/>
        <w:rPr>
          <w:rFonts w:hint="eastAsia" w:ascii="仿宋" w:hAnsi="仿宋" w:eastAsia="仿宋" w:cs="仿宋"/>
          <w:b/>
          <w:bCs/>
          <w:sz w:val="32"/>
          <w:szCs w:val="32"/>
          <w:u w:val="none"/>
          <w:lang w:val="en-US" w:eastAsia="zh-CN"/>
        </w:rPr>
      </w:pPr>
      <w:r>
        <w:rPr>
          <w:rFonts w:hint="eastAsia" w:ascii="仿宋" w:hAnsi="仿宋" w:eastAsia="仿宋" w:cs="仿宋"/>
          <w:b/>
          <w:bCs/>
          <w:sz w:val="32"/>
          <w:szCs w:val="32"/>
          <w:u w:val="none"/>
          <w:lang w:val="en-US" w:eastAsia="zh-CN"/>
        </w:rPr>
        <w:t>项目十六：兴国县城乡供水巩固提升工程项目</w:t>
      </w:r>
    </w:p>
    <w:p w14:paraId="47F9A704">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1</w:t>
      </w:r>
      <w:r>
        <w:rPr>
          <w:rFonts w:hint="eastAsia" w:ascii="仿宋" w:hAnsi="仿宋" w:eastAsia="仿宋" w:cs="仿宋"/>
          <w:sz w:val="32"/>
          <w:szCs w:val="32"/>
          <w:u w:val="none"/>
          <w:lang w:val="en-US" w:eastAsia="zh-CN"/>
        </w:rPr>
        <w:t>.</w:t>
      </w:r>
      <w:r>
        <w:rPr>
          <w:rFonts w:hint="eastAsia" w:ascii="仿宋" w:hAnsi="仿宋" w:eastAsia="仿宋" w:cs="仿宋"/>
          <w:sz w:val="32"/>
          <w:szCs w:val="32"/>
          <w:u w:val="none"/>
        </w:rPr>
        <w:t>项目概述</w:t>
      </w:r>
      <w:r>
        <w:rPr>
          <w:rFonts w:hint="eastAsia" w:ascii="仿宋" w:hAnsi="仿宋" w:eastAsia="仿宋" w:cs="仿宋"/>
          <w:sz w:val="32"/>
          <w:szCs w:val="32"/>
          <w:u w:val="none"/>
          <w:lang w:eastAsia="zh-CN"/>
        </w:rPr>
        <w:t>：</w:t>
      </w:r>
      <w:r>
        <w:rPr>
          <w:rFonts w:hint="eastAsia" w:ascii="仿宋" w:hAnsi="仿宋" w:eastAsia="仿宋" w:cs="仿宋"/>
          <w:sz w:val="32"/>
          <w:szCs w:val="32"/>
          <w:u w:val="none"/>
        </w:rPr>
        <w:t>推进城乡统筹区域供水，解决农村居民饮水不安全问题</w:t>
      </w:r>
      <w:r>
        <w:rPr>
          <w:rFonts w:hint="eastAsia" w:ascii="仿宋" w:hAnsi="仿宋" w:eastAsia="仿宋" w:cs="仿宋"/>
          <w:sz w:val="32"/>
          <w:szCs w:val="32"/>
          <w:u w:val="none"/>
          <w:lang w:eastAsia="zh-CN"/>
        </w:rPr>
        <w:t>。</w:t>
      </w:r>
    </w:p>
    <w:p w14:paraId="438FB29D">
      <w:pPr>
        <w:ind w:firstLine="640" w:firstLineChars="200"/>
        <w:rPr>
          <w:rFonts w:hint="eastAsia" w:ascii="仿宋" w:hAnsi="仿宋" w:eastAsia="仿宋" w:cs="仿宋"/>
          <w:color w:val="FF0000"/>
          <w:sz w:val="32"/>
          <w:szCs w:val="32"/>
          <w:u w:val="none"/>
        </w:rPr>
      </w:pPr>
      <w:r>
        <w:rPr>
          <w:rFonts w:hint="eastAsia" w:ascii="仿宋" w:hAnsi="仿宋" w:eastAsia="仿宋" w:cs="仿宋"/>
          <w:color w:val="auto"/>
          <w:sz w:val="32"/>
          <w:szCs w:val="32"/>
          <w:u w:val="none"/>
        </w:rPr>
        <w:t>2.立项依据</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rPr>
        <w:t>依据</w:t>
      </w:r>
      <w:r>
        <w:rPr>
          <w:rFonts w:hint="eastAsia" w:ascii="仿宋" w:hAnsi="仿宋" w:eastAsia="仿宋" w:cs="仿宋"/>
          <w:color w:val="auto"/>
          <w:sz w:val="32"/>
          <w:szCs w:val="32"/>
          <w:u w:val="none"/>
          <w:lang w:eastAsia="zh-CN"/>
        </w:rPr>
        <w:t>赣市财债字【</w:t>
      </w:r>
      <w:r>
        <w:rPr>
          <w:rFonts w:hint="eastAsia" w:ascii="仿宋" w:hAnsi="仿宋" w:eastAsia="仿宋" w:cs="仿宋"/>
          <w:color w:val="auto"/>
          <w:sz w:val="32"/>
          <w:szCs w:val="32"/>
          <w:u w:val="none"/>
          <w:lang w:val="en-US" w:eastAsia="zh-CN"/>
        </w:rPr>
        <w:t>2024</w:t>
      </w:r>
      <w:r>
        <w:rPr>
          <w:rFonts w:hint="eastAsia" w:ascii="仿宋" w:hAnsi="仿宋" w:eastAsia="仿宋" w:cs="仿宋"/>
          <w:color w:val="auto"/>
          <w:sz w:val="32"/>
          <w:szCs w:val="32"/>
          <w:u w:val="none"/>
          <w:lang w:eastAsia="zh-CN"/>
        </w:rPr>
        <w:t>】</w:t>
      </w:r>
      <w:r>
        <w:rPr>
          <w:rFonts w:hint="eastAsia" w:ascii="仿宋" w:hAnsi="仿宋" w:eastAsia="仿宋" w:cs="仿宋"/>
          <w:color w:val="auto"/>
          <w:sz w:val="32"/>
          <w:szCs w:val="32"/>
          <w:u w:val="none"/>
          <w:lang w:val="en-US" w:eastAsia="zh-CN"/>
        </w:rPr>
        <w:t>31号</w:t>
      </w:r>
    </w:p>
    <w:p w14:paraId="2A951642">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rPr>
        <w:t>3.实施主体</w:t>
      </w:r>
      <w:r>
        <w:rPr>
          <w:rFonts w:hint="eastAsia" w:ascii="仿宋" w:hAnsi="仿宋" w:eastAsia="仿宋" w:cs="仿宋"/>
          <w:sz w:val="32"/>
          <w:szCs w:val="32"/>
          <w:u w:val="none"/>
          <w:lang w:eastAsia="zh-CN"/>
        </w:rPr>
        <w:t>：兴国县水利局</w:t>
      </w:r>
    </w:p>
    <w:p w14:paraId="07B9BACB">
      <w:pPr>
        <w:ind w:firstLine="640" w:firstLineChars="200"/>
        <w:rPr>
          <w:rFonts w:hint="eastAsia" w:ascii="仿宋" w:hAnsi="仿宋" w:eastAsia="仿宋" w:cs="仿宋"/>
          <w:sz w:val="32"/>
          <w:szCs w:val="32"/>
          <w:u w:val="none"/>
          <w:lang w:val="en-US" w:eastAsia="zh-CN"/>
        </w:rPr>
      </w:pPr>
      <w:r>
        <w:rPr>
          <w:rFonts w:hint="eastAsia" w:ascii="仿宋" w:hAnsi="仿宋" w:eastAsia="仿宋" w:cs="仿宋"/>
          <w:sz w:val="32"/>
          <w:szCs w:val="32"/>
          <w:u w:val="none"/>
        </w:rPr>
        <w:t>4</w:t>
      </w:r>
      <w:r>
        <w:rPr>
          <w:rFonts w:hint="eastAsia" w:ascii="仿宋" w:hAnsi="仿宋" w:eastAsia="仿宋" w:cs="仿宋"/>
          <w:sz w:val="32"/>
          <w:szCs w:val="32"/>
          <w:u w:val="none"/>
          <w:lang w:val="en-US" w:eastAsia="zh-CN"/>
        </w:rPr>
        <w:t>.实施方案：扩建水源水库</w:t>
      </w:r>
    </w:p>
    <w:p w14:paraId="406B35B4">
      <w:pPr>
        <w:ind w:firstLine="640" w:firstLineChars="200"/>
        <w:rPr>
          <w:rFonts w:hint="default" w:ascii="仿宋" w:hAnsi="仿宋" w:eastAsia="仿宋" w:cs="仿宋"/>
          <w:sz w:val="32"/>
          <w:szCs w:val="32"/>
          <w:u w:val="none"/>
          <w:lang w:val="en-US" w:eastAsia="zh-CN"/>
        </w:rPr>
      </w:pPr>
      <w:r>
        <w:rPr>
          <w:rFonts w:hint="eastAsia" w:ascii="仿宋" w:hAnsi="仿宋" w:eastAsia="仿宋" w:cs="仿宋"/>
          <w:sz w:val="32"/>
          <w:szCs w:val="32"/>
          <w:u w:val="none"/>
          <w:lang w:val="en-US" w:eastAsia="zh-CN"/>
        </w:rPr>
        <w:t>5.</w:t>
      </w:r>
      <w:r>
        <w:rPr>
          <w:rFonts w:hint="eastAsia" w:ascii="仿宋" w:hAnsi="仿宋" w:eastAsia="仿宋" w:cs="仿宋"/>
          <w:sz w:val="32"/>
          <w:szCs w:val="32"/>
          <w:u w:val="none"/>
        </w:rPr>
        <w:t>实施周期</w:t>
      </w:r>
      <w:r>
        <w:rPr>
          <w:rFonts w:hint="eastAsia" w:ascii="仿宋" w:hAnsi="仿宋" w:eastAsia="仿宋" w:cs="仿宋"/>
          <w:sz w:val="32"/>
          <w:szCs w:val="32"/>
          <w:u w:val="none"/>
          <w:lang w:eastAsia="zh-CN"/>
        </w:rPr>
        <w:t>：</w:t>
      </w:r>
      <w:r>
        <w:rPr>
          <w:rFonts w:hint="eastAsia" w:ascii="仿宋" w:hAnsi="仿宋" w:eastAsia="仿宋" w:cs="仿宋"/>
          <w:sz w:val="32"/>
          <w:szCs w:val="32"/>
          <w:u w:val="none"/>
          <w:lang w:val="en-US" w:eastAsia="zh-CN"/>
        </w:rPr>
        <w:t>2025年</w:t>
      </w:r>
    </w:p>
    <w:p w14:paraId="06ED4AF0">
      <w:pPr>
        <w:ind w:firstLine="640" w:firstLineChars="200"/>
        <w:rPr>
          <w:rFonts w:hint="eastAsia" w:ascii="仿宋" w:hAnsi="仿宋" w:eastAsia="仿宋" w:cs="仿宋"/>
          <w:sz w:val="32"/>
          <w:szCs w:val="32"/>
          <w:u w:val="none"/>
          <w:lang w:eastAsia="zh-CN"/>
        </w:rPr>
      </w:pPr>
      <w:r>
        <w:rPr>
          <w:rFonts w:hint="eastAsia" w:ascii="仿宋" w:hAnsi="仿宋" w:eastAsia="仿宋" w:cs="仿宋"/>
          <w:sz w:val="32"/>
          <w:szCs w:val="32"/>
          <w:u w:val="none"/>
          <w:lang w:val="en-US" w:eastAsia="zh-CN"/>
        </w:rPr>
        <w:t>6</w:t>
      </w:r>
      <w:r>
        <w:rPr>
          <w:rFonts w:hint="eastAsia" w:ascii="仿宋" w:hAnsi="仿宋" w:eastAsia="仿宋" w:cs="仿宋"/>
          <w:sz w:val="32"/>
          <w:szCs w:val="32"/>
          <w:u w:val="none"/>
        </w:rPr>
        <w:t>.年度预算安排</w:t>
      </w:r>
      <w:r>
        <w:rPr>
          <w:rFonts w:hint="eastAsia" w:ascii="仿宋" w:hAnsi="仿宋" w:eastAsia="仿宋" w:cs="仿宋"/>
          <w:sz w:val="32"/>
          <w:szCs w:val="32"/>
          <w:u w:val="none"/>
          <w:lang w:eastAsia="zh-CN"/>
        </w:rPr>
        <w:t>：预算批复金额</w:t>
      </w:r>
      <w:r>
        <w:rPr>
          <w:rFonts w:hint="eastAsia" w:ascii="仿宋" w:hAnsi="仿宋" w:eastAsia="仿宋" w:cs="仿宋"/>
          <w:sz w:val="32"/>
          <w:szCs w:val="32"/>
          <w:u w:val="none"/>
          <w:lang w:val="en-US" w:eastAsia="zh-CN"/>
        </w:rPr>
        <w:t>4763</w:t>
      </w:r>
      <w:r>
        <w:rPr>
          <w:rFonts w:hint="eastAsia" w:ascii="仿宋" w:hAnsi="仿宋" w:eastAsia="仿宋" w:cs="仿宋"/>
          <w:sz w:val="32"/>
          <w:szCs w:val="32"/>
          <w:u w:val="none"/>
          <w:lang w:eastAsia="zh-CN"/>
        </w:rPr>
        <w:t>万元</w:t>
      </w:r>
    </w:p>
    <w:p w14:paraId="7AC09DAA">
      <w:pPr>
        <w:numPr>
          <w:ilvl w:val="0"/>
          <w:numId w:val="0"/>
        </w:numPr>
        <w:spacing w:line="560" w:lineRule="exact"/>
        <w:ind w:firstLine="640" w:firstLineChars="200"/>
        <w:rPr>
          <w:rFonts w:hint="eastAsia" w:ascii="仿宋" w:hAnsi="仿宋" w:eastAsia="仿宋" w:cs="仿宋"/>
          <w:b/>
          <w:bCs/>
          <w:sz w:val="32"/>
          <w:szCs w:val="32"/>
          <w:u w:val="none"/>
          <w:lang w:val="en-US" w:eastAsia="zh-CN"/>
        </w:rPr>
      </w:pPr>
      <w:r>
        <w:rPr>
          <w:rFonts w:hint="eastAsia" w:ascii="仿宋" w:hAnsi="仿宋" w:eastAsia="仿宋" w:cs="仿宋"/>
          <w:sz w:val="32"/>
          <w:szCs w:val="32"/>
          <w:u w:val="none"/>
          <w:lang w:val="en-US" w:eastAsia="zh-CN"/>
        </w:rPr>
        <w:t>7</w:t>
      </w:r>
      <w:r>
        <w:rPr>
          <w:rFonts w:hint="eastAsia" w:ascii="仿宋" w:hAnsi="仿宋" w:eastAsia="仿宋" w:cs="仿宋"/>
          <w:sz w:val="32"/>
          <w:szCs w:val="32"/>
          <w:u w:val="none"/>
        </w:rPr>
        <w:t>.年度绩效目标</w:t>
      </w:r>
      <w:r>
        <w:rPr>
          <w:rFonts w:hint="eastAsia" w:ascii="仿宋" w:hAnsi="仿宋" w:eastAsia="仿宋" w:cs="仿宋"/>
          <w:sz w:val="32"/>
          <w:szCs w:val="32"/>
          <w:u w:val="none"/>
          <w:lang w:eastAsia="zh-CN"/>
        </w:rPr>
        <w:t>：发展区域供水工程，扩大供水范围，提高供水普及率，逐步解决供水基础设施薄弱和农村饮水难等问题。</w:t>
      </w:r>
    </w:p>
    <w:p w14:paraId="748672CB">
      <w:pPr>
        <w:keepNext w:val="0"/>
        <w:keepLines w:val="0"/>
        <w:pageBreakBefore w:val="0"/>
        <w:widowControl w:val="0"/>
        <w:kinsoku/>
        <w:wordWrap/>
        <w:overflowPunct/>
        <w:topLinePunct w:val="0"/>
        <w:autoSpaceDE/>
        <w:autoSpaceDN/>
        <w:bidi w:val="0"/>
        <w:adjustRightInd/>
        <w:snapToGrid/>
        <w:spacing w:line="600" w:lineRule="exact"/>
        <w:ind w:left="10" w:leftChars="5"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w:t>
      </w:r>
      <w:r>
        <w:rPr>
          <w:rFonts w:hint="eastAsia" w:ascii="楷体" w:hAnsi="楷体" w:eastAsia="楷体" w:cs="楷体"/>
          <w:b/>
          <w:bCs/>
          <w:sz w:val="32"/>
          <w:szCs w:val="32"/>
          <w:u w:val="none"/>
          <w:lang w:val="en-US" w:eastAsia="zh-CN"/>
        </w:rPr>
        <w:t>2025年</w:t>
      </w:r>
      <w:r>
        <w:rPr>
          <w:rFonts w:hint="eastAsia" w:ascii="楷体" w:hAnsi="楷体" w:eastAsia="楷体" w:cs="楷体"/>
          <w:b/>
          <w:bCs/>
          <w:sz w:val="32"/>
          <w:szCs w:val="32"/>
          <w:u w:val="none"/>
        </w:rPr>
        <w:t>“三公”经费预算情况说明</w:t>
      </w:r>
    </w:p>
    <w:p w14:paraId="1D354A1B">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color w:val="auto"/>
          <w:sz w:val="32"/>
          <w:szCs w:val="32"/>
          <w:u w:val="none"/>
          <w:lang w:val="en-US" w:eastAsia="zh-CN"/>
        </w:rPr>
        <w:t>2025年</w:t>
      </w:r>
      <w:r>
        <w:rPr>
          <w:rFonts w:hint="eastAsia" w:ascii="仿宋" w:hAnsi="仿宋" w:eastAsia="仿宋" w:cs="仿宋"/>
          <w:color w:val="auto"/>
          <w:sz w:val="32"/>
          <w:szCs w:val="32"/>
          <w:u w:val="none"/>
          <w:lang w:eastAsia="zh-CN"/>
        </w:rPr>
        <w:t>本</w:t>
      </w:r>
      <w:r>
        <w:rPr>
          <w:rFonts w:hint="eastAsia" w:ascii="仿宋" w:hAnsi="仿宋" w:eastAsia="仿宋" w:cs="仿宋"/>
          <w:color w:val="auto"/>
          <w:sz w:val="32"/>
          <w:szCs w:val="32"/>
          <w:u w:val="none"/>
        </w:rPr>
        <w:t>部门</w:t>
      </w:r>
      <w:r>
        <w:rPr>
          <w:rFonts w:hint="eastAsia" w:ascii="仿宋" w:hAnsi="仿宋" w:eastAsia="仿宋" w:cs="仿宋"/>
          <w:sz w:val="32"/>
          <w:szCs w:val="32"/>
          <w:u w:val="none"/>
        </w:rPr>
        <w:t>“三公”经费一般公共预算安排</w:t>
      </w:r>
      <w:r>
        <w:rPr>
          <w:rFonts w:hint="eastAsia" w:ascii="仿宋" w:hAnsi="仿宋" w:eastAsia="仿宋" w:cs="仿宋"/>
          <w:color w:val="auto"/>
          <w:sz w:val="32"/>
          <w:szCs w:val="32"/>
          <w:u w:val="none"/>
          <w:lang w:val="en-US" w:eastAsia="zh-CN"/>
        </w:rPr>
        <w:t>30.5</w:t>
      </w:r>
      <w:r>
        <w:rPr>
          <w:rFonts w:hint="eastAsia" w:ascii="仿宋" w:hAnsi="仿宋" w:eastAsia="仿宋" w:cs="仿宋"/>
          <w:color w:val="auto"/>
          <w:sz w:val="32"/>
          <w:szCs w:val="32"/>
          <w:u w:val="none"/>
          <w:lang w:eastAsia="zh-CN"/>
        </w:rPr>
        <w:t>万元</w:t>
      </w:r>
      <w:r>
        <w:rPr>
          <w:rFonts w:hint="eastAsia" w:ascii="仿宋" w:hAnsi="仿宋" w:eastAsia="仿宋" w:cs="仿宋"/>
          <w:sz w:val="32"/>
          <w:szCs w:val="32"/>
          <w:u w:val="none"/>
        </w:rPr>
        <w:t>。其中：</w:t>
      </w:r>
    </w:p>
    <w:p w14:paraId="720B198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color w:val="auto"/>
          <w:sz w:val="32"/>
          <w:szCs w:val="32"/>
          <w:u w:val="none"/>
          <w:lang w:eastAsia="zh-CN"/>
        </w:rPr>
      </w:pPr>
      <w:r>
        <w:rPr>
          <w:rFonts w:hint="eastAsia" w:ascii="仿宋" w:hAnsi="仿宋" w:eastAsia="仿宋" w:cs="仿宋"/>
          <w:sz w:val="32"/>
          <w:szCs w:val="32"/>
          <w:u w:val="none"/>
        </w:rPr>
        <w:t>因公出国（境）费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sz w:val="32"/>
          <w:szCs w:val="32"/>
          <w:u w:val="none"/>
        </w:rPr>
        <w:t>，比上</w:t>
      </w:r>
      <w:r>
        <w:rPr>
          <w:rFonts w:hint="eastAsia" w:ascii="仿宋" w:hAnsi="仿宋" w:eastAsia="仿宋" w:cs="仿宋"/>
          <w:color w:val="auto"/>
          <w:sz w:val="32"/>
          <w:szCs w:val="32"/>
          <w:u w:val="none"/>
        </w:rPr>
        <w:t>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 w:hAnsi="仿宋" w:eastAsia="仿宋" w:cs="仿宋"/>
          <w:color w:val="auto"/>
          <w:sz w:val="32"/>
          <w:szCs w:val="32"/>
          <w:u w:val="none"/>
          <w:lang w:val="en-US" w:eastAsia="zh-CN"/>
        </w:rPr>
        <w:t>无相关业务，不安排相关资金。</w:t>
      </w:r>
    </w:p>
    <w:p w14:paraId="5A93625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公务接待费</w:t>
      </w:r>
      <w:r>
        <w:rPr>
          <w:rFonts w:hint="eastAsia" w:ascii="仿宋" w:hAnsi="仿宋" w:eastAsia="仿宋" w:cs="仿宋"/>
          <w:color w:val="auto"/>
          <w:sz w:val="32"/>
          <w:szCs w:val="32"/>
          <w:u w:val="none"/>
          <w:lang w:val="en-US" w:eastAsia="zh-CN"/>
        </w:rPr>
        <w:t>26</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2.5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_GB2312" w:hAnsi="仿宋_GB2312" w:eastAsia="仿宋_GB2312" w:cs="仿宋_GB2312"/>
          <w:color w:val="auto"/>
          <w:kern w:val="2"/>
          <w:sz w:val="32"/>
          <w:szCs w:val="32"/>
          <w:u w:val="none"/>
          <w:lang w:val="en-US" w:eastAsia="zh-CN" w:bidi="ar-SA"/>
        </w:rPr>
        <w:t>厉行节约，比上年只减不增</w:t>
      </w:r>
      <w:r>
        <w:rPr>
          <w:rFonts w:hint="eastAsia" w:ascii="仿宋" w:hAnsi="仿宋" w:eastAsia="仿宋" w:cs="仿宋"/>
          <w:color w:val="auto"/>
          <w:sz w:val="32"/>
          <w:szCs w:val="32"/>
          <w:u w:val="none"/>
        </w:rPr>
        <w:t>。</w:t>
      </w:r>
    </w:p>
    <w:p w14:paraId="6BDC56DF">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color w:val="auto"/>
          <w:sz w:val="32"/>
          <w:szCs w:val="32"/>
          <w:u w:val="none"/>
        </w:rPr>
      </w:pPr>
      <w:r>
        <w:rPr>
          <w:rFonts w:hint="eastAsia" w:ascii="仿宋" w:hAnsi="仿宋" w:eastAsia="仿宋" w:cs="仿宋"/>
          <w:color w:val="auto"/>
          <w:sz w:val="32"/>
          <w:szCs w:val="32"/>
          <w:u w:val="none"/>
        </w:rPr>
        <w:t>公务用车运行维护费</w:t>
      </w:r>
      <w:r>
        <w:rPr>
          <w:rFonts w:hint="eastAsia" w:ascii="仿宋" w:hAnsi="仿宋" w:eastAsia="仿宋" w:cs="仿宋"/>
          <w:color w:val="auto"/>
          <w:sz w:val="32"/>
          <w:szCs w:val="32"/>
          <w:u w:val="none"/>
          <w:lang w:val="en-US" w:eastAsia="zh-CN"/>
        </w:rPr>
        <w:t>4.5</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，比上年减</w:t>
      </w:r>
      <w:r>
        <w:rPr>
          <w:rFonts w:hint="eastAsia" w:ascii="仿宋" w:hAnsi="仿宋" w:eastAsia="仿宋" w:cs="仿宋"/>
          <w:color w:val="auto"/>
          <w:sz w:val="32"/>
          <w:szCs w:val="32"/>
          <w:u w:val="none"/>
          <w:lang w:val="en-US" w:eastAsia="zh-CN"/>
        </w:rPr>
        <w:t>0.01</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主要原因是：</w:t>
      </w:r>
      <w:r>
        <w:rPr>
          <w:rFonts w:hint="eastAsia" w:ascii="仿宋_GB2312" w:hAnsi="仿宋_GB2312" w:eastAsia="仿宋_GB2312" w:cs="仿宋_GB2312"/>
          <w:color w:val="auto"/>
          <w:kern w:val="2"/>
          <w:sz w:val="32"/>
          <w:szCs w:val="32"/>
          <w:u w:val="none"/>
          <w:lang w:val="en-US" w:eastAsia="zh-CN" w:bidi="ar-SA"/>
        </w:rPr>
        <w:t>厉行节约，比上年只减不增。</w:t>
      </w:r>
    </w:p>
    <w:p w14:paraId="386F3CA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color w:val="auto"/>
          <w:sz w:val="32"/>
          <w:szCs w:val="32"/>
          <w:u w:val="none"/>
        </w:rPr>
        <w:t>公务用车购置费</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color w:val="auto"/>
          <w:sz w:val="32"/>
          <w:szCs w:val="32"/>
          <w:u w:val="none"/>
        </w:rPr>
        <w:t>，比上年增</w:t>
      </w:r>
      <w:r>
        <w:rPr>
          <w:rFonts w:hint="eastAsia" w:ascii="仿宋" w:hAnsi="仿宋" w:eastAsia="仿宋" w:cs="仿宋"/>
          <w:color w:val="auto"/>
          <w:sz w:val="32"/>
          <w:szCs w:val="32"/>
          <w:u w:val="none"/>
          <w:lang w:val="en-US" w:eastAsia="zh-CN"/>
        </w:rPr>
        <w:t>0</w:t>
      </w:r>
      <w:r>
        <w:rPr>
          <w:rFonts w:hint="eastAsia" w:ascii="仿宋" w:hAnsi="仿宋" w:eastAsia="仿宋" w:cs="仿宋"/>
          <w:color w:val="auto"/>
          <w:sz w:val="32"/>
          <w:szCs w:val="32"/>
          <w:u w:val="none"/>
          <w:lang w:eastAsia="zh-CN"/>
        </w:rPr>
        <w:t>万元</w:t>
      </w:r>
      <w:r>
        <w:rPr>
          <w:rFonts w:hint="eastAsia" w:ascii="仿宋" w:hAnsi="仿宋" w:eastAsia="仿宋" w:cs="仿宋"/>
          <w:sz w:val="32"/>
          <w:szCs w:val="32"/>
          <w:u w:val="none"/>
        </w:rPr>
        <w:t>，主要原因是：</w:t>
      </w:r>
      <w:r>
        <w:rPr>
          <w:rFonts w:hint="eastAsia" w:ascii="仿宋" w:hAnsi="仿宋" w:eastAsia="仿宋" w:cs="仿宋"/>
          <w:sz w:val="32"/>
          <w:szCs w:val="32"/>
          <w:u w:val="none"/>
          <w:lang w:val="en-US" w:eastAsia="zh-CN"/>
        </w:rPr>
        <w:t>无相关业务，不安排相关资金。</w:t>
      </w:r>
    </w:p>
    <w:p w14:paraId="6E2C3055">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 w:val="0"/>
          <w:bCs w:val="0"/>
          <w:sz w:val="32"/>
          <w:szCs w:val="32"/>
          <w:u w:val="none"/>
        </w:rPr>
      </w:pPr>
    </w:p>
    <w:p w14:paraId="2083BB2C">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eastAsia" w:ascii="黑体" w:hAnsi="黑体" w:eastAsia="黑体" w:cs="黑体"/>
          <w:b w:val="0"/>
          <w:bCs w:val="0"/>
          <w:sz w:val="32"/>
          <w:szCs w:val="32"/>
          <w:u w:val="none"/>
        </w:rPr>
      </w:pPr>
    </w:p>
    <w:p w14:paraId="0C2571CE">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w:t>
      </w:r>
      <w:r>
        <w:rPr>
          <w:rFonts w:hint="eastAsia" w:ascii="黑体" w:hAnsi="黑体" w:eastAsia="黑体" w:cs="黑体"/>
          <w:b w:val="0"/>
          <w:bCs w:val="0"/>
          <w:sz w:val="32"/>
          <w:szCs w:val="32"/>
          <w:u w:val="none"/>
          <w:lang w:eastAsia="zh-CN"/>
        </w:rPr>
        <w:t>三</w:t>
      </w:r>
      <w:r>
        <w:rPr>
          <w:rFonts w:hint="eastAsia" w:ascii="黑体" w:hAnsi="黑体" w:eastAsia="黑体" w:cs="黑体"/>
          <w:b w:val="0"/>
          <w:bCs w:val="0"/>
          <w:sz w:val="32"/>
          <w:szCs w:val="32"/>
          <w:u w:val="none"/>
        </w:rPr>
        <w:t>部分</w:t>
      </w:r>
      <w:r>
        <w:rPr>
          <w:rFonts w:hint="eastAsia" w:ascii="黑体" w:hAnsi="黑体" w:eastAsia="黑体" w:cs="黑体"/>
          <w:b w:val="0"/>
          <w:bCs w:val="0"/>
          <w:sz w:val="32"/>
          <w:szCs w:val="32"/>
          <w:u w:val="none"/>
          <w:lang w:val="en-US" w:eastAsia="zh-CN"/>
        </w:rPr>
        <w:t>2025年</w:t>
      </w:r>
      <w:r>
        <w:rPr>
          <w:rFonts w:hint="eastAsia" w:ascii="黑体" w:hAnsi="黑体" w:eastAsia="黑体" w:cs="黑体"/>
          <w:b w:val="0"/>
          <w:bCs w:val="0"/>
          <w:sz w:val="32"/>
          <w:szCs w:val="32"/>
          <w:u w:val="none"/>
        </w:rPr>
        <w:t>部门</w:t>
      </w:r>
      <w:r>
        <w:rPr>
          <w:rFonts w:hint="eastAsia" w:ascii="黑体" w:hAnsi="黑体" w:eastAsia="黑体" w:cs="黑体"/>
          <w:b w:val="0"/>
          <w:bCs w:val="0"/>
          <w:sz w:val="32"/>
          <w:szCs w:val="32"/>
          <w:u w:val="none"/>
          <w:lang w:eastAsia="zh-CN"/>
        </w:rPr>
        <w:t>（单位）</w:t>
      </w:r>
      <w:r>
        <w:rPr>
          <w:rFonts w:hint="eastAsia" w:ascii="黑体" w:hAnsi="黑体" w:eastAsia="黑体" w:cs="黑体"/>
          <w:b w:val="0"/>
          <w:bCs w:val="0"/>
          <w:sz w:val="32"/>
          <w:szCs w:val="32"/>
          <w:u w:val="none"/>
        </w:rPr>
        <w:t>预算表</w:t>
      </w:r>
    </w:p>
    <w:p w14:paraId="36E88754">
      <w:pPr>
        <w:pStyle w:val="2"/>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u w:val="none"/>
        </w:rPr>
      </w:pPr>
      <w:r>
        <w:rPr>
          <w:rFonts w:hint="eastAsia" w:eastAsia="仿宋"/>
          <w:color w:val="auto"/>
          <w:u w:val="none"/>
          <w:lang w:eastAsia="zh-CN"/>
        </w:rPr>
        <w:t>（详见附表）</w:t>
      </w:r>
    </w:p>
    <w:p w14:paraId="50B7FBCD">
      <w:pPr>
        <w:keepNext w:val="0"/>
        <w:keepLines w:val="0"/>
        <w:pageBreakBefore w:val="0"/>
        <w:widowControl w:val="0"/>
        <w:kinsoku/>
        <w:wordWrap/>
        <w:overflowPunct/>
        <w:topLinePunct w:val="0"/>
        <w:autoSpaceDE/>
        <w:autoSpaceDN/>
        <w:bidi w:val="0"/>
        <w:adjustRightInd/>
        <w:snapToGrid/>
        <w:spacing w:line="360" w:lineRule="auto"/>
        <w:ind w:firstLine="0" w:firstLineChars="0"/>
        <w:jc w:val="center"/>
        <w:textAlignment w:val="auto"/>
        <w:rPr>
          <w:rFonts w:hint="eastAsia" w:ascii="黑体" w:hAnsi="黑体" w:eastAsia="黑体" w:cs="黑体"/>
          <w:b w:val="0"/>
          <w:bCs w:val="0"/>
          <w:sz w:val="32"/>
          <w:szCs w:val="32"/>
          <w:u w:val="none"/>
        </w:rPr>
      </w:pPr>
    </w:p>
    <w:p w14:paraId="33E78CF5">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黑体" w:hAnsi="黑体" w:eastAsia="黑体" w:cs="黑体"/>
          <w:b w:val="0"/>
          <w:bCs w:val="0"/>
          <w:sz w:val="32"/>
          <w:szCs w:val="32"/>
          <w:u w:val="none"/>
        </w:rPr>
      </w:pPr>
      <w:r>
        <w:rPr>
          <w:rFonts w:hint="eastAsia" w:ascii="黑体" w:hAnsi="黑体" w:eastAsia="黑体" w:cs="黑体"/>
          <w:b w:val="0"/>
          <w:bCs w:val="0"/>
          <w:sz w:val="32"/>
          <w:szCs w:val="32"/>
          <w:u w:val="none"/>
        </w:rPr>
        <w:t>第四部分名词解释</w:t>
      </w:r>
    </w:p>
    <w:p w14:paraId="4290AD1A">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u w:val="none"/>
        </w:rPr>
      </w:pPr>
    </w:p>
    <w:p w14:paraId="2E4AF67A">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一、收入科目</w:t>
      </w:r>
    </w:p>
    <w:p w14:paraId="3EC39EDE">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各部门结合实际进行解释。</w:t>
      </w:r>
    </w:p>
    <w:p w14:paraId="1F8064C2">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（一）财政拨款：指县本级财政当年拨付的资金。</w:t>
      </w:r>
    </w:p>
    <w:p w14:paraId="2A04030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（二）事业收入：指事业单位开展专业业务活动及辅助活动取得的收入。</w:t>
      </w:r>
    </w:p>
    <w:p w14:paraId="4C6278B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（三）事业单位经营收入：指事业单位在专业业务活动及辅助活动之外开展非独立核算经营活动取得的收入。</w:t>
      </w:r>
    </w:p>
    <w:p w14:paraId="0D6E9991">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（四）其他收入：指除财政拨款、事业收入、事业单位经营收入等以外的各项收入。</w:t>
      </w:r>
    </w:p>
    <w:p w14:paraId="3EF868E7">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（五）附属单位上缴收入：反映事业单位附属的独立核算单位按规定标准或比例缴纳的各项收入。包括附属的事业单位上缴的收入和附属的企业上缴的利润等。</w:t>
      </w:r>
    </w:p>
    <w:p w14:paraId="422B6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（六）上级补助收入：反映事业单位从主管部门和上级单位取得的非财政补助收入。</w:t>
      </w:r>
    </w:p>
    <w:p w14:paraId="28BE3F0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（七）使用非财政拨款结余：填列历年滚存的非限定用途的非统计财政拨款结余弥补</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收支差额的数额。</w:t>
      </w:r>
    </w:p>
    <w:p w14:paraId="403C1FD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（八）上年结转和结余：填列</w:t>
      </w:r>
      <w:r>
        <w:rPr>
          <w:rFonts w:hint="eastAsia" w:ascii="仿宋" w:hAnsi="仿宋" w:eastAsia="仿宋" w:cs="仿宋"/>
          <w:sz w:val="32"/>
          <w:szCs w:val="32"/>
          <w:u w:val="none"/>
          <w:lang w:val="en-US" w:eastAsia="zh-CN"/>
        </w:rPr>
        <w:t>2023</w:t>
      </w:r>
      <w:r>
        <w:rPr>
          <w:rFonts w:hint="eastAsia" w:ascii="仿宋" w:hAnsi="仿宋" w:eastAsia="仿宋" w:cs="仿宋"/>
          <w:sz w:val="32"/>
          <w:szCs w:val="32"/>
          <w:u w:val="none"/>
        </w:rPr>
        <w:t>年全部结转和结余的资金数，包括当年结转结余资金和历年滚存结转结余资金。</w:t>
      </w:r>
    </w:p>
    <w:p w14:paraId="1E45480A">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rPr>
      </w:pPr>
      <w:r>
        <w:rPr>
          <w:rFonts w:hint="eastAsia" w:ascii="楷体" w:hAnsi="楷体" w:eastAsia="楷体" w:cs="楷体"/>
          <w:b/>
          <w:bCs/>
          <w:sz w:val="32"/>
          <w:szCs w:val="32"/>
          <w:u w:val="none"/>
        </w:rPr>
        <w:t>二、支出科目</w:t>
      </w:r>
    </w:p>
    <w:p w14:paraId="0727FB49">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u w:val="none"/>
        </w:rPr>
      </w:pPr>
      <w:r>
        <w:rPr>
          <w:rFonts w:hint="eastAsia" w:ascii="仿宋" w:hAnsi="仿宋" w:eastAsia="仿宋" w:cs="仿宋"/>
          <w:sz w:val="32"/>
          <w:szCs w:val="32"/>
          <w:u w:val="none"/>
        </w:rPr>
        <w:t>对部门或单位预算中涉及的支出功能分类科目（明细到项级），结合部门实际，参照《</w:t>
      </w:r>
      <w:r>
        <w:rPr>
          <w:rFonts w:hint="eastAsia" w:ascii="仿宋" w:hAnsi="仿宋" w:eastAsia="仿宋" w:cs="仿宋"/>
          <w:sz w:val="32"/>
          <w:szCs w:val="32"/>
          <w:u w:val="none"/>
          <w:lang w:val="en-US" w:eastAsia="zh-CN"/>
        </w:rPr>
        <w:t>2025年</w:t>
      </w:r>
      <w:r>
        <w:rPr>
          <w:rFonts w:hint="eastAsia" w:ascii="仿宋" w:hAnsi="仿宋" w:eastAsia="仿宋" w:cs="仿宋"/>
          <w:sz w:val="32"/>
          <w:szCs w:val="32"/>
          <w:u w:val="none"/>
        </w:rPr>
        <w:t>政府收支分类科目》的规范说明行解释。</w:t>
      </w:r>
    </w:p>
    <w:p w14:paraId="4DA2F936">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（一）行政运行：反映行政单位（事业单位）的基本支出。</w:t>
      </w:r>
    </w:p>
    <w:p w14:paraId="2796908A">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（二）一般行政管理事务：反映行政单位（包括事业单位）未单独设置项级科目的其他项目支出。</w:t>
      </w:r>
    </w:p>
    <w:p w14:paraId="06EAB0E0">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u w:val="none"/>
        </w:rPr>
      </w:pPr>
      <w:r>
        <w:rPr>
          <w:rFonts w:hint="eastAsia" w:ascii="仿宋" w:hAnsi="仿宋" w:eastAsia="仿宋" w:cs="仿宋"/>
          <w:sz w:val="32"/>
          <w:szCs w:val="32"/>
          <w:u w:val="none"/>
        </w:rPr>
        <w:t>（三）机关事业单位基本养老保险缴费支出：反映机关事业单位实施养老保险制度由单位缴纳的基本养老保险费的支出。</w:t>
      </w:r>
    </w:p>
    <w:p w14:paraId="1299B07E">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（四）行政单位医疗：反映行政事业单位基本医疗保险缴费经费。</w:t>
      </w:r>
    </w:p>
    <w:p w14:paraId="25B1D137">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u w:val="none"/>
        </w:rPr>
      </w:pPr>
      <w:r>
        <w:rPr>
          <w:rFonts w:hint="eastAsia" w:ascii="仿宋" w:hAnsi="仿宋" w:eastAsia="仿宋" w:cs="仿宋"/>
          <w:sz w:val="32"/>
          <w:szCs w:val="32"/>
          <w:u w:val="none"/>
        </w:rPr>
        <w:t>（五）事业单位医疗：反映财政部门集中安排的事业单位基本医疗保险缴费经费。</w:t>
      </w:r>
    </w:p>
    <w:p w14:paraId="44F84B3A">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u w:val="none"/>
          <w14:textFill>
            <w14:solidFill>
              <w14:schemeClr w14:val="tx1"/>
            </w14:solidFill>
          </w14:textFill>
        </w:rPr>
      </w:pPr>
      <w:r>
        <w:rPr>
          <w:rFonts w:hint="eastAsia" w:ascii="仿宋" w:hAnsi="仿宋" w:eastAsia="仿宋" w:cs="仿宋"/>
          <w:sz w:val="32"/>
          <w:szCs w:val="32"/>
          <w:u w:val="none"/>
        </w:rPr>
        <w:t>（六）死亡抚恤：反映单位遗属人员生活补助。</w:t>
      </w:r>
    </w:p>
    <w:p w14:paraId="36E06A62">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u w:val="none"/>
          <w:lang w:eastAsia="zh-CN"/>
        </w:rPr>
      </w:pPr>
      <w:r>
        <w:rPr>
          <w:rFonts w:hint="eastAsia" w:ascii="楷体" w:hAnsi="楷体" w:eastAsia="楷体" w:cs="楷体"/>
          <w:b/>
          <w:bCs/>
          <w:sz w:val="32"/>
          <w:szCs w:val="32"/>
          <w:u w:val="none"/>
          <w:lang w:eastAsia="zh-CN"/>
        </w:rPr>
        <w:t>三</w:t>
      </w:r>
      <w:r>
        <w:rPr>
          <w:rFonts w:hint="eastAsia" w:ascii="楷体" w:hAnsi="楷体" w:eastAsia="楷体" w:cs="楷体"/>
          <w:b/>
          <w:bCs/>
          <w:sz w:val="32"/>
          <w:szCs w:val="32"/>
          <w:u w:val="none"/>
        </w:rPr>
        <w:t>、</w:t>
      </w:r>
      <w:r>
        <w:rPr>
          <w:rFonts w:hint="eastAsia" w:ascii="楷体" w:hAnsi="楷体" w:eastAsia="楷体" w:cs="楷体"/>
          <w:b/>
          <w:bCs/>
          <w:sz w:val="32"/>
          <w:szCs w:val="32"/>
          <w:u w:val="none"/>
          <w:lang w:eastAsia="zh-CN"/>
        </w:rPr>
        <w:t>相关专业名词</w:t>
      </w:r>
    </w:p>
    <w:p w14:paraId="77AC5A24">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各部门结合实际进行解释。</w:t>
      </w:r>
    </w:p>
    <w:p w14:paraId="35D0F665">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r>
        <w:rPr>
          <w:rFonts w:hint="eastAsia" w:ascii="仿宋" w:hAnsi="仿宋" w:eastAsia="仿宋" w:cs="仿宋"/>
          <w:sz w:val="32"/>
          <w:szCs w:val="32"/>
          <w:u w:val="none"/>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14:paraId="11416B1C">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lang w:eastAsia="zh-CN"/>
        </w:rPr>
      </w:pPr>
      <w:r>
        <w:rPr>
          <w:rFonts w:hint="eastAsia" w:ascii="仿宋" w:hAnsi="仿宋" w:eastAsia="仿宋" w:cs="仿宋"/>
          <w:sz w:val="32"/>
          <w:szCs w:val="32"/>
          <w:u w:val="none"/>
          <w:lang w:eastAsia="zh-CN"/>
        </w:rPr>
        <w:t>（二）“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14:paraId="752AB838">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u w:val="none"/>
        </w:rPr>
      </w:pPr>
    </w:p>
    <w:sectPr>
      <w:footerReference r:id="rId3" w:type="default"/>
      <w:pgSz w:w="11906" w:h="16838"/>
      <w:pgMar w:top="1587" w:right="1587" w:bottom="1587" w:left="1587"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75ACA782-269E-4289-8EDD-561524A3AA68}"/>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DE2C75CF-7D4F-4CDE-90AF-546706D8E9D5}"/>
  </w:font>
  <w:font w:name="仿宋_GB2312">
    <w:panose1 w:val="02010609030101010101"/>
    <w:charset w:val="86"/>
    <w:family w:val="modern"/>
    <w:pitch w:val="default"/>
    <w:sig w:usb0="00000001" w:usb1="080E0000" w:usb2="00000000" w:usb3="00000000" w:csb0="00040000" w:csb1="00000000"/>
    <w:embedRegular r:id="rId3" w:fontKey="{C73DEAC9-31F3-40E6-A969-CBCB19F966EB}"/>
  </w:font>
  <w:font w:name="方正小标宋简体">
    <w:panose1 w:val="02000000000000000000"/>
    <w:charset w:val="86"/>
    <w:family w:val="auto"/>
    <w:pitch w:val="default"/>
    <w:sig w:usb0="00000001" w:usb1="08000000" w:usb2="00000000" w:usb3="00000000" w:csb0="00040000" w:csb1="00000000"/>
    <w:embedRegular r:id="rId4" w:fontKey="{9DB72B45-7A49-4A33-96C1-84BBD0F4C39F}"/>
  </w:font>
  <w:font w:name="仿宋">
    <w:panose1 w:val="02010609060101010101"/>
    <w:charset w:val="86"/>
    <w:family w:val="auto"/>
    <w:pitch w:val="default"/>
    <w:sig w:usb0="800002BF" w:usb1="38CF7CFA" w:usb2="00000016" w:usb3="00000000" w:csb0="00040001" w:csb1="00000000"/>
    <w:embedRegular r:id="rId5" w:fontKey="{14D41388-B62B-424C-AA02-C2C19DFB2B58}"/>
  </w:font>
  <w:font w:name="楷体">
    <w:panose1 w:val="02010609060101010101"/>
    <w:charset w:val="86"/>
    <w:family w:val="auto"/>
    <w:pitch w:val="default"/>
    <w:sig w:usb0="800002BF" w:usb1="38CF7CFA" w:usb2="00000016" w:usb3="00000000" w:csb0="00040001" w:csb1="00000000"/>
    <w:embedRegular r:id="rId6" w:fontKey="{F6B3437B-947E-4B70-A39A-46A31A1003BB}"/>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07A638">
    <w:pPr>
      <w:pStyle w:val="3"/>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14:paraId="12EE2AC1">
                    <w:pPr>
                      <w:pStyle w:val="3"/>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13</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14:paraId="3B13DC08">
                          <w:pPr>
                            <w:pStyle w:val="3"/>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14:paraId="3B13DC08">
                    <w:pPr>
                      <w:pStyle w:val="3"/>
                    </w:pP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4A4F7F"/>
    <w:multiLevelType w:val="singleLevel"/>
    <w:tmpl w:val="994A4F7F"/>
    <w:lvl w:ilvl="0" w:tentative="0">
      <w:start w:val="1"/>
      <w:numFmt w:val="decimal"/>
      <w:lvlText w:val="%1."/>
      <w:lvlJc w:val="left"/>
      <w:pPr>
        <w:tabs>
          <w:tab w:val="left" w:pos="312"/>
        </w:tabs>
      </w:pPr>
    </w:lvl>
  </w:abstractNum>
  <w:abstractNum w:abstractNumId="1">
    <w:nsid w:val="36095FC0"/>
    <w:multiLevelType w:val="singleLevel"/>
    <w:tmpl w:val="36095FC0"/>
    <w:lvl w:ilvl="0" w:tentative="0">
      <w:start w:val="5"/>
      <w:numFmt w:val="chineseCounting"/>
      <w:suff w:val="nothing"/>
      <w:lvlText w:val="（%1）"/>
      <w:lvlJc w:val="left"/>
      <w:rPr>
        <w:rFonts w:hint="eastAsia"/>
      </w:rPr>
    </w:lvl>
  </w:abstractNum>
  <w:abstractNum w:abstractNumId="2">
    <w:nsid w:val="79A49182"/>
    <w:multiLevelType w:val="singleLevel"/>
    <w:tmpl w:val="79A49182"/>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UxM2RmNGFhYmMzMGE2NTQ3MWFlYjQzZmZlMTkyZjkifQ=="/>
  </w:docVars>
  <w:rsids>
    <w:rsidRoot w:val="445E02C8"/>
    <w:rsid w:val="029C1412"/>
    <w:rsid w:val="04EE7A30"/>
    <w:rsid w:val="05FD6618"/>
    <w:rsid w:val="06A76233"/>
    <w:rsid w:val="08142F09"/>
    <w:rsid w:val="0F2B00AD"/>
    <w:rsid w:val="0F4075C9"/>
    <w:rsid w:val="0FE829BC"/>
    <w:rsid w:val="12252161"/>
    <w:rsid w:val="133E2072"/>
    <w:rsid w:val="150775E9"/>
    <w:rsid w:val="19CF11C0"/>
    <w:rsid w:val="1BAB06D5"/>
    <w:rsid w:val="1C215462"/>
    <w:rsid w:val="1C2E1720"/>
    <w:rsid w:val="1C33298F"/>
    <w:rsid w:val="1DE32862"/>
    <w:rsid w:val="1EA8395A"/>
    <w:rsid w:val="1F226863"/>
    <w:rsid w:val="208C1E7D"/>
    <w:rsid w:val="20B841DB"/>
    <w:rsid w:val="21E85FCA"/>
    <w:rsid w:val="249F7525"/>
    <w:rsid w:val="26AA48C2"/>
    <w:rsid w:val="2A457F3B"/>
    <w:rsid w:val="2C8E5424"/>
    <w:rsid w:val="2C95120B"/>
    <w:rsid w:val="2F7C0FE2"/>
    <w:rsid w:val="30EF5591"/>
    <w:rsid w:val="31024210"/>
    <w:rsid w:val="326D79FF"/>
    <w:rsid w:val="326F585D"/>
    <w:rsid w:val="32990C1B"/>
    <w:rsid w:val="337060D3"/>
    <w:rsid w:val="349D271D"/>
    <w:rsid w:val="352A6ADB"/>
    <w:rsid w:val="35440FE0"/>
    <w:rsid w:val="38AE3672"/>
    <w:rsid w:val="3A4013F4"/>
    <w:rsid w:val="3B6A1A55"/>
    <w:rsid w:val="3B87704A"/>
    <w:rsid w:val="3C215F09"/>
    <w:rsid w:val="3C7324DC"/>
    <w:rsid w:val="3D2B59E9"/>
    <w:rsid w:val="3F5F2902"/>
    <w:rsid w:val="3FFE2FA6"/>
    <w:rsid w:val="445E02C8"/>
    <w:rsid w:val="4B532B63"/>
    <w:rsid w:val="4E23569C"/>
    <w:rsid w:val="4F6B439C"/>
    <w:rsid w:val="511E441C"/>
    <w:rsid w:val="53EA0E7E"/>
    <w:rsid w:val="54370568"/>
    <w:rsid w:val="57947A7F"/>
    <w:rsid w:val="598633F7"/>
    <w:rsid w:val="5A296BA4"/>
    <w:rsid w:val="5B351DD9"/>
    <w:rsid w:val="5FE50867"/>
    <w:rsid w:val="60D55785"/>
    <w:rsid w:val="62740BD9"/>
    <w:rsid w:val="64C00BC8"/>
    <w:rsid w:val="64C33752"/>
    <w:rsid w:val="6B76151E"/>
    <w:rsid w:val="6DD32C57"/>
    <w:rsid w:val="6DF75CCF"/>
    <w:rsid w:val="6ECD03A1"/>
    <w:rsid w:val="71724DA6"/>
    <w:rsid w:val="73467A28"/>
    <w:rsid w:val="73484C58"/>
    <w:rsid w:val="76051E1C"/>
    <w:rsid w:val="772705B7"/>
    <w:rsid w:val="79874FE5"/>
    <w:rsid w:val="7BA17B73"/>
    <w:rsid w:val="7DA50C86"/>
    <w:rsid w:val="7F8F0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1"/>
    <w:rPr>
      <w:rFonts w:ascii="仿宋_GB2312" w:hAnsi="仿宋_GB2312" w:eastAsia="仿宋_GB2312" w:cs="仿宋_GB2312"/>
      <w:sz w:val="32"/>
      <w:szCs w:val="32"/>
      <w:lang w:val="zh-CN" w:bidi="zh-CN"/>
    </w:rPr>
  </w:style>
  <w:style w:type="paragraph" w:styleId="3">
    <w:name w:val="footer"/>
    <w:basedOn w:val="1"/>
    <w:autoRedefine/>
    <w:unhideWhenUsed/>
    <w:qFormat/>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6074</Words>
  <Characters>6808</Characters>
  <Lines>0</Lines>
  <Paragraphs>0</Paragraphs>
  <TotalTime>0</TotalTime>
  <ScaleCrop>false</ScaleCrop>
  <LinksUpToDate>false</LinksUpToDate>
  <CharactersWithSpaces>6808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ymxhj</cp:lastModifiedBy>
  <dcterms:modified xsi:type="dcterms:W3CDTF">2025-02-20T07:31:59Z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EC7FA260538945E5A449077EAC013461_13</vt:lpwstr>
  </property>
  <property fmtid="{D5CDD505-2E9C-101B-9397-08002B2CF9AE}" pid="4" name="KSOTemplateDocerSaveRecord">
    <vt:lpwstr>eyJoZGlkIjoiMDEzNDkyZWU3OGExNjRhNjBiMDM5ZTQ1YjAwYjEwOTgiLCJ1c2VySWQiOiIyODQzMzk1NjAifQ==</vt:lpwstr>
  </property>
</Properties>
</file>