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62D20"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兴国生态环境局执法装备参数表</w:t>
      </w:r>
    </w:p>
    <w:tbl>
      <w:tblPr>
        <w:tblStyle w:val="15"/>
        <w:tblW w:w="1282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180"/>
        <w:gridCol w:w="1180"/>
        <w:gridCol w:w="8420"/>
        <w:gridCol w:w="680"/>
        <w:gridCol w:w="680"/>
      </w:tblGrid>
      <w:tr w14:paraId="214188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627854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14:ligatures w14:val="none"/>
              </w:rPr>
              <w:t>序号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AF20EE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14:ligatures w14:val="none"/>
              </w:rPr>
              <w:t>设备名称</w:t>
            </w:r>
          </w:p>
        </w:tc>
        <w:tc>
          <w:tcPr>
            <w:tcW w:w="8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8F3263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14:ligatures w14:val="none"/>
              </w:rPr>
              <w:t>参数要求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8CD754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14:ligatures w14:val="none"/>
              </w:rPr>
              <w:t>单位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2DA9C6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14:ligatures w14:val="none"/>
              </w:rPr>
              <w:t>数量</w:t>
            </w:r>
          </w:p>
        </w:tc>
      </w:tr>
      <w:tr w14:paraId="4479BF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1FDAC4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879BA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便携式水污染物监测设备/便携式水质快速检测仪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02BD52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便携式水污染物监测设备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249287">
            <w:pPr>
              <w:widowControl/>
              <w:numPr>
                <w:ilvl w:val="0"/>
                <w:numId w:val="1"/>
              </w:numPr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一体便携式主机，可直接检测 COD、氨氮、总磷、总氮，满足行业检测标准;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2.COD检测范围:15000mg/L，稀释可测:75000mg/L，检测下限:5mg/，消解温度:165℃，15min;</w:t>
            </w:r>
          </w:p>
          <w:p w14:paraId="2D25CA15">
            <w:pPr>
              <w:widowControl/>
              <w:numPr>
                <w:numId w:val="0"/>
              </w:numPr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bookmarkStart w:id="1" w:name="_GoBack"/>
            <w:bookmarkEnd w:id="1"/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3.氨氮检测范围:0.05-60mg/L，检测下限:0.05mg/L，无需消解;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4.总磷检测范围:0.01mg/L-20mg/L，检测下限:0.0lmg/L，消解温度:125℃，30min;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5.总氮检测范围:0-250mg/L,检测下限:0.05mg/L，消解温度:125℃，30min;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6.双LCD 显示器，中文操作界面;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7.测定与消解系统分别设计，独立电源控制，操作过程可分别进行，互不影响;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8.自动恒温控制系统，PID调节技术，消解过程温度恒定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9.1点至7点校正模式，自动计算斜率、截距及相关系数;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10.具备大容量数据存储，断电保护设计，确保仪器不受损坏和数据记录不丢失;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11.具有数据输出接口，可连接电脑，将测量数据传输至电脑；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12.内置热敏式打印机，可直接打印测量数据和历史数据；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13.重量轻，方便携带;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14.内置直流电源，锂电池供电，可实现多批水样加热消解及比色测定；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C6528F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5A0400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</w:t>
            </w:r>
          </w:p>
        </w:tc>
      </w:tr>
      <w:tr w14:paraId="487EBE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A4EB8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AAE3A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1AC88E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便携式水质快速检测仪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8CAF21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1.具有统计功能，允许用户将测量结果进行统计、分析、比较保存和输出;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2.具有 USB接口，配合专用的通信软件，实现与PC的连接;具有蓝牙无线通讯功能;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3.支持 pH、mV、ORP、pX、离子浓度、电导率、电阻率、TDS盐度、溶解氧浓度、溶解氧饱和度、温度等参数的测量;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4.支持多种测量模式，包括连续测量模式、平衡测量模式、定时测量模式，支持连续定时或者间隔定时;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5.支持测量方法的查阅、选择、编辑、新建等功能;支持电极标定，可进行测量限值设置和标定提醒设置;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6.支持U盘，允许读写测量方法，保存测量结果;支持存贮测量结果;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7.PH测量范围:-2~20PH;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8.pX测量范围:(-2.000~20.000)pX;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9.电导率测量范围:0.000us/cm~3000ms/cm;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10.溶解氧范围:电子单元:0.00~99.99mg/L。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2739AA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DBFCD6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</w:t>
            </w:r>
          </w:p>
        </w:tc>
      </w:tr>
      <w:tr w14:paraId="7B6504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68CDAE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A75557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固定电话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81CF3B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1.具备来电录音、来电留言、来去电查询等功能;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2.多级铃声可调;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3.FSK/DTMF 双制式兼容: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4.内存卡&gt;4G;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5.具备防雷功能、录音命名功能;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6.可电话线直连，无需电池，无需电话卡，可连分机。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F8088B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部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6C6483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</w:t>
            </w:r>
          </w:p>
        </w:tc>
      </w:tr>
      <w:tr w14:paraId="28506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683099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1D5DC9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个人剂量报警仪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A3B9C4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1.用途:实时监测X射线和y射线的辐射剂量率，并在发生超阈值时给出报警信号;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2.测量范围:剂量当量率:0.0lSv/h~10mSv/h;累积剂量当量:0.00uSv~999.9Sv;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3.灵敏度:≥1.5CPS/uSv/h(相对于137Cs);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4.可切换中英文操作界面;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5.能量响应:48keV~3.0MeV;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6.相对误差:&lt;5%(在1mSv/h 时);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7.探测器:采用能量补偿型GM管;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8.采用顶式屏设计，0LED显示屏，示数清晰;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9.配备背夹，便于佩戴与读值;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10.具备剂量率、累积剂量、阻塞故障等报警功能;11.具备声、光、振动报警方式任意组合功能;12.报警阀值在量程范围内可任意设置;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13.从 1m 高度任意一面跌落，不影响仪器使用;14.报警声强度:&gt;80dB(30cm内);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15.符合《电磁兼容试验和测量技术静电放电抗扰度试验》标准通过静电放电抗扰度试验;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16.符合《电磁兼容试验和测量技术射频电磁场辐射抗扰度试验》标准，通过射频电磁场辐射抗扰度试验。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1A7490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F68292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9</w:t>
            </w:r>
          </w:p>
        </w:tc>
      </w:tr>
      <w:tr w14:paraId="2AEC56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2054CA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4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18A93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便携式卫星电话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0DDDED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1.网络制式:支持地面全网通+天通卫星双卡双待，天通工作频段:上行1980MHz~2010MHz、下行2170MHz~2200MHz;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2.屏幕尺寸≥5 英寸，摄像头:前置≥800万像素，后置&gt;2400万像素，支持闪光灯，电池容量&gt;6000mAh;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3.支持 WIFI，蓝牙，光传感器、磁力传感器、陀螺仪、重力传感器、距离传感等;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4.智能机 CPU≥八核，主频≥2.0GHZ，内存:RAM≥5GB，ROM&gt;128GB;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5.支持北斗芯片硬件单北斗定位功能;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6.防护等级&gt;IP68，跌落防护≥1.5米;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7.可折叠、可拆卸可外接手持全向或车载全向天线;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8.安全可靠，具有中国国家强制性产品认证证书、无线电发射设备型号核准证、电信设备进网试用批文;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9.包含一年≥700 分钟通话费用。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07B39A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81E101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</w:t>
            </w:r>
          </w:p>
        </w:tc>
      </w:tr>
      <w:tr w14:paraId="39C29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AECC40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5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DE99AE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便携式噪声检测仪（声级计）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BA674D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.仪器用途:用于测定城市区域的声环境质量、社会生活噪声,工业企业噪声低频结构噪声、交通噪声等，符合GB3096-2008《声环境质量标准》、GB12348-2008《工业企业厂界环境噪声排放标准》、GB22337-2008《社会生活环境噪声排放标准》和GB 12523-2011《建筑施工场界环境噪声排放限值》等法规和国家标准;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2.工作环境: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2.1 可供在室内外使用，环境温度 -20~+60℃;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2.2电源供给:9VDC，相对湿度:20%~90%;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3.技术指标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3.1执行标准:GB/T 3785.1-2010(IEC61672)1级1 级;GB/T 3241-2010(IEC61260)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3.2防水防尘等级:&gt;IP65: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3.3频率范围:10Hz~20kHz;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3.4 测量范围:20-144dBA;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3.5 频率计权:并行(同时)A、C、Z;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3.6 时间计权:并行(同时)F、S、I;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3.7 主要测量指标:Lxyi、Lxyp、Lxeq、Lxmax、Lxmin、LxN、SD、SEL、等注:x为A，C，Z，y为F,S,I，N为1~99 使用人可选的整数，可附加10个Ln指标设置;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3.8 测量功能:统计分析、室内低频结构噪声测量、录音、数字记录(记录间隔可设置);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3.9 显示器:&gt;4英寸电容型触摸屏，除开关键外，无其它操作按键;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3.10 存储:&gt;16GB内部存储，外部≥64GTF卡;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3.11具备4G、WIFI通信接口;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3.12 电源:&gt;10000mAH 锂电池;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3.13 数据打印:标配蓝牙打印机，可通过蓝牙数据打印测试结果;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3.14 内置北斗和 GPS 定位系统，测量结果可打印经纬度信息；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19CC90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C9971D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</w:t>
            </w:r>
          </w:p>
        </w:tc>
      </w:tr>
      <w:tr w14:paraId="39EAB3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85545F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6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02B5EE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执法代步工具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0A10DB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1.电池:≥60/72V23AH石墨烯;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2.电机:&gt;1200W;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3.轮毂:铝轮毂;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4.续航:&gt;70KM;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5.减震:液压减震;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6.制动:前碟后鼓;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7.防盗器:AQ 报警器;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8.定制护杠后尾箱、边箱、喊话警笛、定制生态环境执法logo。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35472C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部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F843DF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4</w:t>
            </w:r>
          </w:p>
        </w:tc>
      </w:tr>
      <w:tr w14:paraId="053347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EA1EE4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7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B00FD4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信息采集站(工作系统)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5C33BA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1.应符合GB4208-2008中规定的IP20或以上;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2.可获取执法记录仪的产品序号和警号，并查验该产品序号与警号是否进行了关联配置，如未关联，可通过管理员密码验证和关联配置完成注册;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3.可自动采集已注册的执法记录仪的视音频、音频、照片和日志等数据，可验证设备采集到的数据与执法记录仪存储的原始数据的一致性，并保证采集的数据应能正常浏览;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4.可浏览已采集的视音频、音频、照片和日志等数据;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5.当执法数据采集设备产生网络中断、存储器溢出等异常情况时,应3s内在本机同时发出可听和可见报警指示，报警期间应可通过人工干预撤除可听报警指示，当有新的报警产生时，应能重新发出可听报警指示。可见报警指示应保持到故障完全恢复后才可消失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6.系统架构:电子证据管理平台多层架构设计，针对不同的使用场景，选择使用C/S或B/S架构;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7.可通过触摸屏进行功能操作，屏幕分辨率&gt;1280*1024;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8.可同时接入&gt;20 台执法记录仪;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9.数据采集速率:在接入能力满负荷条件下的平均单路数据采集速率应大于等于 7MB/s;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10.计时误差:执法数据采集设备的时间与标准时的计时误差≤3s/d: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11.断点续传:采集站文件传输采用网络断点续传技术，算法保障容错能力，保证文件不重复上传，并能很好适应经常拔插的真实使用环境;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12.智能储存:系统能适应各种网络架构的智能分布式存储算法，允许用户把视频、图像、音频文件存储到采集站或者网络的不同服务器硬盘空间中: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13.系统能对所存储的大磁盘空间进行自动化管理,定期自动清除过期的数据，保证存储空间高效使用;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14.可自动实现对整个网络中的文件存储位置建立的文件索引,实现文件的高速查询检索;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15.可通过管理软件进行用户添加、授权、信息编辑、删除、查找等管理操作，并对用户进行分级管理和权限认证，不同级别的用户应具有不同的管理权限;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16.视频播放功能:用户在授权状态下授权可播放执法数据采集设备内存储的视频文件;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17.安全性能:数据采集管理软件应具有登录失败锁定功能，在登录失败超过设定次数后能够锁定账户，登录失败次数和锁定时间长度可设置;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18.可限制执法数据采集设备仅能访问指定的外部设备,可设置允许访问的外部设备IP 地址和端口;19.执法记录仪与执法数据采集设备的硬件接口支持USB MiniB型、USB Type-C型接口;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20.执法数据采集设备平均无故障工作时间(MTBF)≥50000h;21.执法数据采集设备可对已注册的执法记录仪内2GB 以上数据文件进行采集导入;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22.内存容量:&gt;4T;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23.须与本单位原有的执法记录仪达到无缝对接。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3915C6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053767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</w:t>
            </w:r>
          </w:p>
        </w:tc>
      </w:tr>
      <w:tr w14:paraId="3181DB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457395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8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6FE8D4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碎纸机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43F4B8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1.保密等级&gt;4 级;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2.单次碎纸张数&gt;12 张;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3.连续碎纸时间手动≥30分钟、自动≥60 分钟;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4.纸桶容量≥30L;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5.纸仓容量≥150 张 A4 纸。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0FF94F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DC0398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</w:t>
            </w:r>
          </w:p>
        </w:tc>
      </w:tr>
      <w:tr w14:paraId="1C9EB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CC6035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9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93A926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移动执法系统维护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CCCCC1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bookmarkStart w:id="0" w:name="OLE_LINK1"/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1.提供移动执法包的数据上传，2张流量卡一年的上网流量（≥50G/月）;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2.维护现有的执法记录仪，能够完全对接信息采集站（工作系统）；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3.提供原有快检试剂包所需的试剂，满足一年内的用量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hd w:val="clear"/>
                <w14:ligatures w14:val="none"/>
              </w:rPr>
              <w:t>（其中铅、砷、汞、镉、铬、铁、锰、锌、铜、镍、铝由用户进行选配，总剂量不少于10包，0.5KG/包）。</w:t>
            </w:r>
            <w:bookmarkEnd w:id="0"/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D7D98F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年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C22DCD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</w:t>
            </w:r>
          </w:p>
        </w:tc>
      </w:tr>
      <w:tr w14:paraId="0D007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420E61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10</w:t>
            </w:r>
          </w:p>
        </w:tc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E47C6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现场取证装备维护（执行周期三年）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845B08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日常使用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与维护管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理服务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A53586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对原有的执法检测仪器的保养含粉尘快速测定仪、多参数气体检测仪、手持式光离子化检测仪、油气回收三项检测仪、微风风速计、便携式水污染物监测设备、手持式林格曼黑度仪、管道探测仪、恶臭检测仪、移动源执法监测设备和便携式X射线荧光测定仪设备。提供1季度1次的保养。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0313A4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项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15831A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</w:t>
            </w:r>
          </w:p>
        </w:tc>
      </w:tr>
      <w:tr w14:paraId="1B62E4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A0657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23184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625CBD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质量控制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管理服务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8C7296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对原有的执法检测仪器的校验含粉尘快速测定仪、多参数气体检测仪、手持式光离子化检测仪、油气回收三项检测仪、微风风速计、便携式水污染物监测设备、手持式林格曼黑度仪、恶臭检测仪、移动源执法监测设备和便携式X射线荧光测定仪设备。提供1年1次的实验比对校验。</w:t>
            </w: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4B99C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17CB3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6CA930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21E97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C64D1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047738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设备技术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培训服务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5EA29F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为用户提供免费培训服务，并指派专人负责与采购人联系售后服务事宜。中标人根据采购人要求，每年负责对采购人指定的人员在采购人处进行4次免费培训，主要培训内容为货物的基本结构、性能、主要部件的构造及处理，日常使用操作、保养与管理、常见故障的排除、紧急情况的处理及有关安全事项等。</w:t>
            </w: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16A3A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52351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2EA4C6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C12340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11</w:t>
            </w:r>
          </w:p>
        </w:tc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229E3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环境应急指挥平台会议接入终端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BDC8ED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会议接入终端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D1EF50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1.高集成一体化设计,集成摄像头，麦克风,扬声器，单台设备满足视频会议使用需求;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2.内置摄像机接入分辨率:4K@30(3840x2160):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3.音频输入接口:内置MIC,3.5mmline-in;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4.网络接口:RJ45:10M/100 M/1000M自适应以太网口,MIC网口;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5.USB接口:&gt;2个USBType-A口，可外接鼠标键盘，或者外接U盘1个USBType-C口;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6.视频输入接口:1*HDMIIN音频输出接口:1x3.5mmLINEOUT；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7.蓝牙:支持;Wi-Fi:支持2.4G和5G双频连接。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D680EB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1C7B54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</w:t>
            </w:r>
          </w:p>
        </w:tc>
      </w:tr>
      <w:tr w14:paraId="3CF00C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DEE0B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1BB50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FBE96B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智能手机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6D91C0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1.CPU型号：国产芯片；</w:t>
            </w:r>
          </w:p>
          <w:p w14:paraId="317D3AC2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2.特征特质：卫星通话，高频PWM调光，潜望式长焦，无线充电；</w:t>
            </w:r>
          </w:p>
          <w:p w14:paraId="2C43ED4F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3.机身重量≤221g；</w:t>
            </w:r>
          </w:p>
          <w:p w14:paraId="44F3B874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4..运行内存：12GB；</w:t>
            </w:r>
          </w:p>
          <w:p w14:paraId="54F8224A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5.机身内存：512GB；</w:t>
            </w:r>
          </w:p>
          <w:p w14:paraId="4E485D27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6.屏幕特色：昆仑玻璃；高频PWM调光；LTPO屏幕；</w:t>
            </w:r>
          </w:p>
          <w:p w14:paraId="492A8D11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7.屏幕尺寸：≥6.9英寸，屏幕刷新率：120Hz；</w:t>
            </w:r>
          </w:p>
          <w:p w14:paraId="00728E3C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8.无线充电：支持；</w:t>
            </w:r>
          </w:p>
          <w:p w14:paraId="45C74B18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9.电池容量：≥5500mAh(typ)，充电功率：100W</w:t>
            </w:r>
          </w:p>
          <w:p w14:paraId="0998B383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10.系统：HarmonyOS；</w:t>
            </w:r>
          </w:p>
          <w:p w14:paraId="422B54B9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11.SIM卡数量：2个；</w:t>
            </w:r>
          </w:p>
          <w:p w14:paraId="135E1686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12.网络：4G TD-LTE；4G FDD-LTE，5G，支持北斗；</w:t>
            </w:r>
          </w:p>
          <w:p w14:paraId="1B92D9F0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13.充电接口：USB Type-C；</w:t>
            </w:r>
          </w:p>
          <w:p w14:paraId="6BBF9C0F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14.生物识别：人脸识别；侧面指纹；</w:t>
            </w:r>
          </w:p>
          <w:p w14:paraId="30D2DD6B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15.前摄主像素:1300万像素;</w:t>
            </w:r>
          </w:p>
          <w:p w14:paraId="24850FFD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16.拍照特色:光学长焦；光学防抖；潜望式；实况图</w:t>
            </w:r>
          </w:p>
          <w:p w14:paraId="1FC326A4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17.后摄2-超广角像素:4000万像素;</w:t>
            </w:r>
          </w:p>
          <w:p w14:paraId="1CAE313B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18.后摄3-长焦像素:4800万像素;</w:t>
            </w:r>
          </w:p>
          <w:p w14:paraId="02369A4C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19.包装清单:外包装采用塑封，彩盒内标配： 1)手机(含内置电池)x1; 2)华为SuperCharge充电器x1; 3)USB TyPe-数据线x1; 4)透明保护壳x1; 5)快速指南x1; 6)取卡针x1; 7)保护膜(出厂贴在手机上)x1; 8)三包凭证x1。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CA02B8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D70DA8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</w:t>
            </w:r>
          </w:p>
        </w:tc>
      </w:tr>
      <w:tr w14:paraId="50A87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8F5BA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7DBC1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D64644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智能平板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527FAA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1.操作系统Android或Harmony0s，处理器为第一代骁龙8或麒麟及以上或天玑 9000及以上、存储容量&gt;256GB 及以上，系统内存&gt;8GB及以上;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2.屏幕尺寸10.8英寸及以上，屏幕分辨率支持 2560*1600: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3.支持 WiFi、蓝牙功能，支持重力感应;后置摄像头:1300万像素;前置摄像头:800万像素。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F851E2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6A1CA0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</w:t>
            </w:r>
          </w:p>
        </w:tc>
      </w:tr>
      <w:tr w14:paraId="3C2BE2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C0C91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B015F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B08C86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单兵视频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0BE9FD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1.显示屏在 2.0英寸及以上;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2.拍照像素在4000万像素及以上;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3.需要有IP68 的防护等级;存储不低于 64G，可扩展;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4.续航不低于10小时，充电时间高于4小时推荐)。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1C6BAC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5B7A61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</w:t>
            </w:r>
          </w:p>
        </w:tc>
      </w:tr>
      <w:tr w14:paraId="7C5706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A201A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E8904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FB5D28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无人机(搭载高清摄像头)</w:t>
            </w:r>
          </w:p>
        </w:tc>
        <w:tc>
          <w:tcPr>
            <w:tcW w:w="8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31A75E">
            <w:pPr>
              <w:widowControl/>
              <w:spacing w:after="0" w:line="240" w:lineRule="auto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1.固定翼或多旋翼形成；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2.最大飞行时间不低于 30分钟;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3.主摄像头不低于 2000万;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4.最大信号有效距离不低于5km。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EE80D6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D17AB7"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14:ligatures w14:val="none"/>
              </w:rPr>
              <w:t>1</w:t>
            </w:r>
          </w:p>
        </w:tc>
      </w:tr>
    </w:tbl>
    <w:p w14:paraId="5990A13F"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3EB2AF"/>
    <w:multiLevelType w:val="singleLevel"/>
    <w:tmpl w:val="883EB2A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118"/>
    <w:rsid w:val="00025118"/>
    <w:rsid w:val="002A6D72"/>
    <w:rsid w:val="003F13B4"/>
    <w:rsid w:val="006A7DDD"/>
    <w:rsid w:val="006D2505"/>
    <w:rsid w:val="006D5900"/>
    <w:rsid w:val="007D566D"/>
    <w:rsid w:val="009B74D2"/>
    <w:rsid w:val="009D6394"/>
    <w:rsid w:val="009F44B4"/>
    <w:rsid w:val="00B075C8"/>
    <w:rsid w:val="00BF725A"/>
    <w:rsid w:val="00DD3F82"/>
    <w:rsid w:val="00E93484"/>
    <w:rsid w:val="0756099A"/>
    <w:rsid w:val="0A5B1BB3"/>
    <w:rsid w:val="12596E43"/>
    <w:rsid w:val="14EE49FB"/>
    <w:rsid w:val="2CDF7FCA"/>
    <w:rsid w:val="49690EEF"/>
    <w:rsid w:val="4977185E"/>
    <w:rsid w:val="4A783AE0"/>
    <w:rsid w:val="746C6120"/>
    <w:rsid w:val="7BF34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4442</Words>
  <Characters>5770</Characters>
  <Lines>43</Lines>
  <Paragraphs>12</Paragraphs>
  <TotalTime>36</TotalTime>
  <ScaleCrop>false</ScaleCrop>
  <LinksUpToDate>false</LinksUpToDate>
  <CharactersWithSpaces>5838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2025-10-13T08:24:00Z</dcterms:created>
  <dc:creator>秘人 神</dc:creator>
  <cp:lastModifiedBy>Administrator</cp:lastModifiedBy>
  <dcterms:modified xsi:type="dcterms:W3CDTF">2025-10-24T09:00:52Z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eyJoZGlkIjoiMDAwNDA1MmE1ZGUxMzdjMmIxM2IzNDdhZjUwYWQ2ZmIiLCJ1c2VySWQiOiI0NTUwNTY1MDUifQ==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4696C2E193BE4436BA60E0CB4AFBC2F5_13</vt:lpwstr>
  </property>
</Properties>
</file>