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兴国县妇幼保健计划生育服务中心</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妇幼保健计划生育服务中心</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240" w:lineRule="auto"/>
        <w:ind w:left="0" w:firstLine="0" w:firstLineChars="0"/>
        <w:rPr>
          <w:rFonts w:hint="eastAsia" w:ascii="仿宋" w:hAnsi="仿宋" w:eastAsia="仿宋" w:cs="仿宋"/>
          <w:b/>
          <w:bCs/>
          <w:color w:val="auto"/>
          <w:sz w:val="29"/>
          <w:szCs w:val="29"/>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29"/>
          <w:szCs w:val="29"/>
          <w:lang w:val="en-US" w:eastAsia="zh-CN"/>
        </w:rPr>
        <w:t xml:space="preserve"> </w:t>
      </w:r>
      <w:r>
        <w:rPr>
          <w:rFonts w:hint="eastAsia" w:ascii="仿宋" w:hAnsi="仿宋" w:eastAsia="仿宋" w:cs="仿宋"/>
          <w:b/>
          <w:bCs/>
          <w:color w:val="auto"/>
          <w:sz w:val="29"/>
          <w:szCs w:val="29"/>
        </w:rPr>
        <w:t>兴国县</w:t>
      </w:r>
      <w:r>
        <w:rPr>
          <w:rFonts w:hint="eastAsia" w:ascii="仿宋" w:hAnsi="仿宋" w:eastAsia="仿宋" w:cs="仿宋"/>
          <w:b/>
          <w:bCs/>
          <w:color w:val="auto"/>
          <w:sz w:val="29"/>
          <w:szCs w:val="29"/>
          <w:lang w:val="en-US" w:eastAsia="zh-CN"/>
        </w:rPr>
        <w:t>妇幼保健计划生育服务中心</w:t>
      </w:r>
      <w:r>
        <w:rPr>
          <w:rFonts w:hint="eastAsia" w:ascii="仿宋" w:hAnsi="仿宋" w:eastAsia="仿宋" w:cs="仿宋"/>
          <w:b/>
          <w:bCs/>
          <w:color w:val="auto"/>
          <w:sz w:val="29"/>
          <w:szCs w:val="29"/>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妇幼保健计划生育服务中心</w:t>
      </w:r>
      <w:r>
        <w:rPr>
          <w:rFonts w:hint="eastAsia" w:ascii="仿宋" w:hAnsi="仿宋" w:eastAsia="仿宋" w:cs="仿宋"/>
          <w:b/>
          <w:bCs/>
          <w:color w:val="auto"/>
          <w:sz w:val="32"/>
          <w:szCs w:val="32"/>
        </w:rPr>
        <w:t>单位预算表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default" w:eastAsia="仿宋"/>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634" w:leftChars="284" w:hanging="38" w:hangingChars="12"/>
        <w:rPr>
          <w:rFonts w:hint="default"/>
          <w:lang w:val="en-US" w:eastAsia="zh-CN"/>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spacing w:line="240" w:lineRule="auto"/>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妇幼保健计划生育服务中心</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val="0"/>
          <w:sz w:val="32"/>
          <w:szCs w:val="32"/>
          <w:lang w:eastAsia="zh-CN"/>
        </w:rPr>
      </w:pPr>
      <w:r>
        <w:rPr>
          <w:rFonts w:hint="eastAsia" w:ascii="仿宋_GB2312" w:hAnsi="楷体" w:eastAsia="仿宋_GB2312"/>
          <w:sz w:val="32"/>
          <w:szCs w:val="32"/>
        </w:rPr>
        <w:t>兴国县妇幼保健计划生育服务中心（兴国县妇幼保健院）是江西省“二级甲等”妇幼保健院，</w:t>
      </w:r>
      <w:r>
        <w:rPr>
          <w:rFonts w:hint="eastAsia" w:ascii="仿宋_GB2312" w:hAnsi="楷体" w:eastAsia="仿宋_GB2312"/>
          <w:b w:val="0"/>
          <w:bCs w:val="0"/>
          <w:sz w:val="32"/>
          <w:szCs w:val="32"/>
          <w:lang w:eastAsia="zh-CN"/>
        </w:rPr>
        <w:t>其主要职责有：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sz w:val="32"/>
          <w:szCs w:val="32"/>
          <w:lang w:eastAsia="zh-CN"/>
        </w:rPr>
      </w:pPr>
      <w:r>
        <w:rPr>
          <w:rFonts w:hint="eastAsia" w:ascii="仿宋_GB2312" w:hAnsi="楷体" w:eastAsia="仿宋_GB2312"/>
          <w:b w:val="0"/>
          <w:bCs/>
          <w:sz w:val="32"/>
          <w:szCs w:val="32"/>
          <w:lang w:val="en-US" w:eastAsia="zh-CN"/>
        </w:rPr>
        <w:t>1.</w:t>
      </w:r>
      <w:r>
        <w:rPr>
          <w:rFonts w:hint="eastAsia" w:ascii="仿宋_GB2312" w:hAnsi="楷体" w:eastAsia="仿宋_GB2312"/>
          <w:b w:val="0"/>
          <w:bCs/>
          <w:sz w:val="32"/>
          <w:szCs w:val="32"/>
        </w:rPr>
        <w:t>开展婚检、孕前、孕中、产后、儿童、青春期、围绝经期、不孕不育、中医、孕产妇和新生儿危重救治等妇幼专科特色医疗保健服务</w:t>
      </w:r>
      <w:r>
        <w:rPr>
          <w:rFonts w:hint="eastAsia" w:ascii="仿宋_GB2312" w:hAnsi="楷体"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sz w:val="32"/>
          <w:szCs w:val="32"/>
          <w:lang w:eastAsia="zh-CN"/>
        </w:rPr>
      </w:pPr>
      <w:r>
        <w:rPr>
          <w:rFonts w:hint="eastAsia" w:ascii="仿宋_GB2312" w:hAnsi="楷体" w:eastAsia="仿宋_GB2312"/>
          <w:b w:val="0"/>
          <w:bCs/>
          <w:sz w:val="32"/>
          <w:szCs w:val="32"/>
          <w:lang w:val="en-US" w:eastAsia="zh-CN"/>
        </w:rPr>
        <w:t>2.</w:t>
      </w:r>
      <w:r>
        <w:rPr>
          <w:rFonts w:hint="eastAsia" w:ascii="仿宋_GB2312" w:hAnsi="楷体" w:eastAsia="仿宋_GB2312"/>
          <w:b w:val="0"/>
          <w:bCs/>
          <w:sz w:val="32"/>
          <w:szCs w:val="32"/>
        </w:rPr>
        <w:t>指导和开展全县妇幼保健健康教育与健康促进工作、妇女保健业务和儿童保健业务工作</w:t>
      </w:r>
      <w:r>
        <w:rPr>
          <w:rFonts w:hint="eastAsia" w:ascii="仿宋_GB2312" w:hAnsi="楷体"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sz w:val="32"/>
          <w:szCs w:val="32"/>
          <w:lang w:eastAsia="zh-CN"/>
        </w:rPr>
      </w:pPr>
      <w:r>
        <w:rPr>
          <w:rFonts w:hint="eastAsia" w:ascii="仿宋_GB2312" w:hAnsi="楷体" w:eastAsia="仿宋_GB2312"/>
          <w:b w:val="0"/>
          <w:bCs/>
          <w:sz w:val="32"/>
          <w:szCs w:val="32"/>
          <w:lang w:val="en-US" w:eastAsia="zh-CN"/>
        </w:rPr>
        <w:t>3.</w:t>
      </w:r>
      <w:r>
        <w:rPr>
          <w:rFonts w:hint="eastAsia" w:ascii="仿宋_GB2312" w:hAnsi="楷体" w:eastAsia="仿宋_GB2312"/>
          <w:b w:val="0"/>
          <w:bCs/>
          <w:sz w:val="32"/>
          <w:szCs w:val="32"/>
        </w:rPr>
        <w:t>组织实施母婴保健技术培训，对基层医疗保健机构开展妇幼方面的业务指导和技术支持</w:t>
      </w:r>
      <w:r>
        <w:rPr>
          <w:rFonts w:hint="eastAsia" w:ascii="仿宋_GB2312" w:hAnsi="楷体"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sz w:val="32"/>
          <w:szCs w:val="32"/>
          <w:lang w:eastAsia="zh-CN"/>
        </w:rPr>
      </w:pPr>
      <w:r>
        <w:rPr>
          <w:rFonts w:hint="eastAsia" w:ascii="仿宋_GB2312" w:hAnsi="楷体" w:eastAsia="仿宋_GB2312"/>
          <w:b w:val="0"/>
          <w:bCs/>
          <w:sz w:val="32"/>
          <w:szCs w:val="32"/>
          <w:lang w:val="en-US" w:eastAsia="zh-CN"/>
        </w:rPr>
        <w:t>4.</w:t>
      </w:r>
      <w:r>
        <w:rPr>
          <w:rFonts w:hint="eastAsia" w:ascii="仿宋_GB2312" w:hAnsi="楷体" w:eastAsia="仿宋_GB2312"/>
          <w:b w:val="0"/>
          <w:bCs/>
          <w:sz w:val="32"/>
          <w:szCs w:val="32"/>
        </w:rPr>
        <w:t>承担妇幼健康领域国家重大公共卫生服务项目和基本公共卫生服务项目的实施，以及自然灾害和突发公共卫生事件的医疗救治工作</w:t>
      </w:r>
      <w:r>
        <w:rPr>
          <w:rFonts w:hint="eastAsia" w:ascii="仿宋_GB2312" w:hAnsi="楷体"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sz w:val="32"/>
          <w:szCs w:val="32"/>
          <w:lang w:eastAsia="zh-CN"/>
        </w:rPr>
      </w:pPr>
      <w:r>
        <w:rPr>
          <w:rFonts w:hint="eastAsia" w:ascii="仿宋_GB2312" w:hAnsi="楷体" w:eastAsia="仿宋_GB2312"/>
          <w:b w:val="0"/>
          <w:bCs/>
          <w:sz w:val="32"/>
          <w:szCs w:val="32"/>
          <w:lang w:val="en-US" w:eastAsia="zh-CN"/>
        </w:rPr>
        <w:t>5.</w:t>
      </w:r>
      <w:r>
        <w:rPr>
          <w:rFonts w:hint="eastAsia" w:ascii="仿宋_GB2312" w:hAnsi="楷体" w:eastAsia="仿宋_GB2312"/>
          <w:b w:val="0"/>
          <w:bCs/>
          <w:sz w:val="32"/>
          <w:szCs w:val="32"/>
        </w:rPr>
        <w:t>与省市三级医院、基层医疗机构构建长期稳定的支援协作关系</w:t>
      </w:r>
      <w:r>
        <w:rPr>
          <w:rFonts w:hint="eastAsia" w:ascii="仿宋_GB2312" w:hAnsi="楷体"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b w:val="0"/>
          <w:bCs/>
          <w:sz w:val="32"/>
          <w:szCs w:val="32"/>
          <w:lang w:eastAsia="zh-CN"/>
        </w:rPr>
      </w:pPr>
      <w:r>
        <w:rPr>
          <w:rFonts w:hint="eastAsia" w:ascii="仿宋_GB2312" w:hAnsi="楷体" w:eastAsia="仿宋_GB2312"/>
          <w:b w:val="0"/>
          <w:bCs/>
          <w:sz w:val="32"/>
          <w:szCs w:val="32"/>
          <w:lang w:val="en-US" w:eastAsia="zh-CN"/>
        </w:rPr>
        <w:t>6.</w:t>
      </w:r>
      <w:r>
        <w:rPr>
          <w:rFonts w:hint="eastAsia" w:ascii="仿宋_GB2312" w:hAnsi="楷体" w:eastAsia="仿宋_GB2312"/>
          <w:b w:val="0"/>
          <w:bCs/>
          <w:sz w:val="32"/>
          <w:szCs w:val="32"/>
        </w:rPr>
        <w:t>承担县级公立医院医药卫生体制改革工作</w:t>
      </w:r>
      <w:r>
        <w:rPr>
          <w:rFonts w:hint="eastAsia" w:ascii="仿宋_GB2312" w:hAnsi="楷体"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仿宋_GB2312" w:hAnsi="楷体" w:eastAsia="仿宋_GB2312"/>
          <w:sz w:val="32"/>
          <w:szCs w:val="32"/>
        </w:rPr>
      </w:pPr>
      <w:r>
        <w:rPr>
          <w:rFonts w:hint="eastAsia" w:ascii="仿宋_GB2312" w:hAnsi="楷体" w:eastAsia="仿宋_GB2312"/>
          <w:b w:val="0"/>
          <w:bCs/>
          <w:sz w:val="32"/>
          <w:szCs w:val="32"/>
          <w:lang w:val="en-US" w:eastAsia="zh-CN"/>
        </w:rPr>
        <w:t>7.</w:t>
      </w:r>
      <w:r>
        <w:rPr>
          <w:rFonts w:hint="eastAsia" w:ascii="仿宋_GB2312" w:hAnsi="楷体" w:eastAsia="仿宋_GB2312"/>
          <w:sz w:val="32"/>
          <w:szCs w:val="32"/>
        </w:rPr>
        <w:t>承担县委县政府交办的其它工作任务。</w:t>
      </w:r>
    </w:p>
    <w:p>
      <w:pPr>
        <w:spacing w:line="560" w:lineRule="exact"/>
        <w:ind w:left="10" w:leftChars="5" w:firstLine="643" w:firstLineChars="200"/>
        <w:rPr>
          <w:rFonts w:hint="eastAsia" w:ascii="楷体" w:hAnsi="楷体" w:eastAsia="楷体" w:cs="楷体"/>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ind w:firstLine="640" w:firstLineChars="200"/>
        <w:rPr>
          <w:rFonts w:ascii="仿宋" w:hAnsi="仿宋" w:eastAsia="仿宋" w:cs="仿宋"/>
          <w:color w:val="0000FF"/>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兴国县妇幼保健计划生育服务中心内设科室</w:t>
      </w:r>
      <w:r>
        <w:rPr>
          <w:rFonts w:hint="eastAsia" w:ascii="仿宋" w:hAnsi="仿宋" w:eastAsia="仿宋" w:cs="Times New Roman"/>
          <w:color w:val="auto"/>
          <w:kern w:val="0"/>
          <w:sz w:val="32"/>
          <w:szCs w:val="32"/>
          <w:lang w:val="en-US" w:eastAsia="zh-CN"/>
        </w:rPr>
        <w:t>44</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普儿科、儿外科、妇科、产科、中医科、新生儿科、儿童保健科、手术室、注射室、检验科、放射科、功能科、药剂科、婚育中心、行政办公室等。</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136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38</w:t>
      </w:r>
      <w:r>
        <w:rPr>
          <w:rFonts w:ascii="仿宋" w:hAnsi="仿宋" w:eastAsia="仿宋"/>
          <w:color w:val="auto"/>
          <w:sz w:val="32"/>
          <w:szCs w:val="32"/>
        </w:rPr>
        <w:t>人,</w:t>
      </w:r>
      <w:r>
        <w:rPr>
          <w:rFonts w:hint="eastAsia" w:ascii="仿宋" w:hAnsi="仿宋" w:eastAsia="仿宋"/>
          <w:color w:val="auto"/>
          <w:sz w:val="32"/>
          <w:szCs w:val="32"/>
          <w:lang w:eastAsia="zh-CN"/>
        </w:rPr>
        <w:t>差额补助事业编制人数</w:t>
      </w:r>
      <w:r>
        <w:rPr>
          <w:rFonts w:hint="eastAsia" w:ascii="仿宋" w:hAnsi="仿宋" w:eastAsia="仿宋"/>
          <w:color w:val="auto"/>
          <w:sz w:val="32"/>
          <w:szCs w:val="32"/>
          <w:lang w:val="en-US" w:eastAsia="zh-CN"/>
        </w:rPr>
        <w:t>98人，</w:t>
      </w:r>
      <w:r>
        <w:rPr>
          <w:rFonts w:ascii="仿宋" w:hAnsi="仿宋" w:eastAsia="仿宋"/>
          <w:color w:val="auto"/>
          <w:sz w:val="32"/>
          <w:szCs w:val="32"/>
        </w:rPr>
        <w:t>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136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136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38</w:t>
      </w:r>
      <w:r>
        <w:rPr>
          <w:rFonts w:ascii="仿宋" w:hAnsi="仿宋" w:eastAsia="仿宋"/>
          <w:color w:val="auto"/>
          <w:sz w:val="32"/>
          <w:szCs w:val="32"/>
        </w:rPr>
        <w:t>人</w:t>
      </w:r>
      <w:r>
        <w:rPr>
          <w:rFonts w:hint="eastAsia" w:ascii="仿宋" w:hAnsi="仿宋" w:eastAsia="仿宋"/>
          <w:color w:val="auto"/>
          <w:sz w:val="32"/>
          <w:szCs w:val="32"/>
          <w:lang w:eastAsia="zh-CN"/>
        </w:rPr>
        <w:t>，差额补助事业编制人数</w:t>
      </w:r>
      <w:r>
        <w:rPr>
          <w:rFonts w:hint="eastAsia" w:ascii="仿宋" w:hAnsi="仿宋" w:eastAsia="仿宋"/>
          <w:color w:val="auto"/>
          <w:sz w:val="32"/>
          <w:szCs w:val="32"/>
          <w:lang w:val="en-US" w:eastAsia="zh-CN"/>
        </w:rPr>
        <w:t>98人</w:t>
      </w:r>
      <w:r>
        <w:rPr>
          <w:rFonts w:ascii="仿宋" w:hAnsi="仿宋" w:eastAsia="仿宋"/>
          <w:color w:val="auto"/>
          <w:sz w:val="32"/>
          <w:szCs w:val="32"/>
        </w:rPr>
        <w:t>。</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60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妇幼保健计划生育服务中心</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sz w:val="32"/>
          <w:szCs w:val="32"/>
          <w:lang w:val="en-US" w:eastAsia="zh-CN"/>
        </w:rPr>
        <w:t>12439.18</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val="en-US" w:eastAsia="zh-CN"/>
        </w:rPr>
        <w:t>减少695.71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下降5.30%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受疫情冲击影响收入有所下降</w:t>
      </w:r>
      <w:r>
        <w:rPr>
          <w:rFonts w:hint="eastAsia" w:ascii="仿宋" w:hAnsi="仿宋" w:eastAsia="仿宋" w:cs="仿宋"/>
          <w:color w:val="auto"/>
          <w:sz w:val="32"/>
          <w:szCs w:val="32"/>
          <w:lang w:eastAsia="zh-CN"/>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具体为：</w:t>
      </w:r>
      <w:r>
        <w:rPr>
          <w:rFonts w:hint="eastAsia" w:ascii="仿宋" w:hAnsi="仿宋" w:eastAsia="仿宋" w:cs="仿宋"/>
          <w:sz w:val="32"/>
          <w:szCs w:val="32"/>
          <w:lang w:val="en-US" w:eastAsia="zh-CN"/>
        </w:rPr>
        <w:t>财政拨款收入预算669.06万元，占收入预算总额的5.3</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28.41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w:t>
      </w:r>
      <w:r>
        <w:rPr>
          <w:rFonts w:hint="eastAsia" w:ascii="仿宋" w:hAnsi="仿宋" w:eastAsia="仿宋" w:cs="仿宋"/>
          <w:sz w:val="32"/>
          <w:szCs w:val="32"/>
          <w:lang w:val="en-US" w:eastAsia="zh-CN"/>
        </w:rPr>
        <w:t>事业收入预算11762.62万元，占收入预算总额的94.</w:t>
      </w:r>
      <w:r>
        <w:rPr>
          <w:rFonts w:hint="eastAsia" w:ascii="仿宋" w:hAnsi="仿宋" w:eastAsia="仿宋" w:cs="仿宋"/>
          <w:color w:val="auto"/>
          <w:sz w:val="32"/>
          <w:szCs w:val="32"/>
          <w:lang w:val="en-US" w:eastAsia="zh-CN"/>
        </w:rPr>
        <w:t>56%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674.80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、上年结转（结余）7.50</w:t>
      </w:r>
      <w:r>
        <w:rPr>
          <w:rFonts w:hint="eastAsia" w:ascii="仿宋" w:hAnsi="仿宋" w:eastAsia="仿宋" w:cs="仿宋"/>
          <w:sz w:val="32"/>
          <w:szCs w:val="32"/>
          <w:lang w:val="en-US" w:eastAsia="zh-CN"/>
        </w:rPr>
        <w:t>万元，占收入预算总额的0.14%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增加7.50</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sz w:val="32"/>
          <w:szCs w:val="32"/>
          <w:lang w:val="en-US" w:eastAsia="zh-CN"/>
        </w:rPr>
        <w:t>12439.18</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val="en-US" w:eastAsia="zh-CN"/>
        </w:rPr>
        <w:t>减少695.71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下降5.30%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资本性支出相关预算下降</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具体为：</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按支出项目类别及经济分类科目划分：基本支出</w:t>
      </w:r>
      <w:r>
        <w:rPr>
          <w:rFonts w:hint="eastAsia" w:ascii="仿宋" w:hAnsi="仿宋" w:eastAsia="仿宋" w:cs="仿宋"/>
          <w:color w:val="auto"/>
          <w:sz w:val="32"/>
          <w:szCs w:val="32"/>
          <w:lang w:val="en-US" w:eastAsia="zh-CN"/>
        </w:rPr>
        <w:t>12439.18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695.71</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4116.53万元，占支出预算总额的33.09%，较上年预算安排增加916.50万元、对个人和家庭的补助支出8.59万元，占支出预算总额的0.07%，较上年预算安排减少37.23万元、商品和服务支出4502.06万元，占支出预算总额的36.19%，较上年预算安排增加248.02万元、资本性支出3812万元，占支出预算总额的30.65%，较上年预算安排减少1823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p>
    <w:p>
      <w:pPr>
        <w:pStyle w:val="2"/>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社会保障和就业支出预算390.29万元，占支出预算总额的3.14%，</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167.98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卫生健康支出11932.55万元，占支出预算总额的95.93%，</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914.94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住房保障支出116.34万元，占支出预算总额的0.93%，</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51.25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2022年本单位财政拨款（补助）支出预算669.06万元，占本年支出预算额的5.38%，较上年预算安排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28.41万元，下降4.07%。增减变化主要原因是：职工人数减少。具体为：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669.06万元，较上年预算安排减少28.41万元，其中：工资福利支出656.26万元，占财政拨款预算总额的98.09%，较上年预算安排减少30.41万元、商品和服务支出12.80万元，占财政拨款预算总额的1.91%，较上年预算安排增加2万元；项目支出0万元，较上年预算安排增加0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lang w:val="en-US" w:eastAsia="zh-CN"/>
        </w:rPr>
        <w:t>社会保障和就业支出75.62万元</w:t>
      </w:r>
      <w:r>
        <w:rPr>
          <w:rFonts w:hint="eastAsia" w:ascii="仿宋" w:hAnsi="仿宋" w:eastAsia="仿宋" w:cs="仿宋"/>
          <w:color w:val="auto"/>
          <w:sz w:val="32"/>
          <w:szCs w:val="32"/>
          <w:lang w:val="en-US" w:eastAsia="zh-CN"/>
        </w:rPr>
        <w:t>，占财政拨款支出预算总额的11.30%，较上年预算安排减少35.69万元，卫生健康支出550.76万元，占财政拨款支出预算总额的82.32%，较上年预算安排减少0.81万元，住房保</w:t>
      </w:r>
      <w:bookmarkStart w:id="0" w:name="_GoBack"/>
      <w:bookmarkEnd w:id="0"/>
      <w:r>
        <w:rPr>
          <w:rFonts w:hint="eastAsia" w:ascii="仿宋" w:hAnsi="仿宋" w:eastAsia="仿宋" w:cs="仿宋"/>
          <w:color w:val="auto"/>
          <w:sz w:val="32"/>
          <w:szCs w:val="32"/>
          <w:lang w:val="en-US" w:eastAsia="zh-CN"/>
        </w:rPr>
        <w:t>障支出42.68万元，占财政拨款支出预算总额的6.38%，较上年预算安排增加8.09万元。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w:t>
      </w:r>
      <w:r>
        <w:rPr>
          <w:rFonts w:hint="eastAsia" w:ascii="仿宋" w:hAnsi="仿宋" w:eastAsia="仿宋" w:cs="仿宋"/>
          <w:color w:val="auto"/>
          <w:sz w:val="32"/>
          <w:szCs w:val="32"/>
          <w:u w:val="none"/>
          <w:lang w:val="en-US" w:eastAsia="zh-CN"/>
        </w:rPr>
        <w:t>2021</w:t>
      </w:r>
      <w:r>
        <w:rPr>
          <w:rFonts w:hint="eastAsia" w:ascii="仿宋" w:hAnsi="仿宋" w:eastAsia="仿宋" w:cs="仿宋"/>
          <w:color w:val="auto"/>
          <w:sz w:val="32"/>
          <w:szCs w:val="32"/>
          <w:u w:val="none"/>
        </w:rPr>
        <w:t>年预算增加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u w:val="none"/>
          <w:lang w:val="en-US" w:eastAsia="zh-CN"/>
        </w:rPr>
        <w:t>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3812</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3812</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业务用车4辆、特种车辆（救护车）2辆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sz w:val="32"/>
          <w:szCs w:val="32"/>
          <w:u w:val="none"/>
          <w:lang w:eastAsia="zh-CN"/>
        </w:rPr>
        <w:t>彩色多普勒超声诊断仪、新生儿数字化广域眼底成像系统、</w:t>
      </w:r>
      <w:r>
        <w:rPr>
          <w:rFonts w:hint="eastAsia" w:ascii="仿宋" w:hAnsi="仿宋" w:eastAsia="仿宋" w:cs="仿宋"/>
          <w:sz w:val="32"/>
          <w:szCs w:val="32"/>
          <w:u w:val="none"/>
          <w:lang w:val="en-US" w:eastAsia="zh-CN"/>
        </w:rPr>
        <w:t>32排螺旋CT机</w:t>
      </w:r>
      <w:r>
        <w:rPr>
          <w:rFonts w:hint="eastAsia" w:ascii="仿宋" w:hAnsi="仿宋" w:eastAsia="仿宋" w:cs="仿宋"/>
          <w:color w:val="auto"/>
          <w:sz w:val="32"/>
          <w:szCs w:val="32"/>
          <w:u w:val="none"/>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主要原因是：与上年安排保持一致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主要原因是：与上年安排保持一致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主要原因是：与上年安排保持一致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主要原因是：与上年安排保持一致</w:t>
      </w:r>
      <w:r>
        <w:rPr>
          <w:rFonts w:hint="eastAsia" w:ascii="仿宋" w:hAnsi="仿宋" w:eastAsia="仿宋" w:cs="仿宋"/>
          <w:color w:val="auto"/>
          <w:sz w:val="32"/>
          <w:szCs w:val="32"/>
        </w:rPr>
        <w:t>。</w:t>
      </w:r>
    </w:p>
    <w:p>
      <w:pPr>
        <w:spacing w:line="560" w:lineRule="exact"/>
        <w:jc w:val="both"/>
        <w:rPr>
          <w:rFonts w:hint="eastAsia" w:ascii="黑体" w:hAnsi="黑体" w:eastAsia="黑体" w:cs="黑体"/>
          <w:b w:val="0"/>
          <w:bCs w:val="0"/>
          <w:color w:val="auto"/>
          <w:sz w:val="32"/>
          <w:szCs w:val="32"/>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妇幼保健计划生育服务中心</w:t>
      </w:r>
      <w:r>
        <w:rPr>
          <w:rFonts w:hint="eastAsia" w:ascii="黑体" w:hAnsi="黑体" w:eastAsia="黑体" w:cs="黑体"/>
          <w:b w:val="0"/>
          <w:bCs w:val="0"/>
          <w:color w:val="auto"/>
          <w:sz w:val="32"/>
          <w:szCs w:val="32"/>
        </w:rPr>
        <w:t>单位</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p>
    <w:tbl>
      <w:tblPr>
        <w:tblStyle w:val="3"/>
        <w:tblpPr w:leftFromText="180" w:rightFromText="180" w:vertAnchor="text" w:horzAnchor="page" w:tblpX="1703" w:tblpY="691"/>
        <w:tblOverlap w:val="never"/>
        <w:tblW w:w="140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95"/>
        <w:gridCol w:w="1620"/>
        <w:gridCol w:w="4575"/>
        <w:gridCol w:w="1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trPr>
        <w:tc>
          <w:tcPr>
            <w:tcW w:w="14085"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19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填报单位:[403011]兴国县妇幼保健计划生育服务中心</w:t>
            </w:r>
          </w:p>
        </w:tc>
        <w:tc>
          <w:tcPr>
            <w:tcW w:w="1620" w:type="dxa"/>
            <w:tcBorders>
              <w:top w:val="nil"/>
              <w:left w:val="nil"/>
              <w:bottom w:val="nil"/>
              <w:right w:val="nil"/>
            </w:tcBorders>
            <w:shd w:val="clear" w:color="auto" w:fill="auto"/>
            <w:noWrap/>
            <w:vAlign w:val="bottom"/>
          </w:tcPr>
          <w:p>
            <w:pPr>
              <w:rPr>
                <w:rFonts w:hint="eastAsia" w:ascii="Calibri" w:hAnsi="Calibri" w:eastAsia="宋体" w:cs="Calibri"/>
                <w:i w:val="0"/>
                <w:iCs w:val="0"/>
                <w:color w:val="000000"/>
                <w:sz w:val="22"/>
                <w:szCs w:val="22"/>
                <w:u w:val="none"/>
              </w:rPr>
            </w:pPr>
          </w:p>
        </w:tc>
        <w:tc>
          <w:tcPr>
            <w:tcW w:w="4575" w:type="dxa"/>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2"/>
                <w:szCs w:val="22"/>
                <w:u w:val="none"/>
              </w:rPr>
            </w:pPr>
          </w:p>
        </w:tc>
        <w:tc>
          <w:tcPr>
            <w:tcW w:w="169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8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62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11,932.55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11,762.63</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12,431.68</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12,439.18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八、使用非财政拨款结余</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九、上年结转（结余）</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eastAsia="宋体" w:cs="Calibri"/>
                <w:i w:val="0"/>
                <w:iCs w:val="0"/>
                <w:color w:val="000000"/>
                <w:sz w:val="22"/>
                <w:szCs w:val="22"/>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eastAsia="宋体"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12,439.18</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12,439.18</w:t>
            </w:r>
          </w:p>
        </w:tc>
      </w:tr>
    </w:tbl>
    <w:p>
      <w:pPr>
        <w:spacing w:line="560" w:lineRule="exact"/>
        <w:ind w:left="634" w:leftChars="284" w:hanging="38" w:hangingChars="12"/>
        <w:rPr>
          <w:rFonts w:hint="eastAsia"/>
        </w:rPr>
      </w:pPr>
      <w:r>
        <w:rPr>
          <w:rFonts w:hint="eastAsia" w:ascii="仿宋" w:hAnsi="仿宋" w:eastAsia="仿宋" w:cs="仿宋"/>
          <w:color w:val="auto"/>
          <w:sz w:val="32"/>
          <w:szCs w:val="32"/>
        </w:rPr>
        <w:t>一、《收支预算总表》</w:t>
      </w:r>
    </w:p>
    <w:p>
      <w:pPr>
        <w:pStyle w:val="2"/>
        <w:numPr>
          <w:ilvl w:val="0"/>
          <w:numId w:val="0"/>
        </w:num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tbl>
      <w:tblPr>
        <w:tblStyle w:val="3"/>
        <w:tblW w:w="5757" w:type="pct"/>
        <w:tblInd w:w="-102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0"/>
        <w:gridCol w:w="3840"/>
        <w:gridCol w:w="1065"/>
        <w:gridCol w:w="630"/>
        <w:gridCol w:w="810"/>
        <w:gridCol w:w="990"/>
        <w:gridCol w:w="975"/>
        <w:gridCol w:w="990"/>
        <w:gridCol w:w="795"/>
        <w:gridCol w:w="1110"/>
        <w:gridCol w:w="810"/>
        <w:gridCol w:w="810"/>
        <w:gridCol w:w="660"/>
        <w:gridCol w:w="630"/>
        <w:gridCol w:w="7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40"/>
                <w:szCs w:val="40"/>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608" w:type="pct"/>
            <w:gridSpan w:val="2"/>
            <w:tcBorders>
              <w:top w:val="nil"/>
              <w:left w:val="nil"/>
              <w:bottom w:val="nil"/>
              <w:right w:val="nil"/>
            </w:tcBorders>
            <w:shd w:val="clear" w:color="auto" w:fill="auto"/>
            <w:noWrap/>
            <w:vAlign w:val="center"/>
          </w:tcPr>
          <w:p>
            <w:pPr>
              <w:rPr>
                <w:rFonts w:hint="eastAsia" w:ascii="Calibri" w:hAnsi="Calibri" w:eastAsia="宋体" w:cs="Calibri"/>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[403011]兴国县妇幼保健计划生育服务中心</w:t>
            </w:r>
          </w:p>
        </w:tc>
        <w:tc>
          <w:tcPr>
            <w:tcW w:w="326"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193"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248"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303"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298"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303"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243"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340" w:type="pct"/>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1135" w:type="pct"/>
            <w:gridSpan w:val="5"/>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功能科目编码</w:t>
            </w:r>
          </w:p>
        </w:tc>
        <w:tc>
          <w:tcPr>
            <w:tcW w:w="11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功能科目名称</w:t>
            </w:r>
          </w:p>
        </w:tc>
        <w:tc>
          <w:tcPr>
            <w:tcW w:w="32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115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24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教育收费资金收入</w:t>
            </w:r>
          </w:p>
        </w:tc>
        <w:tc>
          <w:tcPr>
            <w:tcW w:w="34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事业收入</w:t>
            </w:r>
          </w:p>
        </w:tc>
        <w:tc>
          <w:tcPr>
            <w:tcW w:w="24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事业单位经营收入</w:t>
            </w:r>
          </w:p>
        </w:tc>
        <w:tc>
          <w:tcPr>
            <w:tcW w:w="24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附属单位上缴收入</w:t>
            </w:r>
          </w:p>
        </w:tc>
        <w:tc>
          <w:tcPr>
            <w:tcW w:w="20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上级补助收入</w:t>
            </w:r>
          </w:p>
        </w:tc>
        <w:tc>
          <w:tcPr>
            <w:tcW w:w="19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其他收入</w:t>
            </w:r>
          </w:p>
        </w:tc>
        <w:tc>
          <w:tcPr>
            <w:tcW w:w="2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4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2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一般公共预算拨款收入</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政府性基金预算拨款收入</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国有资本经营预算收入</w:t>
            </w:r>
          </w:p>
        </w:tc>
        <w:tc>
          <w:tcPr>
            <w:tcW w:w="24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4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4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4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9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0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0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4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9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12,439.18</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669.06</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669.06</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11,762.63</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390.29</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75.62</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75.62</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314.66</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05</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行政事业单位养老支出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390.29</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75.62</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75.62</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314.66</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2080505</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280.99</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66.23</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66.23</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214.76</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2080506</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机关事业单位职业年金缴费支出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109.30</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99.90</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11,932.55</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550.75</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550.75</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11,374.30</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公立医院</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11,823.39</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503.37</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503.37</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11,320.03</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2100206</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妇幼保健医院</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11,823.39</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503.37</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503.37</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11,320.03</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07</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计划生育事务</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2100717</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计划生育服务</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11</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行政事业单位医疗</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101.65</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47.38</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47.38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54.27</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2101101</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行政单位医疗</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101.65</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47.38</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47.38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54.27</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116.34</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42.68</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73.66</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住房改革支出</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116.34</w:t>
            </w: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42.68</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73.66</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numPr>
          <w:ilvl w:val="0"/>
          <w:numId w:val="0"/>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pStyle w:val="2"/>
        <w:rPr>
          <w:rFonts w:hint="eastAsia"/>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75"/>
        <w:gridCol w:w="4922"/>
        <w:gridCol w:w="2490"/>
        <w:gridCol w:w="2145"/>
        <w:gridCol w:w="19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7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填报单位[403011]兴国县妇幼保健计划生育服务中心</w:t>
            </w:r>
          </w:p>
        </w:tc>
        <w:tc>
          <w:tcPr>
            <w:tcW w:w="2320"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267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87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756"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68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87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56"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8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73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7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8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12,439.18</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12,439.18</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390.29</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390.29</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390.29</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390.29</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280.99</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280.99</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109.30</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109.30</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11,932.55</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11,932.55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公立医院</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11,823.39</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11,823.39</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2100206</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妇幼保健医院</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11,823.39</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11,823.39</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07</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计划生育事务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2100717</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计划生育服务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101.65</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101.65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2101101</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行政单位医疗</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101.65</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101.65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1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c>
          <w:tcPr>
            <w:tcW w:w="7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116.34</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numPr>
          <w:ilvl w:val="0"/>
          <w:numId w:val="0"/>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pStyle w:val="2"/>
        <w:rPr>
          <w:rFonts w:hint="eastAsia"/>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43"/>
        <w:gridCol w:w="1549"/>
        <w:gridCol w:w="3270"/>
        <w:gridCol w:w="1530"/>
        <w:gridCol w:w="1545"/>
        <w:gridCol w:w="1530"/>
        <w:gridCol w:w="15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43"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[403011]兴国县妇幼保健计划生育服务中心</w:t>
            </w:r>
          </w:p>
        </w:tc>
        <w:tc>
          <w:tcPr>
            <w:tcW w:w="5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4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39"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53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330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115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53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54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53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75.62</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75.62</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550.75</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550.75</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二、上年结转</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4"/>
                <w:szCs w:val="24"/>
                <w:u w:val="none"/>
              </w:rPr>
            </w:pP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二、结转下年</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一般公共预算拨款结转</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eastAsia="宋体" w:cs="Calibri"/>
                <w:i w:val="0"/>
                <w:iCs w:val="0"/>
                <w:color w:val="000000"/>
                <w:sz w:val="22"/>
                <w:szCs w:val="22"/>
                <w:u w:val="none"/>
              </w:rPr>
            </w:pP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政府性基金预算拨款结转</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1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《一般公共预算支出表》</w:t>
      </w:r>
    </w:p>
    <w:p>
      <w:pPr>
        <w:pStyle w:val="2"/>
        <w:rPr>
          <w:rFonts w:hint="eastAsia"/>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04"/>
        <w:gridCol w:w="5389"/>
        <w:gridCol w:w="1950"/>
        <w:gridCol w:w="1928"/>
        <w:gridCol w:w="2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58"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[403011]兴国县妇幼保健计划生育服务中心</w:t>
            </w:r>
          </w:p>
        </w:tc>
        <w:tc>
          <w:tcPr>
            <w:tcW w:w="74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28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1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90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8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75.62</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75.62</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75.62</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75.62</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66.23</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66.23</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550.75</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550.75</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公立医院</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503.37</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503.37</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2100206</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妇幼保健医院</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503.37</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503.37</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47.38</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47.38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2101101</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行政单位医疗</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47.38</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47.38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1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《一般公共预算基本支出表》</w:t>
      </w:r>
    </w:p>
    <w:p>
      <w:pPr>
        <w:pStyle w:val="2"/>
        <w:rPr>
          <w:rFonts w:hint="eastAsia"/>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85"/>
        <w:gridCol w:w="4848"/>
        <w:gridCol w:w="2659"/>
        <w:gridCol w:w="2563"/>
        <w:gridCol w:w="26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72" w:type="pct"/>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[403011]兴国县妇幼保健计划生育服务中心</w:t>
            </w:r>
          </w:p>
        </w:tc>
        <w:tc>
          <w:tcPr>
            <w:tcW w:w="90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2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 w:hRule="atLeast"/>
        </w:trPr>
        <w:tc>
          <w:tcPr>
            <w:tcW w:w="223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276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709"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93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0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92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70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669.06</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656.26</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656.26</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656.26</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376.25</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376.25</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30102</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津贴补贴</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79.68</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79.68</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30103</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奖金</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16.67</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16.67</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30106</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伙食补助费</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5.07</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5.07</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66.23</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66.23</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47.38</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47.38</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30112</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其他社会保障缴费</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12.90</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12.90</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30113</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42.68</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商品和服务支出</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12.80</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30201</w:t>
            </w:r>
          </w:p>
        </w:tc>
        <w:tc>
          <w:tcPr>
            <w:tcW w:w="1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办公费</w:t>
            </w:r>
          </w:p>
        </w:tc>
        <w:tc>
          <w:tcPr>
            <w:tcW w:w="9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12.80</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12.80</w:t>
            </w:r>
          </w:p>
        </w:tc>
      </w:tr>
    </w:tbl>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《一般公共预算“三公”经费支出表》</w:t>
      </w:r>
    </w:p>
    <w:p>
      <w:pPr>
        <w:pStyle w:val="2"/>
        <w:rPr>
          <w:rFonts w:hint="eastAsia"/>
        </w:rPr>
      </w:pPr>
    </w:p>
    <w:tbl>
      <w:tblPr>
        <w:tblStyle w:val="3"/>
        <w:tblW w:w="145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49"/>
        <w:gridCol w:w="2940"/>
        <w:gridCol w:w="1785"/>
        <w:gridCol w:w="1635"/>
        <w:gridCol w:w="1530"/>
        <w:gridCol w:w="1650"/>
        <w:gridCol w:w="16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566"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89"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填报单位[403011]兴国县妇幼保健计划生育服务中心</w:t>
            </w:r>
          </w:p>
        </w:tc>
        <w:tc>
          <w:tcPr>
            <w:tcW w:w="178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530" w:type="dxa"/>
            <w:tcBorders>
              <w:top w:val="nil"/>
              <w:left w:val="nil"/>
              <w:bottom w:val="nil"/>
              <w:right w:val="nil"/>
            </w:tcBorders>
            <w:shd w:val="clear" w:color="auto" w:fill="auto"/>
            <w:noWrap/>
            <w:vAlign w:val="bottom"/>
          </w:tcPr>
          <w:p>
            <w:pPr>
              <w:rPr>
                <w:rFonts w:hint="eastAsia" w:ascii="Calibri" w:hAnsi="Calibri" w:eastAsia="宋体" w:cs="Calibri"/>
                <w:i w:val="0"/>
                <w:iCs w:val="0"/>
                <w:color w:val="000000"/>
                <w:sz w:val="24"/>
                <w:szCs w:val="24"/>
                <w:u w:val="none"/>
              </w:rPr>
            </w:pPr>
          </w:p>
        </w:tc>
        <w:tc>
          <w:tcPr>
            <w:tcW w:w="1650" w:type="dxa"/>
            <w:tcBorders>
              <w:top w:val="nil"/>
              <w:left w:val="nil"/>
              <w:bottom w:val="nil"/>
              <w:right w:val="nil"/>
            </w:tcBorders>
            <w:shd w:val="clear" w:color="auto" w:fill="auto"/>
            <w:noWrap/>
            <w:vAlign w:val="bottom"/>
          </w:tcPr>
          <w:p>
            <w:pPr>
              <w:rPr>
                <w:rFonts w:hint="default" w:ascii="Calibri" w:hAnsi="Calibri" w:eastAsia="宋体" w:cs="Calibri"/>
                <w:i w:val="0"/>
                <w:iCs w:val="0"/>
                <w:color w:val="000000"/>
                <w:sz w:val="24"/>
                <w:szCs w:val="24"/>
                <w:u w:val="none"/>
              </w:rPr>
            </w:pPr>
          </w:p>
        </w:tc>
        <w:tc>
          <w:tcPr>
            <w:tcW w:w="1677"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334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部门编码</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部门名称</w:t>
            </w: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34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3349"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94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78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3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3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5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7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3349"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2940"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30" w:type="dxa"/>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《政府性基金预算支出表》</w:t>
      </w:r>
    </w:p>
    <w:p>
      <w:pPr>
        <w:pStyle w:val="2"/>
        <w:rPr>
          <w:rFonts w:hint="eastAsia"/>
        </w:rPr>
      </w:pPr>
    </w:p>
    <w:tbl>
      <w:tblPr>
        <w:tblStyle w:val="3"/>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57"/>
        <w:gridCol w:w="2555"/>
        <w:gridCol w:w="2665"/>
        <w:gridCol w:w="2702"/>
        <w:gridCol w:w="32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0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111" w:type="pct"/>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4"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90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5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15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94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305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1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1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rPr>
      </w:pPr>
    </w:p>
    <w:tbl>
      <w:tblPr>
        <w:tblStyle w:val="3"/>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16"/>
        <w:gridCol w:w="3354"/>
        <w:gridCol w:w="1414"/>
        <w:gridCol w:w="2388"/>
        <w:gridCol w:w="28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45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8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63"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36"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填报单位:[403011]兴国县妇幼保健计划生育服务中心</w:t>
            </w:r>
          </w:p>
        </w:tc>
        <w:tc>
          <w:tcPr>
            <w:tcW w:w="49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2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6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36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0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pStyle w:val="2"/>
        <w:rPr>
          <w:rFonts w:hint="default" w:eastAsia="仿宋"/>
          <w:color w:val="auto"/>
          <w:lang w:val="en-US" w:eastAsia="zh-CN"/>
        </w:rPr>
      </w:pPr>
      <w:r>
        <w:rPr>
          <w:rFonts w:hint="eastAsia" w:eastAsia="仿宋"/>
          <w:color w:val="auto"/>
          <w:lang w:val="en-US" w:eastAsia="zh-CN"/>
        </w:rPr>
        <w:t xml:space="preserve">    无</w:t>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pStyle w:val="2"/>
        <w:numPr>
          <w:ilvl w:val="0"/>
          <w:numId w:val="0"/>
        </w:numPr>
        <w:ind w:leftChars="0"/>
        <w:rPr>
          <w:rFonts w:hint="default"/>
          <w:color w:val="auto"/>
          <w:lang w:val="en-US"/>
        </w:rPr>
      </w:pPr>
      <w:r>
        <w:rPr>
          <w:rFonts w:hint="eastAsia" w:eastAsia="仿宋"/>
          <w:color w:val="auto"/>
          <w:lang w:val="en-US" w:eastAsia="zh-CN"/>
        </w:rPr>
        <w:t xml:space="preserve">    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spacing w:line="560" w:lineRule="exact"/>
        <w:ind w:firstLine="0" w:firstLineChars="0"/>
        <w:jc w:val="both"/>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sectPr>
          <w:pgSz w:w="16838" w:h="11906" w:orient="landscape"/>
          <w:pgMar w:top="1803" w:right="1440" w:bottom="1803" w:left="1440" w:header="851" w:footer="992" w:gutter="0"/>
          <w:cols w:space="0" w:num="1"/>
          <w:rtlGutter w:val="0"/>
          <w:docGrid w:type="lines" w:linePitch="319"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iMWQ0NGM3N2UwMjBlMmMwZWNmMjQ3MWVkNTExMjYifQ=="/>
  </w:docVars>
  <w:rsids>
    <w:rsidRoot w:val="31C93669"/>
    <w:rsid w:val="041F1CF4"/>
    <w:rsid w:val="0B1526A9"/>
    <w:rsid w:val="1E02311E"/>
    <w:rsid w:val="281178FD"/>
    <w:rsid w:val="2E3D3A9D"/>
    <w:rsid w:val="31C93669"/>
    <w:rsid w:val="361E2CA4"/>
    <w:rsid w:val="447A36B0"/>
    <w:rsid w:val="47EA6595"/>
    <w:rsid w:val="496D1334"/>
    <w:rsid w:val="5A513A05"/>
    <w:rsid w:val="5D715F41"/>
    <w:rsid w:val="62A33D33"/>
    <w:rsid w:val="638F62B4"/>
    <w:rsid w:val="6DA21AFF"/>
    <w:rsid w:val="72F366C3"/>
    <w:rsid w:val="7B5432A8"/>
    <w:rsid w:val="7D8A547F"/>
    <w:rsid w:val="7EC64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4714</Words>
  <Characters>6091</Characters>
  <Lines>0</Lines>
  <Paragraphs>0</Paragraphs>
  <TotalTime>77</TotalTime>
  <ScaleCrop>false</ScaleCrop>
  <LinksUpToDate>false</LinksUpToDate>
  <CharactersWithSpaces>6292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@lan</cp:lastModifiedBy>
  <dcterms:modified xsi:type="dcterms:W3CDTF">2023-06-19T03:17:34Z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F003623FF1E34171A0D9CF385BE04B66</vt:lpwstr>
  </property>
</Properties>
</file>