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EBAF15">
      <w:pPr>
        <w:pStyle w:val="16"/>
        <w:bidi w:val="0"/>
        <w:rPr>
          <w:rFonts w:hint="eastAsia"/>
        </w:rPr>
      </w:pPr>
      <w:r>
        <w:rPr>
          <w:rFonts w:hint="eastAsia"/>
          <w:lang w:eastAsia="zh-CN"/>
        </w:rPr>
        <w:t>兴国县方太乡卫生院2026</w:t>
      </w:r>
      <w:r>
        <w:rPr>
          <w:rFonts w:hint="eastAsia"/>
        </w:rPr>
        <w:t>年</w:t>
      </w:r>
      <w:r>
        <w:rPr>
          <w:rFonts w:hint="eastAsia"/>
          <w:lang w:val="en-US" w:eastAsia="zh-CN"/>
        </w:rPr>
        <w:t>单位</w:t>
      </w:r>
      <w:r>
        <w:rPr>
          <w:rFonts w:hint="eastAsia"/>
        </w:rPr>
        <w:t>预算</w:t>
      </w:r>
    </w:p>
    <w:p w14:paraId="4346B818">
      <w:pPr>
        <w:pStyle w:val="13"/>
        <w:spacing w:line="600" w:lineRule="atLeast"/>
        <w:jc w:val="both"/>
        <w:rPr>
          <w:rFonts w:ascii="黑体" w:hAnsi="黑体" w:eastAsia="黑体"/>
          <w:color w:val="000000"/>
          <w:sz w:val="32"/>
          <w:szCs w:val="32"/>
        </w:rPr>
      </w:pPr>
    </w:p>
    <w:p w14:paraId="4E207B6B">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588FCBF8">
      <w:pPr>
        <w:pStyle w:val="13"/>
        <w:rPr>
          <w:rFonts w:ascii="宋体" w:hAnsi="宋体"/>
          <w:color w:val="000000"/>
        </w:rPr>
      </w:pPr>
    </w:p>
    <w:p w14:paraId="64831168">
      <w:pPr>
        <w:pStyle w:val="17"/>
        <w:numPr>
          <w:ilvl w:val="0"/>
          <w:numId w:val="0"/>
        </w:numPr>
        <w:bidi w:val="0"/>
        <w:ind w:left="420" w:leftChars="200"/>
        <w:jc w:val="left"/>
        <w:rPr>
          <w:rFonts w:hint="eastAsia"/>
          <w:lang w:eastAsia="zh-CN"/>
        </w:rPr>
      </w:pPr>
      <w:r>
        <w:rPr>
          <w:rFonts w:hint="eastAsia"/>
          <w:lang w:val="en-US" w:eastAsia="zh-CN"/>
        </w:rPr>
        <w:t>第一部分  兴国县方太乡卫生院概况</w:t>
      </w:r>
    </w:p>
    <w:p w14:paraId="059FAF22">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2DF2C472">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06688685">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兴国县方太乡卫生院2026年度</w:t>
      </w:r>
      <w:r>
        <w:rPr>
          <w:rFonts w:hint="eastAsia"/>
          <w:lang w:val="en-US" w:eastAsia="zh-CN"/>
        </w:rPr>
        <w:t>单位</w:t>
      </w:r>
      <w:r>
        <w:rPr>
          <w:rFonts w:hint="eastAsia"/>
        </w:rPr>
        <w:t>预算表</w:t>
      </w:r>
    </w:p>
    <w:p w14:paraId="49A14CF7">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45E6A416">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4657D885">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460E24F1">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044BAAC5">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48B4F507">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7D3FBECF">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22FF2AE3">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46171CE9">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05C465FF">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15813FC8">
      <w:pPr>
        <w:pStyle w:val="17"/>
        <w:numPr>
          <w:ilvl w:val="0"/>
          <w:numId w:val="0"/>
        </w:numPr>
        <w:bidi w:val="0"/>
        <w:ind w:left="420" w:leftChars="200"/>
        <w:jc w:val="left"/>
        <w:rPr>
          <w:rFonts w:hint="eastAsia"/>
          <w:lang w:eastAsia="zh-CN"/>
        </w:rPr>
      </w:pPr>
      <w:r>
        <w:rPr>
          <w:rFonts w:hint="eastAsia"/>
          <w:lang w:eastAsia="zh-CN"/>
        </w:rPr>
        <w:t>第三部分 兴国县方太乡卫生院 2026年</w:t>
      </w:r>
      <w:r>
        <w:rPr>
          <w:rFonts w:hint="eastAsia"/>
          <w:lang w:val="en-US" w:eastAsia="zh-CN"/>
        </w:rPr>
        <w:t>单位</w:t>
      </w:r>
      <w:r>
        <w:rPr>
          <w:rFonts w:hint="eastAsia"/>
          <w:lang w:eastAsia="zh-CN"/>
        </w:rPr>
        <w:t>预算情况说明</w:t>
      </w:r>
    </w:p>
    <w:p w14:paraId="3E06094F">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54305253">
      <w:pPr>
        <w:pStyle w:val="18"/>
        <w:bidi w:val="0"/>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1FCCCE0E">
      <w:pPr>
        <w:pStyle w:val="17"/>
        <w:numPr>
          <w:ilvl w:val="0"/>
          <w:numId w:val="3"/>
        </w:numPr>
        <w:bidi w:val="0"/>
        <w:ind w:left="420" w:leftChars="200"/>
        <w:jc w:val="left"/>
        <w:rPr>
          <w:rFonts w:hint="eastAsia"/>
          <w:lang w:eastAsia="zh-CN"/>
        </w:rPr>
      </w:pPr>
      <w:r>
        <w:rPr>
          <w:rFonts w:hint="eastAsia"/>
          <w:lang w:eastAsia="zh-CN"/>
        </w:rPr>
        <w:t xml:space="preserve"> 名词解释</w:t>
      </w:r>
    </w:p>
    <w:p w14:paraId="37EECF9C">
      <w:pPr>
        <w:numPr>
          <w:ilvl w:val="0"/>
          <w:numId w:val="0"/>
        </w:numPr>
      </w:pPr>
    </w:p>
    <w:p w14:paraId="16CF5027">
      <w:pPr>
        <w:numPr>
          <w:ilvl w:val="0"/>
          <w:numId w:val="0"/>
        </w:numPr>
      </w:pPr>
    </w:p>
    <w:p w14:paraId="0E39CD3E">
      <w:pPr>
        <w:numPr>
          <w:ilvl w:val="0"/>
          <w:numId w:val="0"/>
        </w:numPr>
      </w:pPr>
    </w:p>
    <w:p w14:paraId="1A789615">
      <w:pPr>
        <w:numPr>
          <w:ilvl w:val="0"/>
          <w:numId w:val="0"/>
        </w:numPr>
      </w:pPr>
    </w:p>
    <w:p w14:paraId="1D7DB2E6">
      <w:pPr>
        <w:numPr>
          <w:ilvl w:val="0"/>
          <w:numId w:val="0"/>
        </w:numPr>
      </w:pPr>
    </w:p>
    <w:p w14:paraId="247ACCD7">
      <w:pPr>
        <w:numPr>
          <w:ilvl w:val="0"/>
          <w:numId w:val="0"/>
        </w:numPr>
      </w:pPr>
    </w:p>
    <w:p w14:paraId="6EEE00AC">
      <w:pPr>
        <w:numPr>
          <w:ilvl w:val="0"/>
          <w:numId w:val="0"/>
        </w:numPr>
      </w:pPr>
    </w:p>
    <w:p w14:paraId="0FC491F7">
      <w:pPr>
        <w:numPr>
          <w:ilvl w:val="0"/>
          <w:numId w:val="0"/>
        </w:numPr>
      </w:pPr>
    </w:p>
    <w:p w14:paraId="71A6B279">
      <w:pPr>
        <w:numPr>
          <w:ilvl w:val="0"/>
          <w:numId w:val="0"/>
        </w:numPr>
      </w:pPr>
    </w:p>
    <w:p w14:paraId="7DF9284C">
      <w:pPr>
        <w:numPr>
          <w:ilvl w:val="0"/>
          <w:numId w:val="0"/>
        </w:numPr>
      </w:pPr>
    </w:p>
    <w:p w14:paraId="7839A744">
      <w:pPr>
        <w:numPr>
          <w:ilvl w:val="0"/>
          <w:numId w:val="0"/>
        </w:numPr>
      </w:pPr>
    </w:p>
    <w:p w14:paraId="46AB5B9E">
      <w:pPr>
        <w:numPr>
          <w:ilvl w:val="0"/>
          <w:numId w:val="0"/>
        </w:numPr>
      </w:pPr>
    </w:p>
    <w:p w14:paraId="629469E4">
      <w:pPr>
        <w:numPr>
          <w:ilvl w:val="0"/>
          <w:numId w:val="0"/>
        </w:numPr>
      </w:pPr>
    </w:p>
    <w:p w14:paraId="7B4DC1C2">
      <w:pPr>
        <w:numPr>
          <w:ilvl w:val="0"/>
          <w:numId w:val="0"/>
        </w:numPr>
      </w:pPr>
    </w:p>
    <w:p w14:paraId="061BF092">
      <w:pPr>
        <w:numPr>
          <w:ilvl w:val="0"/>
          <w:numId w:val="0"/>
        </w:numPr>
      </w:pPr>
    </w:p>
    <w:p w14:paraId="73F8C38B">
      <w:pPr>
        <w:numPr>
          <w:ilvl w:val="0"/>
          <w:numId w:val="0"/>
        </w:numPr>
      </w:pPr>
    </w:p>
    <w:p w14:paraId="1E2E0875">
      <w:pPr>
        <w:numPr>
          <w:ilvl w:val="0"/>
          <w:numId w:val="0"/>
        </w:numPr>
      </w:pPr>
    </w:p>
    <w:p w14:paraId="50AFC463">
      <w:pPr>
        <w:numPr>
          <w:ilvl w:val="0"/>
          <w:numId w:val="0"/>
        </w:numPr>
      </w:pPr>
    </w:p>
    <w:p w14:paraId="0216A753">
      <w:pPr>
        <w:numPr>
          <w:ilvl w:val="0"/>
          <w:numId w:val="0"/>
        </w:numPr>
      </w:pPr>
    </w:p>
    <w:p w14:paraId="309C53C6">
      <w:pPr>
        <w:numPr>
          <w:ilvl w:val="0"/>
          <w:numId w:val="0"/>
        </w:numPr>
      </w:pPr>
    </w:p>
    <w:p w14:paraId="19B54FDE">
      <w:pPr>
        <w:numPr>
          <w:ilvl w:val="0"/>
          <w:numId w:val="0"/>
        </w:numPr>
      </w:pPr>
    </w:p>
    <w:p w14:paraId="51A1B22C">
      <w:pPr>
        <w:numPr>
          <w:ilvl w:val="0"/>
          <w:numId w:val="0"/>
        </w:numPr>
      </w:pPr>
    </w:p>
    <w:p w14:paraId="08A40E5D">
      <w:pPr>
        <w:numPr>
          <w:ilvl w:val="0"/>
          <w:numId w:val="0"/>
        </w:numPr>
      </w:pPr>
    </w:p>
    <w:p w14:paraId="20E9C9AA">
      <w:pPr>
        <w:numPr>
          <w:ilvl w:val="0"/>
          <w:numId w:val="0"/>
        </w:numPr>
      </w:pPr>
    </w:p>
    <w:p w14:paraId="70CD4536">
      <w:pPr>
        <w:numPr>
          <w:ilvl w:val="0"/>
          <w:numId w:val="0"/>
        </w:numPr>
      </w:pPr>
    </w:p>
    <w:p w14:paraId="518EC904">
      <w:pPr>
        <w:numPr>
          <w:ilvl w:val="0"/>
          <w:numId w:val="0"/>
        </w:numPr>
      </w:pPr>
    </w:p>
    <w:p w14:paraId="25640565">
      <w:pPr>
        <w:numPr>
          <w:ilvl w:val="0"/>
          <w:numId w:val="0"/>
        </w:numPr>
      </w:pPr>
    </w:p>
    <w:p w14:paraId="27B9DD88">
      <w:pPr>
        <w:numPr>
          <w:ilvl w:val="0"/>
          <w:numId w:val="0"/>
        </w:numPr>
      </w:pPr>
    </w:p>
    <w:p w14:paraId="56ED36EE">
      <w:pPr>
        <w:numPr>
          <w:ilvl w:val="0"/>
          <w:numId w:val="0"/>
        </w:numPr>
      </w:pPr>
    </w:p>
    <w:p w14:paraId="672472FA">
      <w:pPr>
        <w:numPr>
          <w:ilvl w:val="0"/>
          <w:numId w:val="0"/>
        </w:numPr>
      </w:pPr>
    </w:p>
    <w:p w14:paraId="6E662F09">
      <w:pPr>
        <w:numPr>
          <w:ilvl w:val="0"/>
          <w:numId w:val="0"/>
        </w:numPr>
      </w:pPr>
    </w:p>
    <w:p w14:paraId="172537E2">
      <w:pPr>
        <w:numPr>
          <w:ilvl w:val="0"/>
          <w:numId w:val="0"/>
        </w:numPr>
      </w:pPr>
    </w:p>
    <w:p w14:paraId="49B5ABC2">
      <w:pPr>
        <w:numPr>
          <w:ilvl w:val="0"/>
          <w:numId w:val="0"/>
        </w:numPr>
      </w:pPr>
    </w:p>
    <w:p w14:paraId="1DF5804C">
      <w:pPr>
        <w:numPr>
          <w:ilvl w:val="0"/>
          <w:numId w:val="0"/>
        </w:numPr>
      </w:pPr>
    </w:p>
    <w:p w14:paraId="5EF93F26">
      <w:pPr>
        <w:numPr>
          <w:ilvl w:val="0"/>
          <w:numId w:val="0"/>
        </w:numPr>
      </w:pPr>
    </w:p>
    <w:p w14:paraId="640F5BCA">
      <w:pPr>
        <w:numPr>
          <w:ilvl w:val="0"/>
          <w:numId w:val="0"/>
        </w:numPr>
      </w:pPr>
    </w:p>
    <w:p w14:paraId="44F1842F">
      <w:pPr>
        <w:numPr>
          <w:ilvl w:val="0"/>
          <w:numId w:val="0"/>
        </w:numPr>
      </w:pPr>
    </w:p>
    <w:p w14:paraId="42B97B71">
      <w:pPr>
        <w:pStyle w:val="17"/>
        <w:numPr>
          <w:ilvl w:val="0"/>
          <w:numId w:val="0"/>
        </w:numPr>
        <w:bidi w:val="0"/>
        <w:ind w:left="420" w:leftChars="200"/>
        <w:jc w:val="center"/>
        <w:rPr>
          <w:rFonts w:hint="eastAsia"/>
          <w:lang w:eastAsia="zh-CN"/>
        </w:rPr>
      </w:pPr>
      <w:r>
        <w:rPr>
          <w:rFonts w:hint="eastAsia"/>
          <w:lang w:eastAsia="zh-CN"/>
        </w:rPr>
        <w:t>第一部分  兴国县方太乡卫生院概况</w:t>
      </w:r>
    </w:p>
    <w:p w14:paraId="1EAC74D9">
      <w:pPr>
        <w:widowControl/>
        <w:spacing w:line="580" w:lineRule="exact"/>
        <w:jc w:val="left"/>
        <w:rPr>
          <w:rFonts w:asciiTheme="minorEastAsia" w:hAnsiTheme="minorEastAsia"/>
          <w:b/>
          <w:sz w:val="36"/>
          <w:szCs w:val="36"/>
        </w:rPr>
      </w:pPr>
    </w:p>
    <w:p w14:paraId="0EACAEEC">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58F1F824">
      <w:pPr>
        <w:pageBreakBefore w:val="0"/>
        <w:widowControl w:val="0"/>
        <w:kinsoku/>
        <w:wordWrap/>
        <w:overflowPunct/>
        <w:topLinePunct w:val="0"/>
        <w:autoSpaceDE/>
        <w:autoSpaceDN/>
        <w:bidi w:val="0"/>
        <w:adjustRightInd/>
        <w:snapToGrid/>
        <w:spacing w:line="600" w:lineRule="exact"/>
        <w:ind w:left="10" w:leftChars="5" w:firstLine="640" w:firstLineChars="200"/>
        <w:textAlignment w:val="auto"/>
        <w:rPr>
          <w:rFonts w:hint="eastAsia" w:ascii="仿宋_GB2312" w:hAnsi="仿宋_GB2312" w:eastAsia="仿宋_GB2312" w:cs="仿宋_GB2312"/>
        </w:rPr>
      </w:pPr>
      <w:r>
        <w:rPr>
          <w:rFonts w:hint="eastAsia" w:ascii="仿宋" w:hAnsi="仿宋" w:eastAsia="仿宋" w:cs="仿宋"/>
          <w:color w:val="auto"/>
          <w:sz w:val="32"/>
          <w:szCs w:val="32"/>
        </w:rPr>
        <w:t>兴国县</w:t>
      </w:r>
      <w:r>
        <w:rPr>
          <w:rFonts w:hint="eastAsia" w:ascii="仿宋" w:hAnsi="仿宋" w:eastAsia="仿宋" w:cs="仿宋"/>
          <w:color w:val="auto"/>
          <w:sz w:val="32"/>
          <w:szCs w:val="32"/>
          <w:lang w:val="en-US" w:eastAsia="zh-CN"/>
        </w:rPr>
        <w:t>方太</w:t>
      </w:r>
      <w:r>
        <w:rPr>
          <w:rFonts w:hint="eastAsia" w:ascii="仿宋" w:hAnsi="仿宋" w:eastAsia="仿宋" w:cs="仿宋"/>
          <w:color w:val="auto"/>
          <w:sz w:val="32"/>
          <w:szCs w:val="32"/>
          <w:lang w:eastAsia="zh-CN"/>
        </w:rPr>
        <w:t>乡卫生</w:t>
      </w:r>
      <w:r>
        <w:rPr>
          <w:rFonts w:hint="eastAsia" w:ascii="仿宋" w:hAnsi="仿宋" w:eastAsia="仿宋" w:cs="仿宋"/>
          <w:color w:val="auto"/>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color w:val="auto"/>
          <w:sz w:val="32"/>
          <w:szCs w:val="32"/>
          <w:lang w:val="en-US" w:eastAsia="zh-CN"/>
        </w:rPr>
        <w:t>乡</w:t>
      </w:r>
      <w:r>
        <w:rPr>
          <w:rFonts w:hint="eastAsia" w:ascii="仿宋" w:hAnsi="仿宋" w:eastAsia="仿宋" w:cs="仿宋"/>
          <w:color w:val="auto"/>
          <w:sz w:val="32"/>
          <w:szCs w:val="32"/>
        </w:rPr>
        <w:t>卫生院应承担本</w:t>
      </w:r>
      <w:r>
        <w:rPr>
          <w:rFonts w:hint="eastAsia" w:ascii="仿宋" w:hAnsi="仿宋" w:eastAsia="仿宋" w:cs="仿宋"/>
          <w:color w:val="auto"/>
          <w:sz w:val="32"/>
          <w:szCs w:val="32"/>
          <w:lang w:eastAsia="zh-CN"/>
        </w:rPr>
        <w:t>乡</w:t>
      </w:r>
      <w:r>
        <w:rPr>
          <w:rFonts w:hint="eastAsia" w:ascii="仿宋" w:hAnsi="仿宋" w:eastAsia="仿宋" w:cs="仿宋"/>
          <w:color w:val="auto"/>
          <w:sz w:val="32"/>
          <w:szCs w:val="32"/>
        </w:rPr>
        <w:t>的各项医疗卫生服务和一定的卫生行政管理工作。</w:t>
      </w:r>
    </w:p>
    <w:p w14:paraId="6A5B97A0">
      <w:pPr>
        <w:pStyle w:val="17"/>
        <w:pageBreakBefore w:val="0"/>
        <w:widowControl w:val="0"/>
        <w:numPr>
          <w:ilvl w:val="0"/>
          <w:numId w:val="0"/>
        </w:numPr>
        <w:kinsoku/>
        <w:wordWrap/>
        <w:overflowPunct/>
        <w:topLinePunct w:val="0"/>
        <w:autoSpaceDE/>
        <w:autoSpaceDN/>
        <w:bidi w:val="0"/>
        <w:adjustRightInd/>
        <w:snapToGrid/>
        <w:spacing w:line="600" w:lineRule="exact"/>
        <w:ind w:left="420" w:leftChars="200" w:firstLine="320" w:firstLineChars="100"/>
        <w:textAlignment w:val="auto"/>
        <w:rPr>
          <w:rFonts w:hint="eastAsia"/>
        </w:rPr>
      </w:pPr>
      <w:r>
        <w:rPr>
          <w:rFonts w:hint="eastAsia"/>
        </w:rPr>
        <w:t>二、机构设置及人员情况</w:t>
      </w:r>
    </w:p>
    <w:p w14:paraId="165C7A94">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8"/>
          <w:szCs w:val="28"/>
          <w:lang w:eastAsia="zh-CN"/>
        </w:rPr>
      </w:pPr>
      <w:r>
        <w:rPr>
          <w:rFonts w:hint="eastAsia" w:ascii="仿宋" w:hAnsi="仿宋" w:eastAsia="仿宋"/>
          <w:color w:val="auto"/>
          <w:sz w:val="32"/>
          <w:szCs w:val="32"/>
          <w:lang w:val="en-US" w:eastAsia="zh-CN"/>
        </w:rPr>
        <w:t>2026年</w:t>
      </w:r>
      <w:r>
        <w:rPr>
          <w:rFonts w:hint="eastAsia" w:ascii="仿宋" w:hAnsi="仿宋" w:eastAsia="仿宋"/>
          <w:color w:val="auto"/>
          <w:sz w:val="32"/>
          <w:szCs w:val="32"/>
          <w:lang w:eastAsia="zh-CN"/>
        </w:rPr>
        <w:t>本单位</w:t>
      </w:r>
      <w:r>
        <w:rPr>
          <w:rFonts w:hint="eastAsia" w:ascii="仿宋" w:hAnsi="仿宋" w:eastAsia="仿宋"/>
          <w:color w:val="auto"/>
          <w:sz w:val="32"/>
          <w:szCs w:val="32"/>
        </w:rPr>
        <w:t>内设处室</w:t>
      </w:r>
      <w:r>
        <w:rPr>
          <w:rFonts w:hint="eastAsia" w:ascii="仿宋" w:hAnsi="仿宋" w:eastAsia="仿宋"/>
          <w:color w:val="auto"/>
          <w:sz w:val="32"/>
          <w:szCs w:val="32"/>
          <w:lang w:val="en-US" w:eastAsia="zh-CN"/>
        </w:rPr>
        <w:t>11</w:t>
      </w:r>
      <w:r>
        <w:rPr>
          <w:rFonts w:hint="eastAsia" w:ascii="仿宋" w:hAnsi="仿宋" w:eastAsia="仿宋"/>
          <w:color w:val="auto"/>
          <w:sz w:val="32"/>
          <w:szCs w:val="32"/>
        </w:rPr>
        <w:t>个，分别为：</w:t>
      </w:r>
      <w:r>
        <w:rPr>
          <w:rFonts w:hint="eastAsia" w:ascii="仿宋" w:hAnsi="仿宋" w:eastAsia="仿宋" w:cs="仿宋"/>
          <w:color w:val="auto"/>
          <w:spacing w:val="-10"/>
          <w:sz w:val="32"/>
          <w:szCs w:val="32"/>
        </w:rPr>
        <w:t>办公室</w:t>
      </w:r>
      <w:r>
        <w:rPr>
          <w:rFonts w:hint="eastAsia" w:ascii="仿宋" w:hAnsi="仿宋" w:eastAsia="仿宋" w:cs="仿宋"/>
          <w:color w:val="auto"/>
          <w:spacing w:val="-10"/>
          <w:sz w:val="32"/>
          <w:szCs w:val="32"/>
          <w:lang w:eastAsia="zh-CN"/>
        </w:rPr>
        <w:t>、</w:t>
      </w:r>
      <w:r>
        <w:rPr>
          <w:rFonts w:hint="eastAsia" w:ascii="仿宋" w:hAnsi="仿宋" w:eastAsia="仿宋" w:cs="仿宋"/>
          <w:color w:val="auto"/>
          <w:spacing w:val="-11"/>
          <w:sz w:val="32"/>
          <w:szCs w:val="32"/>
        </w:rPr>
        <w:t>内外</w:t>
      </w:r>
      <w:r>
        <w:rPr>
          <w:rFonts w:hint="eastAsia" w:ascii="仿宋" w:hAnsi="仿宋" w:eastAsia="仿宋" w:cs="仿宋"/>
          <w:color w:val="auto"/>
          <w:sz w:val="32"/>
          <w:szCs w:val="32"/>
        </w:rPr>
        <w:t>科、儿科、</w:t>
      </w:r>
      <w:r>
        <w:rPr>
          <w:rFonts w:hint="eastAsia" w:ascii="仿宋" w:hAnsi="仿宋" w:eastAsia="仿宋" w:cs="仿宋"/>
          <w:color w:val="auto"/>
          <w:sz w:val="32"/>
          <w:szCs w:val="32"/>
          <w:lang w:eastAsia="zh-CN"/>
        </w:rPr>
        <w:t>中医科、</w:t>
      </w:r>
      <w:r>
        <w:rPr>
          <w:rFonts w:hint="eastAsia" w:ascii="仿宋" w:hAnsi="仿宋" w:eastAsia="仿宋" w:cs="仿宋"/>
          <w:color w:val="auto"/>
          <w:sz w:val="32"/>
          <w:szCs w:val="32"/>
        </w:rPr>
        <w:t>妇产科、B</w:t>
      </w:r>
      <w:r>
        <w:rPr>
          <w:rFonts w:hint="eastAsia" w:ascii="仿宋" w:hAnsi="仿宋" w:eastAsia="仿宋" w:cs="仿宋"/>
          <w:color w:val="auto"/>
          <w:spacing w:val="-7"/>
          <w:sz w:val="32"/>
          <w:szCs w:val="32"/>
        </w:rPr>
        <w:t xml:space="preserve"> 超室、收费室、护理</w:t>
      </w:r>
      <w:r>
        <w:rPr>
          <w:rFonts w:hint="eastAsia" w:ascii="仿宋" w:hAnsi="仿宋" w:eastAsia="仿宋" w:cs="仿宋"/>
          <w:color w:val="auto"/>
          <w:spacing w:val="-7"/>
          <w:sz w:val="32"/>
          <w:szCs w:val="32"/>
          <w:lang w:eastAsia="zh-CN"/>
        </w:rPr>
        <w:t>部</w:t>
      </w:r>
      <w:r>
        <w:rPr>
          <w:rFonts w:hint="eastAsia" w:ascii="仿宋" w:hAnsi="仿宋" w:eastAsia="仿宋" w:cs="仿宋"/>
          <w:color w:val="auto"/>
          <w:spacing w:val="-7"/>
          <w:sz w:val="32"/>
          <w:szCs w:val="32"/>
        </w:rPr>
        <w:t>、中医馆、财</w:t>
      </w:r>
      <w:r>
        <w:rPr>
          <w:rFonts w:hint="eastAsia" w:ascii="仿宋" w:hAnsi="仿宋" w:eastAsia="仿宋" w:cs="仿宋"/>
          <w:color w:val="auto"/>
          <w:spacing w:val="-10"/>
          <w:sz w:val="32"/>
          <w:szCs w:val="32"/>
        </w:rPr>
        <w:t>务室、公卫科</w:t>
      </w:r>
      <w:r>
        <w:rPr>
          <w:rFonts w:hint="eastAsia" w:ascii="仿宋" w:hAnsi="仿宋" w:eastAsia="仿宋"/>
          <w:color w:val="auto"/>
          <w:sz w:val="32"/>
          <w:szCs w:val="32"/>
        </w:rPr>
        <w:t>。</w:t>
      </w:r>
    </w:p>
    <w:p w14:paraId="1B0CE994">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auto"/>
          <w:sz w:val="24"/>
          <w:szCs w:val="24"/>
          <w:lang w:eastAsia="zh-CN"/>
        </w:rPr>
      </w:pPr>
      <w:r>
        <w:rPr>
          <w:rFonts w:hint="eastAsia" w:ascii="仿宋" w:hAnsi="仿宋" w:eastAsia="仿宋"/>
          <w:color w:val="auto"/>
          <w:sz w:val="32"/>
          <w:szCs w:val="32"/>
          <w:lang w:val="en-US" w:eastAsia="zh-CN"/>
        </w:rPr>
        <w:t>2026年</w:t>
      </w:r>
      <w:r>
        <w:rPr>
          <w:rFonts w:hint="eastAsia" w:ascii="仿宋" w:hAnsi="仿宋" w:eastAsia="仿宋"/>
          <w:color w:val="auto"/>
          <w:sz w:val="32"/>
          <w:szCs w:val="32"/>
          <w:lang w:eastAsia="zh-CN"/>
        </w:rPr>
        <w:t>本单位</w:t>
      </w:r>
      <w:r>
        <w:rPr>
          <w:rFonts w:hint="eastAsia" w:ascii="仿宋" w:hAnsi="仿宋" w:eastAsia="仿宋"/>
          <w:color w:val="auto"/>
          <w:sz w:val="32"/>
          <w:szCs w:val="32"/>
        </w:rPr>
        <w:t>编制人数小计</w:t>
      </w:r>
      <w:r>
        <w:rPr>
          <w:rFonts w:hint="eastAsia" w:ascii="仿宋" w:hAnsi="仿宋" w:eastAsia="仿宋"/>
          <w:color w:val="auto"/>
          <w:sz w:val="32"/>
          <w:szCs w:val="32"/>
          <w:lang w:val="en-US" w:eastAsia="zh-CN"/>
        </w:rPr>
        <w:t>19</w:t>
      </w:r>
      <w:r>
        <w:rPr>
          <w:rFonts w:hint="eastAsia"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rPr>
        <w:t>其中：行政编制人数</w:t>
      </w:r>
      <w:r>
        <w:rPr>
          <w:rFonts w:hint="eastAsia" w:ascii="仿宋" w:hAnsi="仿宋" w:eastAsia="仿宋"/>
          <w:color w:val="auto"/>
          <w:sz w:val="32"/>
          <w:szCs w:val="32"/>
          <w:lang w:val="en-US" w:eastAsia="zh-CN"/>
        </w:rPr>
        <w:t>0</w:t>
      </w:r>
      <w:r>
        <w:rPr>
          <w:rFonts w:hint="eastAsia"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rPr>
        <w:t>参照公务员管理的事业编制人数</w:t>
      </w:r>
      <w:r>
        <w:rPr>
          <w:rFonts w:hint="eastAsia" w:ascii="仿宋" w:hAnsi="仿宋" w:eastAsia="仿宋"/>
          <w:color w:val="auto"/>
          <w:sz w:val="32"/>
          <w:szCs w:val="32"/>
          <w:lang w:val="en-US" w:eastAsia="zh-CN"/>
        </w:rPr>
        <w:t>0</w:t>
      </w:r>
      <w:r>
        <w:rPr>
          <w:rFonts w:hint="eastAsia"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rPr>
        <w:t>全部补助事业编制人数</w:t>
      </w:r>
      <w:r>
        <w:rPr>
          <w:rFonts w:hint="eastAsia" w:ascii="仿宋" w:hAnsi="仿宋" w:eastAsia="仿宋"/>
          <w:color w:val="auto"/>
          <w:sz w:val="32"/>
          <w:szCs w:val="32"/>
          <w:lang w:val="en-US" w:eastAsia="zh-CN"/>
        </w:rPr>
        <w:t>19</w:t>
      </w:r>
      <w:r>
        <w:rPr>
          <w:rFonts w:hint="eastAsia"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rPr>
        <w:t>自收自支编制人数</w:t>
      </w:r>
      <w:r>
        <w:rPr>
          <w:rFonts w:hint="eastAsia" w:ascii="仿宋" w:hAnsi="仿宋" w:eastAsia="仿宋"/>
          <w:color w:val="auto"/>
          <w:sz w:val="32"/>
          <w:szCs w:val="32"/>
          <w:lang w:val="en-US" w:eastAsia="zh-CN"/>
        </w:rPr>
        <w:t>0</w:t>
      </w:r>
      <w:r>
        <w:rPr>
          <w:rFonts w:hint="eastAsia" w:ascii="仿宋" w:hAnsi="仿宋" w:eastAsia="仿宋"/>
          <w:color w:val="auto"/>
          <w:sz w:val="32"/>
          <w:szCs w:val="32"/>
        </w:rPr>
        <w:t>人。实有人数小计</w:t>
      </w:r>
      <w:r>
        <w:rPr>
          <w:rFonts w:hint="eastAsia" w:ascii="仿宋" w:hAnsi="仿宋" w:eastAsia="仿宋"/>
          <w:color w:val="auto"/>
          <w:sz w:val="32"/>
          <w:szCs w:val="32"/>
          <w:lang w:val="en-US" w:eastAsia="zh-CN"/>
        </w:rPr>
        <w:t>25</w:t>
      </w:r>
      <w:r>
        <w:rPr>
          <w:rFonts w:hint="eastAsia"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rPr>
        <w:t>其中：在职人数小计</w:t>
      </w:r>
      <w:r>
        <w:rPr>
          <w:rFonts w:hint="eastAsia" w:ascii="仿宋" w:hAnsi="仿宋" w:eastAsia="仿宋"/>
          <w:color w:val="auto"/>
          <w:sz w:val="32"/>
          <w:szCs w:val="32"/>
          <w:lang w:val="en-US" w:eastAsia="zh-CN"/>
        </w:rPr>
        <w:t>19</w:t>
      </w:r>
      <w:r>
        <w:rPr>
          <w:rFonts w:hint="eastAsia" w:ascii="仿宋" w:hAnsi="仿宋" w:eastAsia="仿宋"/>
          <w:color w:val="auto"/>
          <w:sz w:val="32"/>
          <w:szCs w:val="32"/>
        </w:rPr>
        <w:t>人</w:t>
      </w:r>
      <w:r>
        <w:rPr>
          <w:rFonts w:hint="eastAsia" w:ascii="楷体" w:hAnsi="楷体" w:eastAsia="楷体" w:cs="楷体"/>
          <w:color w:val="auto"/>
          <w:sz w:val="30"/>
          <w:szCs w:val="30"/>
        </w:rPr>
        <w:t>（行政在职人数</w:t>
      </w:r>
      <w:r>
        <w:rPr>
          <w:rFonts w:hint="eastAsia" w:ascii="楷体" w:hAnsi="楷体" w:eastAsia="楷体" w:cs="楷体"/>
          <w:color w:val="auto"/>
          <w:sz w:val="30"/>
          <w:szCs w:val="30"/>
          <w:lang w:val="en-US" w:eastAsia="zh-CN"/>
        </w:rPr>
        <w:t>0</w:t>
      </w:r>
      <w:r>
        <w:rPr>
          <w:rFonts w:hint="eastAsia" w:ascii="楷体" w:hAnsi="楷体" w:eastAsia="楷体" w:cs="楷体"/>
          <w:color w:val="auto"/>
          <w:sz w:val="30"/>
          <w:szCs w:val="30"/>
        </w:rPr>
        <w:t>人</w:t>
      </w:r>
      <w:r>
        <w:rPr>
          <w:rFonts w:hint="eastAsia" w:ascii="楷体" w:hAnsi="楷体" w:eastAsia="楷体" w:cs="楷体"/>
          <w:color w:val="auto"/>
          <w:sz w:val="30"/>
          <w:szCs w:val="30"/>
          <w:lang w:eastAsia="zh-CN"/>
        </w:rPr>
        <w:t>，</w:t>
      </w:r>
      <w:r>
        <w:rPr>
          <w:rFonts w:hint="eastAsia" w:ascii="楷体" w:hAnsi="楷体" w:eastAsia="楷体" w:cs="楷体"/>
          <w:color w:val="auto"/>
          <w:sz w:val="30"/>
          <w:szCs w:val="30"/>
        </w:rPr>
        <w:t>参照公务员管理的事业单位在职人数</w:t>
      </w:r>
      <w:r>
        <w:rPr>
          <w:rFonts w:hint="eastAsia" w:ascii="楷体" w:hAnsi="楷体" w:eastAsia="楷体" w:cs="楷体"/>
          <w:color w:val="auto"/>
          <w:sz w:val="30"/>
          <w:szCs w:val="30"/>
          <w:lang w:val="en-US" w:eastAsia="zh-CN"/>
        </w:rPr>
        <w:t>0</w:t>
      </w:r>
      <w:r>
        <w:rPr>
          <w:rFonts w:hint="eastAsia" w:ascii="楷体" w:hAnsi="楷体" w:eastAsia="楷体" w:cs="楷体"/>
          <w:color w:val="auto"/>
          <w:sz w:val="30"/>
          <w:szCs w:val="30"/>
        </w:rPr>
        <w:t>人</w:t>
      </w:r>
      <w:r>
        <w:rPr>
          <w:rFonts w:hint="eastAsia" w:ascii="楷体" w:hAnsi="楷体" w:eastAsia="楷体" w:cs="楷体"/>
          <w:color w:val="auto"/>
          <w:sz w:val="30"/>
          <w:szCs w:val="30"/>
          <w:lang w:eastAsia="zh-CN"/>
        </w:rPr>
        <w:t>，</w:t>
      </w:r>
      <w:r>
        <w:rPr>
          <w:rFonts w:hint="eastAsia" w:ascii="楷体" w:hAnsi="楷体" w:eastAsia="楷体" w:cs="楷体"/>
          <w:color w:val="auto"/>
          <w:sz w:val="30"/>
          <w:szCs w:val="30"/>
        </w:rPr>
        <w:t>全部补助事业在职人数</w:t>
      </w:r>
      <w:r>
        <w:rPr>
          <w:rFonts w:hint="eastAsia" w:ascii="楷体" w:hAnsi="楷体" w:eastAsia="楷体" w:cs="楷体"/>
          <w:color w:val="auto"/>
          <w:sz w:val="30"/>
          <w:szCs w:val="30"/>
          <w:lang w:val="en-US" w:eastAsia="zh-CN"/>
        </w:rPr>
        <w:t>19</w:t>
      </w:r>
      <w:r>
        <w:rPr>
          <w:rFonts w:hint="eastAsia" w:ascii="楷体" w:hAnsi="楷体" w:eastAsia="楷体" w:cs="楷体"/>
          <w:color w:val="auto"/>
          <w:sz w:val="30"/>
          <w:szCs w:val="30"/>
        </w:rPr>
        <w:t>人）</w:t>
      </w:r>
      <w:r>
        <w:rPr>
          <w:rFonts w:hint="eastAsia" w:ascii="仿宋" w:hAnsi="仿宋" w:eastAsia="仿宋"/>
          <w:color w:val="auto"/>
          <w:sz w:val="32"/>
          <w:szCs w:val="32"/>
        </w:rPr>
        <w:t>；离休人数小计</w:t>
      </w:r>
      <w:r>
        <w:rPr>
          <w:rFonts w:hint="eastAsia" w:ascii="仿宋" w:hAnsi="仿宋" w:eastAsia="仿宋"/>
          <w:color w:val="auto"/>
          <w:sz w:val="32"/>
          <w:szCs w:val="32"/>
          <w:lang w:val="en-US" w:eastAsia="zh-CN"/>
        </w:rPr>
        <w:t>0</w:t>
      </w:r>
      <w:r>
        <w:rPr>
          <w:rFonts w:hint="eastAsia" w:ascii="仿宋" w:hAnsi="仿宋" w:eastAsia="仿宋"/>
          <w:color w:val="auto"/>
          <w:sz w:val="32"/>
          <w:szCs w:val="32"/>
        </w:rPr>
        <w:t>人；退休人数小计</w:t>
      </w:r>
      <w:r>
        <w:rPr>
          <w:rFonts w:hint="eastAsia" w:ascii="仿宋" w:hAnsi="仿宋" w:eastAsia="仿宋"/>
          <w:color w:val="auto"/>
          <w:sz w:val="32"/>
          <w:szCs w:val="32"/>
          <w:lang w:val="en-US" w:eastAsia="zh-CN"/>
        </w:rPr>
        <w:t>6</w:t>
      </w:r>
      <w:r>
        <w:rPr>
          <w:rFonts w:hint="eastAsia" w:ascii="仿宋" w:hAnsi="仿宋" w:eastAsia="仿宋"/>
          <w:color w:val="auto"/>
          <w:sz w:val="32"/>
          <w:szCs w:val="32"/>
        </w:rPr>
        <w:t>人。</w:t>
      </w:r>
    </w:p>
    <w:p w14:paraId="36FA6ABE">
      <w:pPr>
        <w:pStyle w:val="17"/>
        <w:numPr>
          <w:ilvl w:val="0"/>
          <w:numId w:val="0"/>
        </w:numPr>
        <w:bidi w:val="0"/>
        <w:jc w:val="center"/>
        <w:rPr>
          <w:rFonts w:hint="eastAsia"/>
          <w:lang w:eastAsia="zh-CN"/>
        </w:rPr>
      </w:pPr>
      <w:r>
        <w:rPr>
          <w:rFonts w:hint="eastAsia"/>
          <w:lang w:eastAsia="zh-CN"/>
        </w:rPr>
        <w:t>第二部分  兴国县方太乡卫生院2026年度</w:t>
      </w:r>
      <w:r>
        <w:rPr>
          <w:rFonts w:hint="eastAsia"/>
          <w:lang w:val="en-US" w:eastAsia="zh-CN"/>
        </w:rPr>
        <w:t>单位</w:t>
      </w:r>
      <w:r>
        <w:rPr>
          <w:rFonts w:hint="eastAsia"/>
          <w:lang w:eastAsia="zh-CN"/>
        </w:rPr>
        <w:t>预算表</w:t>
      </w:r>
    </w:p>
    <w:p w14:paraId="64076594">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41A67BE1">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35BBDE4D">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75B660F4">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38F50D5F">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403022兴国县方太乡卫生院</w:t>
            </w:r>
          </w:p>
        </w:tc>
        <w:tc>
          <w:tcPr>
            <w:tcW w:w="1655" w:type="pct"/>
            <w:noWrap/>
            <w:vAlign w:val="bottom"/>
          </w:tcPr>
          <w:p w14:paraId="70BC535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3792D9FE">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69481CAC">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2FD712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4A6658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2A2DDB45">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5E0241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76E5D6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17D454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23BD88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2CD3C1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A3D23C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50575A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164.10</w:t>
            </w:r>
          </w:p>
        </w:tc>
        <w:tc>
          <w:tcPr>
            <w:tcW w:w="1655" w:type="pct"/>
            <w:tcBorders>
              <w:top w:val="nil"/>
              <w:left w:val="nil"/>
              <w:bottom w:val="single" w:color="000000" w:sz="4" w:space="0"/>
              <w:right w:val="single" w:color="000000" w:sz="4" w:space="0"/>
            </w:tcBorders>
            <w:noWrap/>
            <w:vAlign w:val="center"/>
          </w:tcPr>
          <w:p w14:paraId="768C46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56B581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41.90</w:t>
            </w:r>
          </w:p>
        </w:tc>
      </w:tr>
      <w:tr w14:paraId="0072B70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6B4B67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1A378C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164.10</w:t>
            </w:r>
          </w:p>
        </w:tc>
        <w:tc>
          <w:tcPr>
            <w:tcW w:w="1655" w:type="pct"/>
            <w:tcBorders>
              <w:top w:val="nil"/>
              <w:left w:val="nil"/>
              <w:bottom w:val="single" w:color="000000" w:sz="4" w:space="0"/>
              <w:right w:val="single" w:color="000000" w:sz="4" w:space="0"/>
            </w:tcBorders>
            <w:noWrap/>
            <w:vAlign w:val="center"/>
          </w:tcPr>
          <w:p w14:paraId="70ABEE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16E676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940.49</w:t>
            </w:r>
          </w:p>
        </w:tc>
      </w:tr>
      <w:tr w14:paraId="27347C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AA55F4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5A18B3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0EE06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6C8367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23.50</w:t>
            </w:r>
          </w:p>
        </w:tc>
      </w:tr>
      <w:tr w14:paraId="5E6837B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4BD944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75B6E6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7FD22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6D8D1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A56FAF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F3A8B4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3D3847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CF7E7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63C9D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0A2337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419E04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3A6A3B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832.14</w:t>
            </w:r>
          </w:p>
        </w:tc>
        <w:tc>
          <w:tcPr>
            <w:tcW w:w="1655" w:type="pct"/>
            <w:tcBorders>
              <w:top w:val="nil"/>
              <w:left w:val="nil"/>
              <w:bottom w:val="single" w:color="000000" w:sz="4" w:space="0"/>
              <w:right w:val="single" w:color="000000" w:sz="4" w:space="0"/>
            </w:tcBorders>
            <w:noWrap/>
            <w:vAlign w:val="center"/>
          </w:tcPr>
          <w:p w14:paraId="23B420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D1F5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CF4B60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D7D288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64483F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BA6A3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290A7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72C7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380DAB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139C18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7D61A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EE3F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2DAE51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8F815F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2F6E7A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50801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9FD40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DEE9B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54A860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25BFF3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FDA76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EFB6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F0E71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A17770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5F3E48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C2B7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0FF2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3DEFB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C94E29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EBE73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8A6AB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022BE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D3059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989700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85E6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65FCD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CF573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A7570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56A40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3495F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F36DF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C799D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5F84D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23C48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8A070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A797F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20028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59B1C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D6F214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5EB9A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0ADF2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2258B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50B03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7C201C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EE0B4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E12DA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DA9CF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B05D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087175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C64F0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56CD4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FABE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691775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2CB97A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C6E18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64742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93E79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3B14F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68E9CF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B9B7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FB5FA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FC9B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1B36A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E4F9E4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27110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960E9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EE79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758AE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8160E1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282DA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AEC4F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1661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4CBE34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264681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309F4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6F882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7E7B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053132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A66E54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FF306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3BE15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11C7A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40325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B826FA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35C4D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0CEA9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31E3B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DD08A9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6657B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49FF5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E25C7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113B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C22B3E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18D041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D251E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A00A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BB549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643D1F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823835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C684B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C2447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60014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594422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9ED8D3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3BF0B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CDBB4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5B3D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CD36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33D1660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338F92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996.24</w:t>
            </w:r>
          </w:p>
        </w:tc>
        <w:tc>
          <w:tcPr>
            <w:tcW w:w="1655" w:type="pct"/>
            <w:tcBorders>
              <w:top w:val="nil"/>
              <w:left w:val="nil"/>
              <w:bottom w:val="single" w:color="auto" w:sz="4" w:space="0"/>
              <w:right w:val="single" w:color="000000" w:sz="4" w:space="0"/>
            </w:tcBorders>
            <w:noWrap/>
            <w:vAlign w:val="center"/>
          </w:tcPr>
          <w:p w14:paraId="36F31A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06C5E2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1,005.89</w:t>
            </w:r>
          </w:p>
        </w:tc>
      </w:tr>
      <w:tr w14:paraId="3491377F">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67ECFF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159EFD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FA1122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04842B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44EF9514">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00E307A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2E2BFE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9.65</w:t>
            </w:r>
          </w:p>
        </w:tc>
        <w:tc>
          <w:tcPr>
            <w:tcW w:w="1655" w:type="pct"/>
            <w:tcBorders>
              <w:top w:val="single" w:color="auto" w:sz="4" w:space="0"/>
              <w:left w:val="nil"/>
              <w:bottom w:val="single" w:color="auto" w:sz="4" w:space="0"/>
              <w:right w:val="single" w:color="000000" w:sz="4" w:space="0"/>
            </w:tcBorders>
            <w:noWrap/>
            <w:vAlign w:val="bottom"/>
          </w:tcPr>
          <w:p w14:paraId="394DC8D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7E1FFA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4917AA">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DBBD65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5F63C5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1,005.89</w:t>
            </w:r>
          </w:p>
        </w:tc>
        <w:tc>
          <w:tcPr>
            <w:tcW w:w="1655" w:type="pct"/>
            <w:tcBorders>
              <w:top w:val="single" w:color="auto" w:sz="4" w:space="0"/>
              <w:left w:val="single" w:color="auto" w:sz="4" w:space="0"/>
              <w:bottom w:val="single" w:color="auto" w:sz="4" w:space="0"/>
              <w:right w:val="single" w:color="auto" w:sz="4" w:space="0"/>
            </w:tcBorders>
            <w:noWrap/>
            <w:vAlign w:val="center"/>
          </w:tcPr>
          <w:p w14:paraId="2C8ADF6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04FD1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1,005.89</w:t>
            </w:r>
          </w:p>
        </w:tc>
      </w:tr>
    </w:tbl>
    <w:p w14:paraId="4EC91802">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70BD644F">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42988DA8">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2BF2B13C">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35AC1B35">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填报单位：403022兴国县方太乡卫生院</w:t>
            </w:r>
          </w:p>
        </w:tc>
        <w:tc>
          <w:tcPr>
            <w:tcW w:w="366" w:type="pct"/>
            <w:tcBorders>
              <w:top w:val="nil"/>
              <w:left w:val="nil"/>
              <w:bottom w:val="single" w:color="auto" w:sz="4" w:space="0"/>
              <w:right w:val="nil"/>
            </w:tcBorders>
            <w:shd w:val="clear" w:color="auto" w:fill="auto"/>
            <w:noWrap/>
            <w:vAlign w:val="bottom"/>
          </w:tcPr>
          <w:p w14:paraId="54F4BDBB">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370995E3">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61C52694">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142A0DAC">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2B362284">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1AF2DA9C">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1D3C6DA5">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6DE3F1F0">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1E6A73CC">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010C964A">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7D8FCC35">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20408F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859EA3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472B9C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D89EC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138B28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2920B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3D944C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F009F5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E4AD64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25180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3E0A90C1">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687787B9">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580FCD5F">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15E72691">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48FFFE6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C07C25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7C09305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45BEC60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1FC7C5C5">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33CC13A4">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50A6C76">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09DC5C9B">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7FC3E745">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DECB93A">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0BA70E30">
            <w:pPr>
              <w:widowControl/>
              <w:jc w:val="left"/>
              <w:rPr>
                <w:rFonts w:ascii="宋体" w:hAnsi="宋体" w:eastAsia="宋体" w:cs="Arial"/>
                <w:color w:val="000000"/>
                <w:kern w:val="0"/>
                <w:sz w:val="13"/>
                <w:szCs w:val="13"/>
              </w:rPr>
            </w:pPr>
          </w:p>
        </w:tc>
      </w:tr>
      <w:tr w14:paraId="1749A5ED">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974CDD">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913F19">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021BC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EAC07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59262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625A9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D7D06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CD792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224B0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8B86C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00CEB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A3349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D1B38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756C57">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226D7003">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911277">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兴国县方太乡卫生院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3EE11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1,005.89</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78282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9.65</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C346C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164.10</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A4F44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164.10</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D2996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E1647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6A282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F9690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832.14</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DAC61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6287F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97E66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45A48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05E2495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328B5F35">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5BFDB676">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570BC2D4">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01CEA3D2">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72006A2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：403022兴国县方太乡卫生院</w:t>
            </w:r>
          </w:p>
        </w:tc>
        <w:tc>
          <w:tcPr>
            <w:tcW w:w="914" w:type="pct"/>
            <w:tcBorders>
              <w:top w:val="nil"/>
              <w:left w:val="nil"/>
              <w:bottom w:val="nil"/>
              <w:right w:val="nil"/>
            </w:tcBorders>
            <w:shd w:val="clear" w:color="auto" w:fill="auto"/>
            <w:noWrap/>
            <w:vAlign w:val="bottom"/>
          </w:tcPr>
          <w:p w14:paraId="55E0C1F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623E001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616B2C38">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44705DF">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AC9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3C385B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7B6612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462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81F8BE5">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270449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4BC88F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41E67E2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08093B5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2100E9D2">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79C786E7">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934B6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4509A7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46203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6E075AA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4616FF3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57825B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AACD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80DF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3ADE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1,005.89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A766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996.24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BF1C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9.65</w:t>
            </w:r>
          </w:p>
        </w:tc>
      </w:tr>
      <w:tr w14:paraId="5561AA2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578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D9CE2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323BC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41.90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AD76C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41.90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24B33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0F0AAD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6A5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FF74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493D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34.90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127D5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34.90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3FE2D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0F5288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1B7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7B58E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2B488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4870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A6F1D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245DFF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142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D8F9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FB82A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8AB70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48A9A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D0CD44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5B8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0DB77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2D96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81AF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9EE7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ED5B87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D71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DAA8A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A3D2D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C2B84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D4D5A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9B643A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8CC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A7E5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21C1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5973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717F0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F2657B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06B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BA8CD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BC0E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86BEE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B83A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573032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596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734E1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38611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C915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6E993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66A124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D76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D670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628C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940.49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C9801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930.84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05EC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9.65</w:t>
            </w:r>
          </w:p>
        </w:tc>
      </w:tr>
      <w:tr w14:paraId="0438B65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E53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D2B1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2955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928.41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DB279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918.76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3A388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9.65</w:t>
            </w:r>
          </w:p>
        </w:tc>
      </w:tr>
      <w:tr w14:paraId="248DFFD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F83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7BD16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7EE1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918.76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ED814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918.76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171B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02A6F6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540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AD333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其他基层医疗卫生机构支出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FDC4F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9.65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8798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17901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9.65</w:t>
            </w:r>
          </w:p>
        </w:tc>
      </w:tr>
      <w:tr w14:paraId="2B581AC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6B5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71C06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D1EA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5255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4A41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DC2731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F57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F7C8B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9A439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7D862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6156B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4C2165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016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8E512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083D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83969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9F1E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F2D9CB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DCE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62DBF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21649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E545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BF54B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37A08E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9AC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D133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0A9A8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0942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5100E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CB0397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3773311C">
        <w:tblPrEx>
          <w:tblCellMar>
            <w:top w:w="0" w:type="dxa"/>
            <w:left w:w="108" w:type="dxa"/>
            <w:bottom w:w="0" w:type="dxa"/>
            <w:right w:w="108" w:type="dxa"/>
          </w:tblCellMar>
        </w:tblPrEx>
        <w:trPr>
          <w:trHeight w:val="585" w:hRule="atLeast"/>
          <w:tblHeader/>
        </w:trPr>
        <w:tc>
          <w:tcPr>
            <w:tcW w:w="5000" w:type="pct"/>
            <w:gridSpan w:val="7"/>
            <w:noWrap/>
            <w:vAlign w:val="center"/>
          </w:tcPr>
          <w:p w14:paraId="657C4587">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3B0417E6">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0E8420EC">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403022兴国县方太乡卫生院</w:t>
            </w:r>
          </w:p>
        </w:tc>
        <w:tc>
          <w:tcPr>
            <w:tcW w:w="577" w:type="pct"/>
            <w:noWrap/>
            <w:vAlign w:val="bottom"/>
          </w:tcPr>
          <w:p w14:paraId="676016D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5553F20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3EB3A19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3F3A3DA6">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7CC7BE3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033D771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6162920D">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6A312FD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545D66D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52F3CDD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7058DE2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3275CDA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2832217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696E77D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0A186BF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85F73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1A63345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164.10</w:t>
            </w:r>
          </w:p>
        </w:tc>
        <w:tc>
          <w:tcPr>
            <w:tcW w:w="948" w:type="pct"/>
            <w:tcBorders>
              <w:top w:val="nil"/>
              <w:left w:val="nil"/>
              <w:bottom w:val="single" w:color="000000" w:sz="4" w:space="0"/>
              <w:right w:val="single" w:color="000000" w:sz="4" w:space="0"/>
            </w:tcBorders>
            <w:noWrap/>
            <w:vAlign w:val="center"/>
          </w:tcPr>
          <w:p w14:paraId="571A124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3A4850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29.21</w:t>
            </w:r>
          </w:p>
        </w:tc>
        <w:tc>
          <w:tcPr>
            <w:tcW w:w="612" w:type="pct"/>
            <w:tcBorders>
              <w:top w:val="nil"/>
              <w:left w:val="nil"/>
              <w:bottom w:val="single" w:color="000000" w:sz="4" w:space="0"/>
              <w:right w:val="single" w:color="000000" w:sz="4" w:space="0"/>
            </w:tcBorders>
            <w:noWrap/>
            <w:vAlign w:val="center"/>
          </w:tcPr>
          <w:p w14:paraId="05C9075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29.21</w:t>
            </w:r>
          </w:p>
        </w:tc>
        <w:tc>
          <w:tcPr>
            <w:tcW w:w="602" w:type="pct"/>
            <w:tcBorders>
              <w:top w:val="nil"/>
              <w:left w:val="nil"/>
              <w:bottom w:val="single" w:color="000000" w:sz="4" w:space="0"/>
              <w:right w:val="single" w:color="000000" w:sz="4" w:space="0"/>
            </w:tcBorders>
            <w:noWrap/>
            <w:vAlign w:val="center"/>
          </w:tcPr>
          <w:p w14:paraId="7BCE09C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49067E1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6281E1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E4B84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5441F81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164.10</w:t>
            </w:r>
          </w:p>
        </w:tc>
        <w:tc>
          <w:tcPr>
            <w:tcW w:w="948" w:type="pct"/>
            <w:tcBorders>
              <w:top w:val="nil"/>
              <w:left w:val="single" w:color="000000" w:sz="4" w:space="0"/>
              <w:bottom w:val="single" w:color="000000" w:sz="4" w:space="0"/>
              <w:right w:val="single" w:color="000000" w:sz="4" w:space="0"/>
            </w:tcBorders>
            <w:noWrap/>
            <w:vAlign w:val="center"/>
          </w:tcPr>
          <w:p w14:paraId="3BAA2108">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08BACA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144.54</w:t>
            </w:r>
          </w:p>
        </w:tc>
        <w:tc>
          <w:tcPr>
            <w:tcW w:w="612" w:type="pct"/>
            <w:tcBorders>
              <w:top w:val="nil"/>
              <w:left w:val="nil"/>
              <w:bottom w:val="single" w:color="000000" w:sz="4" w:space="0"/>
              <w:right w:val="single" w:color="000000" w:sz="4" w:space="0"/>
            </w:tcBorders>
            <w:noWrap/>
            <w:vAlign w:val="center"/>
          </w:tcPr>
          <w:p w14:paraId="1BB43D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144.54</w:t>
            </w:r>
          </w:p>
        </w:tc>
        <w:tc>
          <w:tcPr>
            <w:tcW w:w="602" w:type="pct"/>
            <w:tcBorders>
              <w:top w:val="nil"/>
              <w:left w:val="nil"/>
              <w:bottom w:val="single" w:color="000000" w:sz="4" w:space="0"/>
              <w:right w:val="single" w:color="000000" w:sz="4" w:space="0"/>
            </w:tcBorders>
            <w:noWrap/>
            <w:vAlign w:val="center"/>
          </w:tcPr>
          <w:p w14:paraId="468BF5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51935C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B1E398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00B33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3382523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54E4B05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727F5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E9579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F82A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FC72D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E1047D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F4A0F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2773873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7039FA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A6FED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5BF5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3D40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CC115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8CA85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478B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696D4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5DBC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0CDE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6EC0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CD1E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85D5D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40C9A6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942A4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2C87B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EE4D3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966EF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8971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824F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9C562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FB726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264E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F7705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38570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89FAF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3566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3264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31A7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075A0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51A3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1B377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A050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7918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C1E4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DE97D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135E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66419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67DCB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974F9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DC950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F70D9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A70B1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9C94B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B4622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BD1BD4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EA03E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479E7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A7DB5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D9E32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6149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DB63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A232C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B57E8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F3878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7FCA0A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D0895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BBA0C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A566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2147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316A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3C205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76AA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734987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5D8C3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7DC7C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7D14F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17B0E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99BD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2B5233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05E7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EDD7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8B48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7C082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F78E8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7809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54E07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3D466F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81EAE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E8D8E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2CF2B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0AD7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F73F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8AFB8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9A29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D5C34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4DD8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7A8A1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852E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E1768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5E48B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F0D1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EBBC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A5CE7E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92C7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4996A1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5F29A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5A50E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17A8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AFC4A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C8FA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865BA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DDA135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188741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B0A3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17206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66C7E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47B0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88A3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5FC71C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1AE4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F80AF8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F081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E867B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7342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A36C0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F7AC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F3D887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CF3A7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C8382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E8310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BF7D5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465BD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CBF0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1A00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A3353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966CA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56BE8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58802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5F08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8826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4AE2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3651D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996CA6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BFA57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3E49B0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21E4F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3344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996AB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51DDD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90E13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0D3AA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A781F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D47CC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A098E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59007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2E67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5E858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2F2F7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00319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AEC28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9E1C40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DFBA1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2E543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252B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5701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7AFBA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33A052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3C6B0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AF5166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47B49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2DDBC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1ED4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DB41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D656F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29882A6">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39BECAA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42D806D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218FC1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8517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6205D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AE5AC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E2C5D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2A6471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D3DBFE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16A28A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2667A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0FA27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BB1D2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7B781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D793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BFD301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3A24A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75F65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D284F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4ED66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48D43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12247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D4F54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5754D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F8CAF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59C5C01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E001C3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3F5CA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D4BB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DC1D6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54A2F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14B592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3540C6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38B63F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A139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982D9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66F6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62B30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6B968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E0BF4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3B6E68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31BD885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9.65　</w:t>
            </w:r>
          </w:p>
        </w:tc>
        <w:tc>
          <w:tcPr>
            <w:tcW w:w="948" w:type="pct"/>
            <w:tcBorders>
              <w:top w:val="nil"/>
              <w:left w:val="nil"/>
              <w:bottom w:val="single" w:color="auto" w:sz="4" w:space="0"/>
              <w:right w:val="single" w:color="000000" w:sz="4" w:space="0"/>
            </w:tcBorders>
            <w:noWrap/>
            <w:vAlign w:val="center"/>
          </w:tcPr>
          <w:p w14:paraId="07EAFE9D">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1903C1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8A3F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21DF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F89DED">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535C17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65B566F7">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352F8E1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9.65　</w:t>
            </w:r>
          </w:p>
        </w:tc>
        <w:tc>
          <w:tcPr>
            <w:tcW w:w="948" w:type="pct"/>
            <w:tcBorders>
              <w:top w:val="single" w:color="auto" w:sz="4" w:space="0"/>
              <w:left w:val="single" w:color="auto" w:sz="4" w:space="0"/>
              <w:bottom w:val="single" w:color="auto" w:sz="4" w:space="0"/>
              <w:right w:val="single" w:color="auto" w:sz="4" w:space="0"/>
            </w:tcBorders>
            <w:noWrap/>
            <w:vAlign w:val="center"/>
          </w:tcPr>
          <w:p w14:paraId="1C82014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2F23EB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5D5B4A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653C2C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5A5C8F8B">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F4AF4A2">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FEAC56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46DFF34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385C686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3C3B3C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28997A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5487E9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6AAFB0C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6E0CC34">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2C301F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3DED804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173.75</w:t>
            </w:r>
          </w:p>
        </w:tc>
        <w:tc>
          <w:tcPr>
            <w:tcW w:w="948" w:type="pct"/>
            <w:tcBorders>
              <w:top w:val="single" w:color="auto" w:sz="4" w:space="0"/>
              <w:left w:val="single" w:color="auto" w:sz="4" w:space="0"/>
              <w:bottom w:val="single" w:color="auto" w:sz="4" w:space="0"/>
              <w:right w:val="single" w:color="auto" w:sz="4" w:space="0"/>
            </w:tcBorders>
            <w:noWrap/>
            <w:vAlign w:val="center"/>
          </w:tcPr>
          <w:p w14:paraId="1AFC9E5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B28BB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173.75</w:t>
            </w:r>
          </w:p>
        </w:tc>
        <w:tc>
          <w:tcPr>
            <w:tcW w:w="612" w:type="pct"/>
            <w:tcBorders>
              <w:top w:val="single" w:color="auto" w:sz="4" w:space="0"/>
              <w:left w:val="single" w:color="auto" w:sz="4" w:space="0"/>
              <w:bottom w:val="single" w:color="auto" w:sz="4" w:space="0"/>
              <w:right w:val="single" w:color="auto" w:sz="4" w:space="0"/>
            </w:tcBorders>
            <w:noWrap/>
            <w:vAlign w:val="center"/>
          </w:tcPr>
          <w:p w14:paraId="485877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173.75</w:t>
            </w:r>
          </w:p>
        </w:tc>
        <w:tc>
          <w:tcPr>
            <w:tcW w:w="602" w:type="pct"/>
            <w:tcBorders>
              <w:top w:val="single" w:color="auto" w:sz="4" w:space="0"/>
              <w:left w:val="single" w:color="auto" w:sz="4" w:space="0"/>
              <w:bottom w:val="single" w:color="auto" w:sz="4" w:space="0"/>
              <w:right w:val="single" w:color="auto" w:sz="4" w:space="0"/>
            </w:tcBorders>
            <w:noWrap/>
            <w:vAlign w:val="center"/>
          </w:tcPr>
          <w:p w14:paraId="0C183B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1F5C75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3CC0981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384A173D">
        <w:tblPrEx>
          <w:tblCellMar>
            <w:top w:w="0" w:type="dxa"/>
            <w:left w:w="108" w:type="dxa"/>
            <w:bottom w:w="0" w:type="dxa"/>
            <w:right w:w="108" w:type="dxa"/>
          </w:tblCellMar>
        </w:tblPrEx>
        <w:trPr>
          <w:trHeight w:val="585" w:hRule="atLeast"/>
          <w:tblHeader/>
        </w:trPr>
        <w:tc>
          <w:tcPr>
            <w:tcW w:w="5000" w:type="pct"/>
            <w:gridSpan w:val="5"/>
            <w:noWrap/>
            <w:vAlign w:val="center"/>
          </w:tcPr>
          <w:p w14:paraId="24517074">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3C79EEC9">
        <w:tblPrEx>
          <w:tblCellMar>
            <w:top w:w="0" w:type="dxa"/>
            <w:left w:w="108" w:type="dxa"/>
            <w:bottom w:w="0" w:type="dxa"/>
            <w:right w:w="108" w:type="dxa"/>
          </w:tblCellMar>
        </w:tblPrEx>
        <w:trPr>
          <w:trHeight w:val="420" w:hRule="atLeast"/>
          <w:tblHeader/>
        </w:trPr>
        <w:tc>
          <w:tcPr>
            <w:tcW w:w="2433" w:type="pct"/>
            <w:gridSpan w:val="2"/>
            <w:noWrap/>
            <w:vAlign w:val="center"/>
          </w:tcPr>
          <w:p w14:paraId="29F6DB98">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403022兴国县方太乡卫生院</w:t>
            </w:r>
          </w:p>
        </w:tc>
        <w:tc>
          <w:tcPr>
            <w:tcW w:w="1056" w:type="pct"/>
            <w:noWrap/>
            <w:vAlign w:val="bottom"/>
          </w:tcPr>
          <w:p w14:paraId="52F3E8B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1143281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4FC8869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CCD0E84">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2A8E79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31809A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ACD7E2E">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56C260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016192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090B25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D4367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595DF7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CB4387A">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1EA684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49012C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4973CC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5392CEC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5B8F9DB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5524DC5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BDD389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788408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2EF1C5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164.10</w:t>
            </w:r>
          </w:p>
        </w:tc>
        <w:tc>
          <w:tcPr>
            <w:tcW w:w="684" w:type="pct"/>
            <w:tcBorders>
              <w:top w:val="single" w:color="000000" w:sz="4" w:space="0"/>
              <w:left w:val="nil"/>
              <w:bottom w:val="single" w:color="000000" w:sz="4" w:space="0"/>
              <w:right w:val="single" w:color="000000" w:sz="4" w:space="0"/>
            </w:tcBorders>
            <w:noWrap/>
            <w:vAlign w:val="center"/>
          </w:tcPr>
          <w:p w14:paraId="124B6F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164.10</w:t>
            </w:r>
          </w:p>
        </w:tc>
        <w:tc>
          <w:tcPr>
            <w:tcW w:w="825" w:type="pct"/>
            <w:tcBorders>
              <w:top w:val="single" w:color="000000" w:sz="4" w:space="0"/>
              <w:left w:val="nil"/>
              <w:bottom w:val="single" w:color="000000" w:sz="4" w:space="0"/>
              <w:right w:val="single" w:color="000000" w:sz="4" w:space="0"/>
            </w:tcBorders>
            <w:noWrap/>
            <w:vAlign w:val="center"/>
          </w:tcPr>
          <w:p w14:paraId="36CEA1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71B6CB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07E5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4FCE96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5CA60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29.21</w:t>
            </w:r>
          </w:p>
        </w:tc>
        <w:tc>
          <w:tcPr>
            <w:tcW w:w="684" w:type="pct"/>
            <w:tcBorders>
              <w:top w:val="single" w:color="000000" w:sz="4" w:space="0"/>
              <w:left w:val="nil"/>
              <w:bottom w:val="single" w:color="000000" w:sz="4" w:space="0"/>
              <w:right w:val="single" w:color="000000" w:sz="4" w:space="0"/>
            </w:tcBorders>
            <w:noWrap/>
            <w:vAlign w:val="center"/>
          </w:tcPr>
          <w:p w14:paraId="1A3D93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29.21</w:t>
            </w:r>
          </w:p>
        </w:tc>
        <w:tc>
          <w:tcPr>
            <w:tcW w:w="825" w:type="pct"/>
            <w:tcBorders>
              <w:top w:val="single" w:color="000000" w:sz="4" w:space="0"/>
              <w:left w:val="nil"/>
              <w:bottom w:val="single" w:color="000000" w:sz="4" w:space="0"/>
              <w:right w:val="single" w:color="000000" w:sz="4" w:space="0"/>
            </w:tcBorders>
            <w:noWrap/>
            <w:vAlign w:val="center"/>
          </w:tcPr>
          <w:p w14:paraId="4BFE17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993EC4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8B9CF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C89A1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097141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29.21</w:t>
            </w:r>
          </w:p>
        </w:tc>
        <w:tc>
          <w:tcPr>
            <w:tcW w:w="684" w:type="pct"/>
            <w:tcBorders>
              <w:top w:val="single" w:color="000000" w:sz="4" w:space="0"/>
              <w:left w:val="nil"/>
              <w:bottom w:val="single" w:color="000000" w:sz="4" w:space="0"/>
              <w:right w:val="single" w:color="000000" w:sz="4" w:space="0"/>
            </w:tcBorders>
            <w:noWrap/>
            <w:vAlign w:val="center"/>
          </w:tcPr>
          <w:p w14:paraId="056EF6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29.21</w:t>
            </w:r>
          </w:p>
        </w:tc>
        <w:tc>
          <w:tcPr>
            <w:tcW w:w="825" w:type="pct"/>
            <w:tcBorders>
              <w:top w:val="single" w:color="000000" w:sz="4" w:space="0"/>
              <w:left w:val="nil"/>
              <w:bottom w:val="single" w:color="000000" w:sz="4" w:space="0"/>
              <w:right w:val="single" w:color="000000" w:sz="4" w:space="0"/>
            </w:tcBorders>
            <w:noWrap/>
            <w:vAlign w:val="center"/>
          </w:tcPr>
          <w:p w14:paraId="734A00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5D0289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17D51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4089C7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4601BD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84" w:type="pct"/>
            <w:tcBorders>
              <w:top w:val="single" w:color="000000" w:sz="4" w:space="0"/>
              <w:left w:val="nil"/>
              <w:bottom w:val="single" w:color="000000" w:sz="4" w:space="0"/>
              <w:right w:val="single" w:color="000000" w:sz="4" w:space="0"/>
            </w:tcBorders>
            <w:noWrap/>
            <w:vAlign w:val="center"/>
          </w:tcPr>
          <w:p w14:paraId="5F51A8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825" w:type="pct"/>
            <w:tcBorders>
              <w:top w:val="single" w:color="000000" w:sz="4" w:space="0"/>
              <w:left w:val="nil"/>
              <w:bottom w:val="single" w:color="000000" w:sz="4" w:space="0"/>
              <w:right w:val="single" w:color="000000" w:sz="4" w:space="0"/>
            </w:tcBorders>
            <w:noWrap/>
            <w:vAlign w:val="center"/>
          </w:tcPr>
          <w:p w14:paraId="5B7ECD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8F451B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512E5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3E0DD1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6E50DF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17.07</w:t>
            </w:r>
          </w:p>
        </w:tc>
        <w:tc>
          <w:tcPr>
            <w:tcW w:w="684" w:type="pct"/>
            <w:tcBorders>
              <w:top w:val="single" w:color="000000" w:sz="4" w:space="0"/>
              <w:left w:val="nil"/>
              <w:bottom w:val="single" w:color="000000" w:sz="4" w:space="0"/>
              <w:right w:val="single" w:color="000000" w:sz="4" w:space="0"/>
            </w:tcBorders>
            <w:noWrap/>
            <w:vAlign w:val="center"/>
          </w:tcPr>
          <w:p w14:paraId="3CA492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17.07</w:t>
            </w:r>
          </w:p>
        </w:tc>
        <w:tc>
          <w:tcPr>
            <w:tcW w:w="825" w:type="pct"/>
            <w:tcBorders>
              <w:top w:val="single" w:color="000000" w:sz="4" w:space="0"/>
              <w:left w:val="nil"/>
              <w:bottom w:val="single" w:color="000000" w:sz="4" w:space="0"/>
              <w:right w:val="single" w:color="000000" w:sz="4" w:space="0"/>
            </w:tcBorders>
            <w:noWrap/>
            <w:vAlign w:val="center"/>
          </w:tcPr>
          <w:p w14:paraId="24D2E6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613003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08E24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2B7D86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03863F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8.54</w:t>
            </w:r>
          </w:p>
        </w:tc>
        <w:tc>
          <w:tcPr>
            <w:tcW w:w="684" w:type="pct"/>
            <w:tcBorders>
              <w:top w:val="single" w:color="000000" w:sz="4" w:space="0"/>
              <w:left w:val="nil"/>
              <w:bottom w:val="single" w:color="000000" w:sz="4" w:space="0"/>
              <w:right w:val="single" w:color="000000" w:sz="4" w:space="0"/>
            </w:tcBorders>
            <w:noWrap/>
            <w:vAlign w:val="center"/>
          </w:tcPr>
          <w:p w14:paraId="5A91B8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8.54</w:t>
            </w:r>
          </w:p>
        </w:tc>
        <w:tc>
          <w:tcPr>
            <w:tcW w:w="825" w:type="pct"/>
            <w:tcBorders>
              <w:top w:val="single" w:color="000000" w:sz="4" w:space="0"/>
              <w:left w:val="nil"/>
              <w:bottom w:val="single" w:color="000000" w:sz="4" w:space="0"/>
              <w:right w:val="single" w:color="000000" w:sz="4" w:space="0"/>
            </w:tcBorders>
            <w:noWrap/>
            <w:vAlign w:val="center"/>
          </w:tcPr>
          <w:p w14:paraId="64D33F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9AB53A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6BCEC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32D9AB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34586A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134.89</w:t>
            </w:r>
          </w:p>
        </w:tc>
        <w:tc>
          <w:tcPr>
            <w:tcW w:w="684" w:type="pct"/>
            <w:tcBorders>
              <w:top w:val="single" w:color="000000" w:sz="4" w:space="0"/>
              <w:left w:val="nil"/>
              <w:bottom w:val="single" w:color="000000" w:sz="4" w:space="0"/>
              <w:right w:val="single" w:color="000000" w:sz="4" w:space="0"/>
            </w:tcBorders>
            <w:noWrap/>
            <w:vAlign w:val="center"/>
          </w:tcPr>
          <w:p w14:paraId="31C8D9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134.89</w:t>
            </w:r>
          </w:p>
        </w:tc>
        <w:tc>
          <w:tcPr>
            <w:tcW w:w="825" w:type="pct"/>
            <w:tcBorders>
              <w:top w:val="single" w:color="000000" w:sz="4" w:space="0"/>
              <w:left w:val="nil"/>
              <w:bottom w:val="single" w:color="000000" w:sz="4" w:space="0"/>
              <w:right w:val="single" w:color="000000" w:sz="4" w:space="0"/>
            </w:tcBorders>
            <w:noWrap/>
            <w:vAlign w:val="center"/>
          </w:tcPr>
          <w:p w14:paraId="3C5272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25B248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D58FF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4CA97F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29FD22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128.85</w:t>
            </w:r>
          </w:p>
        </w:tc>
        <w:tc>
          <w:tcPr>
            <w:tcW w:w="684" w:type="pct"/>
            <w:tcBorders>
              <w:top w:val="single" w:color="000000" w:sz="4" w:space="0"/>
              <w:left w:val="nil"/>
              <w:bottom w:val="single" w:color="000000" w:sz="4" w:space="0"/>
              <w:right w:val="single" w:color="000000" w:sz="4" w:space="0"/>
            </w:tcBorders>
            <w:noWrap/>
            <w:vAlign w:val="center"/>
          </w:tcPr>
          <w:p w14:paraId="4B7D58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128.85</w:t>
            </w:r>
          </w:p>
        </w:tc>
        <w:tc>
          <w:tcPr>
            <w:tcW w:w="825" w:type="pct"/>
            <w:tcBorders>
              <w:top w:val="single" w:color="000000" w:sz="4" w:space="0"/>
              <w:left w:val="nil"/>
              <w:bottom w:val="single" w:color="000000" w:sz="4" w:space="0"/>
              <w:right w:val="single" w:color="000000" w:sz="4" w:space="0"/>
            </w:tcBorders>
            <w:noWrap/>
            <w:vAlign w:val="center"/>
          </w:tcPr>
          <w:p w14:paraId="0AFE2A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B9E983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DCC5D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2BAD69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246BAD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128.85</w:t>
            </w:r>
          </w:p>
        </w:tc>
        <w:tc>
          <w:tcPr>
            <w:tcW w:w="684" w:type="pct"/>
            <w:tcBorders>
              <w:top w:val="single" w:color="000000" w:sz="4" w:space="0"/>
              <w:left w:val="nil"/>
              <w:bottom w:val="single" w:color="000000" w:sz="4" w:space="0"/>
              <w:right w:val="single" w:color="000000" w:sz="4" w:space="0"/>
            </w:tcBorders>
            <w:noWrap/>
            <w:vAlign w:val="center"/>
          </w:tcPr>
          <w:p w14:paraId="7096C3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128.85</w:t>
            </w:r>
          </w:p>
        </w:tc>
        <w:tc>
          <w:tcPr>
            <w:tcW w:w="825" w:type="pct"/>
            <w:tcBorders>
              <w:top w:val="single" w:color="000000" w:sz="4" w:space="0"/>
              <w:left w:val="nil"/>
              <w:bottom w:val="single" w:color="000000" w:sz="4" w:space="0"/>
              <w:right w:val="single" w:color="000000" w:sz="4" w:space="0"/>
            </w:tcBorders>
            <w:noWrap/>
            <w:vAlign w:val="center"/>
          </w:tcPr>
          <w:p w14:paraId="16369A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E1CFBB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955A1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34089C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75C376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6.04</w:t>
            </w:r>
          </w:p>
        </w:tc>
        <w:tc>
          <w:tcPr>
            <w:tcW w:w="684" w:type="pct"/>
            <w:tcBorders>
              <w:top w:val="single" w:color="000000" w:sz="4" w:space="0"/>
              <w:left w:val="nil"/>
              <w:bottom w:val="single" w:color="000000" w:sz="4" w:space="0"/>
              <w:right w:val="single" w:color="000000" w:sz="4" w:space="0"/>
            </w:tcBorders>
            <w:noWrap/>
            <w:vAlign w:val="center"/>
          </w:tcPr>
          <w:p w14:paraId="21BB0B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6.04</w:t>
            </w:r>
          </w:p>
        </w:tc>
        <w:tc>
          <w:tcPr>
            <w:tcW w:w="825" w:type="pct"/>
            <w:tcBorders>
              <w:top w:val="single" w:color="000000" w:sz="4" w:space="0"/>
              <w:left w:val="nil"/>
              <w:bottom w:val="single" w:color="000000" w:sz="4" w:space="0"/>
              <w:right w:val="single" w:color="000000" w:sz="4" w:space="0"/>
            </w:tcBorders>
            <w:noWrap/>
            <w:vAlign w:val="center"/>
          </w:tcPr>
          <w:p w14:paraId="6E9363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F2FB61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652AD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43E7B3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5D3794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6.04</w:t>
            </w:r>
          </w:p>
        </w:tc>
        <w:tc>
          <w:tcPr>
            <w:tcW w:w="684" w:type="pct"/>
            <w:tcBorders>
              <w:top w:val="single" w:color="000000" w:sz="4" w:space="0"/>
              <w:left w:val="nil"/>
              <w:bottom w:val="single" w:color="000000" w:sz="4" w:space="0"/>
              <w:right w:val="single" w:color="000000" w:sz="4" w:space="0"/>
            </w:tcBorders>
            <w:noWrap/>
            <w:vAlign w:val="center"/>
          </w:tcPr>
          <w:p w14:paraId="13BD9D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6.04</w:t>
            </w:r>
          </w:p>
        </w:tc>
        <w:tc>
          <w:tcPr>
            <w:tcW w:w="825" w:type="pct"/>
            <w:tcBorders>
              <w:top w:val="single" w:color="000000" w:sz="4" w:space="0"/>
              <w:left w:val="nil"/>
              <w:bottom w:val="single" w:color="000000" w:sz="4" w:space="0"/>
              <w:right w:val="single" w:color="000000" w:sz="4" w:space="0"/>
            </w:tcBorders>
            <w:noWrap/>
            <w:vAlign w:val="center"/>
          </w:tcPr>
          <w:p w14:paraId="265580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2F227210">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0FB8D137">
        <w:tblPrEx>
          <w:tblCellMar>
            <w:top w:w="0" w:type="dxa"/>
            <w:left w:w="108" w:type="dxa"/>
            <w:bottom w:w="0" w:type="dxa"/>
            <w:right w:w="108" w:type="dxa"/>
          </w:tblCellMar>
        </w:tblPrEx>
        <w:trPr>
          <w:trHeight w:val="585" w:hRule="atLeast"/>
        </w:trPr>
        <w:tc>
          <w:tcPr>
            <w:tcW w:w="5000" w:type="pct"/>
            <w:gridSpan w:val="5"/>
            <w:noWrap/>
            <w:vAlign w:val="center"/>
          </w:tcPr>
          <w:p w14:paraId="03CF0487">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3BF8732D">
        <w:tblPrEx>
          <w:tblCellMar>
            <w:top w:w="0" w:type="dxa"/>
            <w:left w:w="108" w:type="dxa"/>
            <w:bottom w:w="0" w:type="dxa"/>
            <w:right w:w="108" w:type="dxa"/>
          </w:tblCellMar>
        </w:tblPrEx>
        <w:trPr>
          <w:trHeight w:val="420" w:hRule="atLeast"/>
        </w:trPr>
        <w:tc>
          <w:tcPr>
            <w:tcW w:w="2398" w:type="pct"/>
            <w:gridSpan w:val="2"/>
            <w:noWrap/>
            <w:vAlign w:val="center"/>
          </w:tcPr>
          <w:p w14:paraId="2D3B88F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403022兴国县方太乡卫生院</w:t>
            </w:r>
          </w:p>
        </w:tc>
        <w:tc>
          <w:tcPr>
            <w:tcW w:w="891" w:type="pct"/>
            <w:noWrap/>
            <w:vAlign w:val="bottom"/>
          </w:tcPr>
          <w:p w14:paraId="3F36D45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0B70179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6C85A70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F67C959">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E601E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4B6E62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603A34EB">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3D5CB3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63BF5A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04F145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0110FD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3D03B2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7A7CFB6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C9255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A1FC0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B7078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F1C1C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C6C9B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03D8BFF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EBC0BD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BFF2C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89A862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164.10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4DB75B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164.10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15A3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248A3D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2A78B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2B17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F4749D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160.50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493504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160.50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DD8A38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1D040C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0794F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55629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FE4B9E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90.62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B2522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90.62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A888A4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3D8B0A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A7ABD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01439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EFC2AE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38.23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C8F74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38.23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44BEC1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F73110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FF4AE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126AE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6DBB36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17.07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A7E59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17.07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D7519F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664E0B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52856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3216D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21770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8.54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2AA73B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8.54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E8231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3F871F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FE326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91555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F5F27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7FBA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D535A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C6F487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B88A0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01C61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3257FE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E7923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902BA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ADEE72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61ED2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58C28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583D4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8BEEB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AFAB0E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00018E4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08CBD338">
        <w:tblPrEx>
          <w:tblCellMar>
            <w:top w:w="0" w:type="dxa"/>
            <w:left w:w="108" w:type="dxa"/>
            <w:bottom w:w="0" w:type="dxa"/>
            <w:right w:w="108" w:type="dxa"/>
          </w:tblCellMar>
        </w:tblPrEx>
        <w:trPr>
          <w:trHeight w:val="450" w:hRule="atLeast"/>
          <w:tblHeader/>
        </w:trPr>
        <w:tc>
          <w:tcPr>
            <w:tcW w:w="636" w:type="pct"/>
            <w:noWrap/>
            <w:vAlign w:val="bottom"/>
          </w:tcPr>
          <w:p w14:paraId="11DEF1F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52397AF8">
            <w:pPr>
              <w:widowControl/>
              <w:jc w:val="left"/>
              <w:rPr>
                <w:rFonts w:ascii="Times New Roman" w:hAnsi="Times New Roman" w:eastAsia="宋体"/>
                <w:kern w:val="0"/>
                <w:sz w:val="20"/>
                <w:szCs w:val="20"/>
              </w:rPr>
            </w:pPr>
          </w:p>
        </w:tc>
        <w:tc>
          <w:tcPr>
            <w:tcW w:w="684" w:type="pct"/>
            <w:noWrap/>
            <w:vAlign w:val="bottom"/>
          </w:tcPr>
          <w:p w14:paraId="72D4004C">
            <w:pPr>
              <w:widowControl/>
              <w:jc w:val="left"/>
              <w:rPr>
                <w:rFonts w:ascii="Times New Roman" w:hAnsi="Times New Roman" w:eastAsia="宋体"/>
                <w:kern w:val="0"/>
                <w:sz w:val="20"/>
                <w:szCs w:val="20"/>
              </w:rPr>
            </w:pPr>
          </w:p>
        </w:tc>
        <w:tc>
          <w:tcPr>
            <w:tcW w:w="538" w:type="pct"/>
            <w:noWrap/>
            <w:vAlign w:val="bottom"/>
          </w:tcPr>
          <w:p w14:paraId="424D853E">
            <w:pPr>
              <w:widowControl/>
              <w:jc w:val="left"/>
              <w:rPr>
                <w:rFonts w:ascii="Times New Roman" w:hAnsi="Times New Roman" w:eastAsia="宋体"/>
                <w:kern w:val="0"/>
                <w:sz w:val="20"/>
                <w:szCs w:val="20"/>
              </w:rPr>
            </w:pPr>
          </w:p>
        </w:tc>
        <w:tc>
          <w:tcPr>
            <w:tcW w:w="2836" w:type="pct"/>
            <w:gridSpan w:val="5"/>
            <w:noWrap/>
            <w:vAlign w:val="center"/>
          </w:tcPr>
          <w:p w14:paraId="1731CB5A">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7B8910DF">
        <w:tblPrEx>
          <w:tblCellMar>
            <w:top w:w="0" w:type="dxa"/>
            <w:left w:w="108" w:type="dxa"/>
            <w:bottom w:w="0" w:type="dxa"/>
            <w:right w:w="108" w:type="dxa"/>
          </w:tblCellMar>
        </w:tblPrEx>
        <w:trPr>
          <w:trHeight w:val="485" w:hRule="atLeast"/>
          <w:tblHeader/>
        </w:trPr>
        <w:tc>
          <w:tcPr>
            <w:tcW w:w="5000" w:type="pct"/>
            <w:gridSpan w:val="9"/>
            <w:noWrap/>
            <w:vAlign w:val="center"/>
          </w:tcPr>
          <w:p w14:paraId="6235C981">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213DABC3">
        <w:tblPrEx>
          <w:tblCellMar>
            <w:top w:w="0" w:type="dxa"/>
            <w:left w:w="108" w:type="dxa"/>
            <w:bottom w:w="0" w:type="dxa"/>
            <w:right w:w="108" w:type="dxa"/>
          </w:tblCellMar>
        </w:tblPrEx>
        <w:trPr>
          <w:trHeight w:val="340" w:hRule="atLeast"/>
          <w:tblHeader/>
        </w:trPr>
        <w:tc>
          <w:tcPr>
            <w:tcW w:w="2163" w:type="pct"/>
            <w:gridSpan w:val="4"/>
            <w:noWrap/>
            <w:vAlign w:val="center"/>
          </w:tcPr>
          <w:p w14:paraId="161F245D">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403022兴国县方太乡卫生院</w:t>
            </w:r>
          </w:p>
        </w:tc>
        <w:tc>
          <w:tcPr>
            <w:tcW w:w="742" w:type="pct"/>
            <w:noWrap/>
            <w:vAlign w:val="bottom"/>
          </w:tcPr>
          <w:p w14:paraId="7A61920D">
            <w:pPr>
              <w:widowControl/>
              <w:jc w:val="left"/>
              <w:rPr>
                <w:rFonts w:ascii="Times New Roman" w:hAnsi="Times New Roman" w:eastAsia="宋体"/>
                <w:kern w:val="0"/>
                <w:sz w:val="20"/>
                <w:szCs w:val="20"/>
              </w:rPr>
            </w:pPr>
          </w:p>
        </w:tc>
        <w:tc>
          <w:tcPr>
            <w:tcW w:w="474" w:type="pct"/>
            <w:noWrap/>
            <w:vAlign w:val="bottom"/>
          </w:tcPr>
          <w:p w14:paraId="5C94C3BE">
            <w:pPr>
              <w:widowControl/>
              <w:jc w:val="left"/>
              <w:rPr>
                <w:rFonts w:ascii="Times New Roman" w:hAnsi="Times New Roman" w:eastAsia="宋体"/>
                <w:kern w:val="0"/>
                <w:sz w:val="20"/>
                <w:szCs w:val="20"/>
              </w:rPr>
            </w:pPr>
          </w:p>
        </w:tc>
        <w:tc>
          <w:tcPr>
            <w:tcW w:w="596" w:type="pct"/>
            <w:noWrap/>
            <w:vAlign w:val="bottom"/>
          </w:tcPr>
          <w:p w14:paraId="33CE677E">
            <w:pPr>
              <w:widowControl/>
              <w:jc w:val="left"/>
              <w:rPr>
                <w:rFonts w:ascii="Times New Roman" w:hAnsi="Times New Roman" w:eastAsia="宋体"/>
                <w:kern w:val="0"/>
                <w:sz w:val="20"/>
                <w:szCs w:val="20"/>
              </w:rPr>
            </w:pPr>
          </w:p>
        </w:tc>
        <w:tc>
          <w:tcPr>
            <w:tcW w:w="1023" w:type="pct"/>
            <w:gridSpan w:val="2"/>
            <w:noWrap/>
            <w:vAlign w:val="bottom"/>
          </w:tcPr>
          <w:p w14:paraId="7F03E24B">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50065FFA">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65C092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8F94F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6A0B86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2CBF98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13D593A2">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68A3E13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2247C8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03CB3C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2C6375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6E07708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100673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762093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3BF4FA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AC2E24E">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41D2E03">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552A49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23BD33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60772F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06C3B1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4F01E7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DB4A1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2FEA21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18380679">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1A01B8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799EF5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6AC34A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61DE17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530932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38FAAB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1D9DBFF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542AE68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34B13061">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1748"/>
        <w:gridCol w:w="2188"/>
        <w:gridCol w:w="1967"/>
        <w:gridCol w:w="1371"/>
        <w:gridCol w:w="1677"/>
      </w:tblGrid>
      <w:tr w14:paraId="6AE58024">
        <w:tblPrEx>
          <w:tblCellMar>
            <w:top w:w="0" w:type="dxa"/>
            <w:left w:w="108" w:type="dxa"/>
            <w:bottom w:w="0" w:type="dxa"/>
            <w:right w:w="108" w:type="dxa"/>
          </w:tblCellMar>
        </w:tblPrEx>
        <w:trPr>
          <w:trHeight w:val="507" w:hRule="atLeast"/>
          <w:tblHeader/>
        </w:trPr>
        <w:tc>
          <w:tcPr>
            <w:tcW w:w="976" w:type="pct"/>
            <w:noWrap/>
            <w:vAlign w:val="bottom"/>
          </w:tcPr>
          <w:p w14:paraId="3E50BFF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268593F2">
            <w:pPr>
              <w:widowControl/>
              <w:jc w:val="left"/>
              <w:rPr>
                <w:rFonts w:ascii="Times New Roman" w:hAnsi="Times New Roman" w:eastAsia="宋体"/>
                <w:kern w:val="0"/>
                <w:sz w:val="20"/>
                <w:szCs w:val="20"/>
              </w:rPr>
            </w:pPr>
          </w:p>
        </w:tc>
        <w:tc>
          <w:tcPr>
            <w:tcW w:w="2801" w:type="pct"/>
            <w:gridSpan w:val="3"/>
            <w:noWrap/>
            <w:vAlign w:val="center"/>
          </w:tcPr>
          <w:p w14:paraId="394A4CC3">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7B7159AD">
        <w:tblPrEx>
          <w:tblCellMar>
            <w:top w:w="0" w:type="dxa"/>
            <w:left w:w="108" w:type="dxa"/>
            <w:bottom w:w="0" w:type="dxa"/>
            <w:right w:w="108" w:type="dxa"/>
          </w:tblCellMar>
        </w:tblPrEx>
        <w:trPr>
          <w:trHeight w:val="564" w:hRule="atLeast"/>
          <w:tblHeader/>
        </w:trPr>
        <w:tc>
          <w:tcPr>
            <w:tcW w:w="5000" w:type="pct"/>
            <w:gridSpan w:val="5"/>
            <w:noWrap/>
            <w:vAlign w:val="center"/>
          </w:tcPr>
          <w:p w14:paraId="59F016E0">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148D1580">
        <w:tblPrEx>
          <w:tblCellMar>
            <w:top w:w="0" w:type="dxa"/>
            <w:left w:w="108" w:type="dxa"/>
            <w:bottom w:w="0" w:type="dxa"/>
            <w:right w:w="108" w:type="dxa"/>
          </w:tblCellMar>
        </w:tblPrEx>
        <w:trPr>
          <w:trHeight w:val="405" w:hRule="atLeast"/>
          <w:tblHeader/>
        </w:trPr>
        <w:tc>
          <w:tcPr>
            <w:tcW w:w="2198" w:type="pct"/>
            <w:gridSpan w:val="2"/>
            <w:noWrap/>
            <w:vAlign w:val="center"/>
          </w:tcPr>
          <w:p w14:paraId="2C30E427">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403022兴国县方太乡卫生院</w:t>
            </w:r>
          </w:p>
        </w:tc>
        <w:tc>
          <w:tcPr>
            <w:tcW w:w="1099" w:type="pct"/>
            <w:noWrap/>
            <w:vAlign w:val="bottom"/>
          </w:tcPr>
          <w:p w14:paraId="37F63160">
            <w:pPr>
              <w:rPr>
                <w:rFonts w:hint="eastAsia" w:ascii="宋体" w:hAnsi="宋体" w:eastAsia="宋体" w:cs="Arial"/>
                <w:color w:val="000000"/>
                <w:kern w:val="0"/>
                <w:sz w:val="24"/>
                <w:szCs w:val="24"/>
              </w:rPr>
            </w:pPr>
          </w:p>
        </w:tc>
        <w:tc>
          <w:tcPr>
            <w:tcW w:w="766" w:type="pct"/>
            <w:noWrap/>
            <w:vAlign w:val="bottom"/>
          </w:tcPr>
          <w:p w14:paraId="0F4F33EB">
            <w:pPr>
              <w:widowControl/>
              <w:jc w:val="left"/>
              <w:rPr>
                <w:rFonts w:ascii="Times New Roman" w:hAnsi="Times New Roman" w:eastAsia="宋体"/>
                <w:kern w:val="0"/>
                <w:sz w:val="20"/>
                <w:szCs w:val="20"/>
              </w:rPr>
            </w:pPr>
          </w:p>
        </w:tc>
        <w:tc>
          <w:tcPr>
            <w:tcW w:w="935" w:type="pct"/>
            <w:noWrap/>
            <w:vAlign w:val="center"/>
          </w:tcPr>
          <w:p w14:paraId="6C964C80">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E2E4EEE">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26E569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11F485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0AD2D09">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54C6C9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4F57D3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4F5FA5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18EC35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66D210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5838118">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6F384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2616B8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559A3D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5AB7A70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6B7EB61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11CDCC6">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1728"/>
        <w:gridCol w:w="2220"/>
        <w:gridCol w:w="1957"/>
        <w:gridCol w:w="1370"/>
        <w:gridCol w:w="1720"/>
      </w:tblGrid>
      <w:tr w14:paraId="5B374030">
        <w:tblPrEx>
          <w:tblCellMar>
            <w:top w:w="0" w:type="dxa"/>
            <w:left w:w="108" w:type="dxa"/>
            <w:bottom w:w="0" w:type="dxa"/>
            <w:right w:w="108" w:type="dxa"/>
          </w:tblCellMar>
        </w:tblPrEx>
        <w:trPr>
          <w:trHeight w:val="619" w:hRule="atLeast"/>
          <w:tblHeader/>
        </w:trPr>
        <w:tc>
          <w:tcPr>
            <w:tcW w:w="960" w:type="pct"/>
            <w:noWrap/>
            <w:vAlign w:val="bottom"/>
          </w:tcPr>
          <w:p w14:paraId="0CB6BC04">
            <w:pPr>
              <w:rPr>
                <w:rStyle w:val="12"/>
                <w:rFonts w:hint="eastAsia" w:ascii="仿宋" w:hAnsi="仿宋" w:eastAsia="仿宋"/>
                <w:bCs/>
                <w:sz w:val="32"/>
                <w:szCs w:val="32"/>
              </w:rPr>
            </w:pPr>
          </w:p>
        </w:tc>
        <w:tc>
          <w:tcPr>
            <w:tcW w:w="1233" w:type="pct"/>
            <w:noWrap/>
            <w:vAlign w:val="bottom"/>
          </w:tcPr>
          <w:p w14:paraId="70A08150">
            <w:pPr>
              <w:widowControl/>
              <w:jc w:val="left"/>
              <w:rPr>
                <w:rFonts w:ascii="Times New Roman" w:hAnsi="Times New Roman" w:eastAsia="宋体"/>
                <w:kern w:val="0"/>
                <w:sz w:val="20"/>
                <w:szCs w:val="20"/>
              </w:rPr>
            </w:pPr>
          </w:p>
        </w:tc>
        <w:tc>
          <w:tcPr>
            <w:tcW w:w="2805" w:type="pct"/>
            <w:gridSpan w:val="3"/>
            <w:noWrap/>
            <w:vAlign w:val="center"/>
          </w:tcPr>
          <w:p w14:paraId="4A845CD3">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42110CF4">
        <w:tblPrEx>
          <w:tblCellMar>
            <w:top w:w="0" w:type="dxa"/>
            <w:left w:w="108" w:type="dxa"/>
            <w:bottom w:w="0" w:type="dxa"/>
            <w:right w:w="108" w:type="dxa"/>
          </w:tblCellMar>
        </w:tblPrEx>
        <w:trPr>
          <w:trHeight w:val="613" w:hRule="atLeast"/>
          <w:tblHeader/>
        </w:trPr>
        <w:tc>
          <w:tcPr>
            <w:tcW w:w="5000" w:type="pct"/>
            <w:gridSpan w:val="5"/>
            <w:noWrap/>
            <w:vAlign w:val="center"/>
          </w:tcPr>
          <w:p w14:paraId="41E2377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309D758A">
        <w:tblPrEx>
          <w:tblCellMar>
            <w:top w:w="0" w:type="dxa"/>
            <w:left w:w="108" w:type="dxa"/>
            <w:bottom w:w="0" w:type="dxa"/>
            <w:right w:w="108" w:type="dxa"/>
          </w:tblCellMar>
        </w:tblPrEx>
        <w:trPr>
          <w:trHeight w:val="413" w:hRule="atLeast"/>
          <w:tblHeader/>
        </w:trPr>
        <w:tc>
          <w:tcPr>
            <w:tcW w:w="3282" w:type="pct"/>
            <w:gridSpan w:val="3"/>
            <w:noWrap/>
            <w:vAlign w:val="center"/>
          </w:tcPr>
          <w:p w14:paraId="2FC43C41">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403022兴国县方太乡卫生院</w:t>
            </w:r>
          </w:p>
        </w:tc>
        <w:tc>
          <w:tcPr>
            <w:tcW w:w="762" w:type="pct"/>
            <w:noWrap/>
            <w:vAlign w:val="bottom"/>
          </w:tcPr>
          <w:p w14:paraId="38C9AE66">
            <w:pPr>
              <w:widowControl/>
              <w:jc w:val="left"/>
              <w:rPr>
                <w:rFonts w:ascii="Times New Roman" w:hAnsi="Times New Roman" w:eastAsia="宋体"/>
                <w:kern w:val="0"/>
                <w:sz w:val="20"/>
                <w:szCs w:val="20"/>
              </w:rPr>
            </w:pPr>
          </w:p>
        </w:tc>
        <w:tc>
          <w:tcPr>
            <w:tcW w:w="954" w:type="pct"/>
            <w:noWrap/>
            <w:vAlign w:val="center"/>
          </w:tcPr>
          <w:p w14:paraId="77215714">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579E2CCF">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4F5554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311389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8AE80BD">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740F7B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3DB9A1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288C7A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0FC8B8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76931C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7236AF8">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06570B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02335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773265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235D04D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3EF20D5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719E50E2">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881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9"/>
        <w:gridCol w:w="2453"/>
        <w:gridCol w:w="2146"/>
        <w:gridCol w:w="1270"/>
        <w:gridCol w:w="1423"/>
      </w:tblGrid>
      <w:tr w14:paraId="4B91A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1519" w:type="dxa"/>
            <w:tcBorders>
              <w:top w:val="nil"/>
              <w:left w:val="nil"/>
              <w:bottom w:val="nil"/>
              <w:right w:val="nil"/>
            </w:tcBorders>
            <w:shd w:val="clear" w:color="auto" w:fill="auto"/>
            <w:noWrap/>
            <w:vAlign w:val="center"/>
          </w:tcPr>
          <w:p w14:paraId="45090BD3">
            <w:pPr>
              <w:rPr>
                <w:rFonts w:hint="eastAsia" w:ascii="宋体" w:hAnsi="宋体" w:eastAsia="宋体" w:cs="宋体"/>
                <w:i w:val="0"/>
                <w:iCs w:val="0"/>
                <w:color w:val="000000"/>
                <w:sz w:val="22"/>
                <w:szCs w:val="22"/>
                <w:u w:val="none"/>
              </w:rPr>
            </w:pPr>
          </w:p>
        </w:tc>
        <w:tc>
          <w:tcPr>
            <w:tcW w:w="2453" w:type="dxa"/>
            <w:tcBorders>
              <w:top w:val="nil"/>
              <w:left w:val="nil"/>
              <w:bottom w:val="nil"/>
              <w:right w:val="nil"/>
            </w:tcBorders>
            <w:shd w:val="clear" w:color="auto" w:fill="auto"/>
            <w:noWrap/>
            <w:vAlign w:val="center"/>
          </w:tcPr>
          <w:p w14:paraId="6029F48C">
            <w:pPr>
              <w:rPr>
                <w:rFonts w:hint="eastAsia" w:ascii="宋体" w:hAnsi="宋体" w:eastAsia="宋体" w:cs="宋体"/>
                <w:i w:val="0"/>
                <w:iCs w:val="0"/>
                <w:color w:val="000000"/>
                <w:sz w:val="22"/>
                <w:szCs w:val="22"/>
                <w:u w:val="none"/>
              </w:rPr>
            </w:pPr>
          </w:p>
        </w:tc>
        <w:tc>
          <w:tcPr>
            <w:tcW w:w="4839" w:type="dxa"/>
            <w:gridSpan w:val="3"/>
            <w:tcBorders>
              <w:top w:val="nil"/>
              <w:left w:val="nil"/>
              <w:bottom w:val="nil"/>
              <w:right w:val="nil"/>
            </w:tcBorders>
            <w:shd w:val="clear" w:color="auto" w:fill="auto"/>
            <w:noWrap/>
            <w:vAlign w:val="center"/>
          </w:tcPr>
          <w:p w14:paraId="4EE9DF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注：若为空表，则为该部门（单位）本年度无项目安排</w:t>
            </w:r>
          </w:p>
        </w:tc>
      </w:tr>
      <w:tr w14:paraId="62682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81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4EB50">
            <w:pPr>
              <w:keepNext w:val="0"/>
              <w:keepLines w:val="0"/>
              <w:widowControl/>
              <w:suppressLineNumbers w:val="0"/>
              <w:jc w:val="center"/>
              <w:textAlignment w:val="center"/>
              <w:rPr>
                <w:rFonts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项目支出绩效目标表</w:t>
            </w:r>
          </w:p>
        </w:tc>
      </w:tr>
      <w:tr w14:paraId="25F25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81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6787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（2026-2026年度）</w:t>
            </w:r>
          </w:p>
        </w:tc>
      </w:tr>
      <w:tr w14:paraId="5796B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1232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项目名称</w:t>
            </w:r>
          </w:p>
        </w:tc>
        <w:tc>
          <w:tcPr>
            <w:tcW w:w="483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D9CD9">
            <w:pPr>
              <w:jc w:val="center"/>
              <w:rPr>
                <w:rFonts w:hint="eastAsia" w:ascii="微软雅黑" w:hAnsi="微软雅黑" w:eastAsia="微软雅黑" w:cs="微软雅黑"/>
                <w:i w:val="0"/>
                <w:iCs w:val="0"/>
                <w:color w:val="000000"/>
                <w:sz w:val="18"/>
                <w:szCs w:val="18"/>
                <w:u w:val="none"/>
              </w:rPr>
            </w:pPr>
          </w:p>
        </w:tc>
      </w:tr>
      <w:tr w14:paraId="73EE8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9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7735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主管部门及代码</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5CCD8">
            <w:pPr>
              <w:jc w:val="center"/>
              <w:rPr>
                <w:rFonts w:hint="eastAsia" w:ascii="微软雅黑" w:hAnsi="微软雅黑" w:eastAsia="微软雅黑" w:cs="微软雅黑"/>
                <w:i w:val="0"/>
                <w:iCs w:val="0"/>
                <w:color w:val="000000"/>
                <w:sz w:val="18"/>
                <w:szCs w:val="18"/>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26D3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实施单位</w:t>
            </w: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314E1">
            <w:pPr>
              <w:jc w:val="center"/>
              <w:rPr>
                <w:rFonts w:hint="eastAsia" w:ascii="微软雅黑" w:hAnsi="微软雅黑" w:eastAsia="微软雅黑" w:cs="微软雅黑"/>
                <w:i w:val="0"/>
                <w:iCs w:val="0"/>
                <w:color w:val="000000"/>
                <w:sz w:val="18"/>
                <w:szCs w:val="18"/>
                <w:u w:val="none"/>
              </w:rPr>
            </w:pPr>
          </w:p>
        </w:tc>
      </w:tr>
      <w:tr w14:paraId="072E5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97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6F73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项目资金（万元）</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842B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资金总额</w:t>
            </w: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09956">
            <w:pPr>
              <w:jc w:val="center"/>
              <w:rPr>
                <w:rFonts w:hint="eastAsia" w:ascii="微软雅黑" w:hAnsi="微软雅黑" w:eastAsia="微软雅黑" w:cs="微软雅黑"/>
                <w:i w:val="0"/>
                <w:iCs w:val="0"/>
                <w:color w:val="000000"/>
                <w:sz w:val="18"/>
                <w:szCs w:val="18"/>
                <w:u w:val="none"/>
              </w:rPr>
            </w:pPr>
          </w:p>
        </w:tc>
      </w:tr>
      <w:tr w14:paraId="5F881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97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5B3B1">
            <w:pPr>
              <w:jc w:val="center"/>
              <w:rPr>
                <w:rFonts w:hint="eastAsia" w:ascii="微软雅黑" w:hAnsi="微软雅黑" w:eastAsia="微软雅黑" w:cs="微软雅黑"/>
                <w:i w:val="0"/>
                <w:iCs w:val="0"/>
                <w:color w:val="000000"/>
                <w:sz w:val="18"/>
                <w:szCs w:val="18"/>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A4C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其中：非财政拨款</w:t>
            </w: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220DC">
            <w:pPr>
              <w:jc w:val="center"/>
              <w:rPr>
                <w:rFonts w:hint="eastAsia" w:ascii="微软雅黑" w:hAnsi="微软雅黑" w:eastAsia="微软雅黑" w:cs="微软雅黑"/>
                <w:i w:val="0"/>
                <w:iCs w:val="0"/>
                <w:color w:val="000000"/>
                <w:sz w:val="18"/>
                <w:szCs w:val="18"/>
                <w:u w:val="none"/>
              </w:rPr>
            </w:pPr>
          </w:p>
        </w:tc>
      </w:tr>
      <w:tr w14:paraId="57D27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97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9491B">
            <w:pPr>
              <w:jc w:val="center"/>
              <w:rPr>
                <w:rFonts w:hint="eastAsia" w:ascii="微软雅黑" w:hAnsi="微软雅黑" w:eastAsia="微软雅黑" w:cs="微软雅黑"/>
                <w:i w:val="0"/>
                <w:iCs w:val="0"/>
                <w:color w:val="000000"/>
                <w:sz w:val="18"/>
                <w:szCs w:val="18"/>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DD70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其他资金</w:t>
            </w: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90371">
            <w:pPr>
              <w:jc w:val="center"/>
              <w:rPr>
                <w:rFonts w:hint="eastAsia" w:ascii="微软雅黑" w:hAnsi="微软雅黑" w:eastAsia="微软雅黑" w:cs="微软雅黑"/>
                <w:i w:val="0"/>
                <w:iCs w:val="0"/>
                <w:color w:val="000000"/>
                <w:sz w:val="18"/>
                <w:szCs w:val="18"/>
                <w:u w:val="none"/>
              </w:rPr>
            </w:pPr>
          </w:p>
        </w:tc>
      </w:tr>
      <w:tr w14:paraId="5DA0D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97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81F5B">
            <w:pPr>
              <w:jc w:val="center"/>
              <w:rPr>
                <w:rFonts w:hint="eastAsia" w:ascii="微软雅黑" w:hAnsi="微软雅黑" w:eastAsia="微软雅黑" w:cs="微软雅黑"/>
                <w:i w:val="0"/>
                <w:iCs w:val="0"/>
                <w:color w:val="000000"/>
                <w:sz w:val="18"/>
                <w:szCs w:val="18"/>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418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上年结转</w:t>
            </w:r>
          </w:p>
        </w:tc>
        <w:tc>
          <w:tcPr>
            <w:tcW w:w="26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BF9CA">
            <w:pPr>
              <w:jc w:val="center"/>
              <w:rPr>
                <w:rFonts w:hint="eastAsia" w:ascii="微软雅黑" w:hAnsi="微软雅黑" w:eastAsia="微软雅黑" w:cs="微软雅黑"/>
                <w:i w:val="0"/>
                <w:iCs w:val="0"/>
                <w:color w:val="000000"/>
                <w:sz w:val="18"/>
                <w:szCs w:val="18"/>
                <w:u w:val="none"/>
              </w:rPr>
            </w:pPr>
          </w:p>
        </w:tc>
      </w:tr>
      <w:tr w14:paraId="3BC65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81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320A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总绩效目标</w:t>
            </w:r>
          </w:p>
        </w:tc>
      </w:tr>
      <w:tr w14:paraId="248DF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81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21CC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p>
        </w:tc>
      </w:tr>
      <w:tr w14:paraId="337A1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F618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一级指标</w:t>
            </w: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7B1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二级指标</w:t>
            </w:r>
          </w:p>
        </w:tc>
        <w:tc>
          <w:tcPr>
            <w:tcW w:w="34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DF8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三级指标</w:t>
            </w: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30D3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指标值</w:t>
            </w:r>
          </w:p>
        </w:tc>
      </w:tr>
      <w:tr w14:paraId="14062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6A9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成本指标</w:t>
            </w: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A4F7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经济成本指标</w:t>
            </w:r>
          </w:p>
        </w:tc>
        <w:tc>
          <w:tcPr>
            <w:tcW w:w="34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9F8DA">
            <w:pPr>
              <w:jc w:val="center"/>
              <w:rPr>
                <w:rFonts w:hint="eastAsia" w:ascii="微软雅黑" w:hAnsi="微软雅黑" w:eastAsia="微软雅黑" w:cs="微软雅黑"/>
                <w:i w:val="0"/>
                <w:iCs w:val="0"/>
                <w:color w:val="000000"/>
                <w:sz w:val="18"/>
                <w:szCs w:val="18"/>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2D54">
            <w:pPr>
              <w:jc w:val="center"/>
              <w:rPr>
                <w:rFonts w:hint="eastAsia" w:ascii="微软雅黑" w:hAnsi="微软雅黑" w:eastAsia="微软雅黑" w:cs="微软雅黑"/>
                <w:i w:val="0"/>
                <w:iCs w:val="0"/>
                <w:color w:val="000000"/>
                <w:sz w:val="18"/>
                <w:szCs w:val="18"/>
                <w:u w:val="none"/>
              </w:rPr>
            </w:pPr>
          </w:p>
        </w:tc>
      </w:tr>
      <w:tr w14:paraId="095EE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0A801">
            <w:pPr>
              <w:jc w:val="center"/>
              <w:rPr>
                <w:rFonts w:hint="eastAsia" w:ascii="微软雅黑" w:hAnsi="微软雅黑" w:eastAsia="微软雅黑" w:cs="微软雅黑"/>
                <w:i w:val="0"/>
                <w:iCs w:val="0"/>
                <w:color w:val="000000"/>
                <w:sz w:val="18"/>
                <w:szCs w:val="18"/>
                <w:u w:val="none"/>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E893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社会成本指标</w:t>
            </w:r>
          </w:p>
        </w:tc>
        <w:tc>
          <w:tcPr>
            <w:tcW w:w="34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C0C46">
            <w:pPr>
              <w:jc w:val="center"/>
              <w:rPr>
                <w:rFonts w:hint="eastAsia" w:ascii="微软雅黑" w:hAnsi="微软雅黑" w:eastAsia="微软雅黑" w:cs="微软雅黑"/>
                <w:i w:val="0"/>
                <w:iCs w:val="0"/>
                <w:color w:val="000000"/>
                <w:sz w:val="18"/>
                <w:szCs w:val="18"/>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88990">
            <w:pPr>
              <w:jc w:val="center"/>
              <w:rPr>
                <w:rFonts w:hint="eastAsia" w:ascii="微软雅黑" w:hAnsi="微软雅黑" w:eastAsia="微软雅黑" w:cs="微软雅黑"/>
                <w:i w:val="0"/>
                <w:iCs w:val="0"/>
                <w:color w:val="000000"/>
                <w:sz w:val="18"/>
                <w:szCs w:val="18"/>
                <w:u w:val="none"/>
              </w:rPr>
            </w:pPr>
          </w:p>
        </w:tc>
      </w:tr>
      <w:tr w14:paraId="71F04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D0137">
            <w:pPr>
              <w:jc w:val="center"/>
              <w:rPr>
                <w:rFonts w:hint="eastAsia" w:ascii="微软雅黑" w:hAnsi="微软雅黑" w:eastAsia="微软雅黑" w:cs="微软雅黑"/>
                <w:i w:val="0"/>
                <w:iCs w:val="0"/>
                <w:color w:val="000000"/>
                <w:sz w:val="18"/>
                <w:szCs w:val="18"/>
                <w:u w:val="none"/>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004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生态环境成本指标</w:t>
            </w:r>
          </w:p>
        </w:tc>
        <w:tc>
          <w:tcPr>
            <w:tcW w:w="34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64FB2">
            <w:pPr>
              <w:jc w:val="center"/>
              <w:rPr>
                <w:rFonts w:hint="eastAsia" w:ascii="微软雅黑" w:hAnsi="微软雅黑" w:eastAsia="微软雅黑" w:cs="微软雅黑"/>
                <w:i w:val="0"/>
                <w:iCs w:val="0"/>
                <w:color w:val="000000"/>
                <w:sz w:val="18"/>
                <w:szCs w:val="18"/>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AE03">
            <w:pPr>
              <w:jc w:val="center"/>
              <w:rPr>
                <w:rFonts w:hint="eastAsia" w:ascii="微软雅黑" w:hAnsi="微软雅黑" w:eastAsia="微软雅黑" w:cs="微软雅黑"/>
                <w:i w:val="0"/>
                <w:iCs w:val="0"/>
                <w:color w:val="000000"/>
                <w:sz w:val="18"/>
                <w:szCs w:val="18"/>
                <w:u w:val="none"/>
              </w:rPr>
            </w:pPr>
          </w:p>
        </w:tc>
      </w:tr>
      <w:tr w14:paraId="70D63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F623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产出指标</w:t>
            </w: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2B80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数量指标</w:t>
            </w:r>
          </w:p>
        </w:tc>
        <w:tc>
          <w:tcPr>
            <w:tcW w:w="34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85764">
            <w:pPr>
              <w:jc w:val="center"/>
              <w:rPr>
                <w:rFonts w:hint="eastAsia" w:ascii="微软雅黑" w:hAnsi="微软雅黑" w:eastAsia="微软雅黑" w:cs="微软雅黑"/>
                <w:i w:val="0"/>
                <w:iCs w:val="0"/>
                <w:color w:val="000000"/>
                <w:sz w:val="18"/>
                <w:szCs w:val="18"/>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84B5F">
            <w:pPr>
              <w:jc w:val="center"/>
              <w:rPr>
                <w:rFonts w:hint="eastAsia" w:ascii="微软雅黑" w:hAnsi="微软雅黑" w:eastAsia="微软雅黑" w:cs="微软雅黑"/>
                <w:i w:val="0"/>
                <w:iCs w:val="0"/>
                <w:color w:val="000000"/>
                <w:sz w:val="18"/>
                <w:szCs w:val="18"/>
                <w:u w:val="none"/>
              </w:rPr>
            </w:pPr>
          </w:p>
        </w:tc>
      </w:tr>
      <w:tr w14:paraId="5B6B8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0EA23">
            <w:pPr>
              <w:jc w:val="center"/>
              <w:rPr>
                <w:rFonts w:hint="eastAsia" w:ascii="微软雅黑" w:hAnsi="微软雅黑" w:eastAsia="微软雅黑" w:cs="微软雅黑"/>
                <w:i w:val="0"/>
                <w:iCs w:val="0"/>
                <w:color w:val="000000"/>
                <w:sz w:val="18"/>
                <w:szCs w:val="18"/>
                <w:u w:val="none"/>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A236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质量指标</w:t>
            </w:r>
          </w:p>
        </w:tc>
        <w:tc>
          <w:tcPr>
            <w:tcW w:w="34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5E7D9">
            <w:pPr>
              <w:jc w:val="center"/>
              <w:rPr>
                <w:rFonts w:hint="eastAsia" w:ascii="微软雅黑" w:hAnsi="微软雅黑" w:eastAsia="微软雅黑" w:cs="微软雅黑"/>
                <w:i w:val="0"/>
                <w:iCs w:val="0"/>
                <w:color w:val="000000"/>
                <w:sz w:val="18"/>
                <w:szCs w:val="18"/>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38D0">
            <w:pPr>
              <w:jc w:val="center"/>
              <w:rPr>
                <w:rFonts w:hint="eastAsia" w:ascii="微软雅黑" w:hAnsi="微软雅黑" w:eastAsia="微软雅黑" w:cs="微软雅黑"/>
                <w:i w:val="0"/>
                <w:iCs w:val="0"/>
                <w:color w:val="000000"/>
                <w:sz w:val="18"/>
                <w:szCs w:val="18"/>
                <w:u w:val="none"/>
              </w:rPr>
            </w:pPr>
          </w:p>
        </w:tc>
      </w:tr>
      <w:tr w14:paraId="55F56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EF73C">
            <w:pPr>
              <w:jc w:val="center"/>
              <w:rPr>
                <w:rFonts w:hint="eastAsia" w:ascii="微软雅黑" w:hAnsi="微软雅黑" w:eastAsia="微软雅黑" w:cs="微软雅黑"/>
                <w:i w:val="0"/>
                <w:iCs w:val="0"/>
                <w:color w:val="000000"/>
                <w:sz w:val="18"/>
                <w:szCs w:val="18"/>
                <w:u w:val="none"/>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01CF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时效指标</w:t>
            </w:r>
          </w:p>
        </w:tc>
        <w:tc>
          <w:tcPr>
            <w:tcW w:w="34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E3755">
            <w:pPr>
              <w:jc w:val="center"/>
              <w:rPr>
                <w:rFonts w:hint="eastAsia" w:ascii="微软雅黑" w:hAnsi="微软雅黑" w:eastAsia="微软雅黑" w:cs="微软雅黑"/>
                <w:i w:val="0"/>
                <w:iCs w:val="0"/>
                <w:color w:val="000000"/>
                <w:sz w:val="18"/>
                <w:szCs w:val="18"/>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E8AC1">
            <w:pPr>
              <w:jc w:val="center"/>
              <w:rPr>
                <w:rFonts w:hint="eastAsia" w:ascii="微软雅黑" w:hAnsi="微软雅黑" w:eastAsia="微软雅黑" w:cs="微软雅黑"/>
                <w:i w:val="0"/>
                <w:iCs w:val="0"/>
                <w:color w:val="000000"/>
                <w:sz w:val="18"/>
                <w:szCs w:val="18"/>
                <w:u w:val="none"/>
              </w:rPr>
            </w:pPr>
          </w:p>
        </w:tc>
      </w:tr>
      <w:tr w14:paraId="47DAF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9CA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效益指标</w:t>
            </w: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E5DB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经济效益指标</w:t>
            </w:r>
          </w:p>
        </w:tc>
        <w:tc>
          <w:tcPr>
            <w:tcW w:w="34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4C479">
            <w:pPr>
              <w:jc w:val="center"/>
              <w:rPr>
                <w:rFonts w:hint="eastAsia" w:ascii="微软雅黑" w:hAnsi="微软雅黑" w:eastAsia="微软雅黑" w:cs="微软雅黑"/>
                <w:i w:val="0"/>
                <w:iCs w:val="0"/>
                <w:color w:val="000000"/>
                <w:sz w:val="18"/>
                <w:szCs w:val="18"/>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89A6B">
            <w:pPr>
              <w:jc w:val="center"/>
              <w:rPr>
                <w:rFonts w:hint="eastAsia" w:ascii="微软雅黑" w:hAnsi="微软雅黑" w:eastAsia="微软雅黑" w:cs="微软雅黑"/>
                <w:i w:val="0"/>
                <w:iCs w:val="0"/>
                <w:color w:val="000000"/>
                <w:sz w:val="18"/>
                <w:szCs w:val="18"/>
                <w:u w:val="none"/>
              </w:rPr>
            </w:pPr>
          </w:p>
        </w:tc>
      </w:tr>
      <w:tr w14:paraId="13510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418B6">
            <w:pPr>
              <w:jc w:val="center"/>
              <w:rPr>
                <w:rFonts w:hint="eastAsia" w:ascii="微软雅黑" w:hAnsi="微软雅黑" w:eastAsia="微软雅黑" w:cs="微软雅黑"/>
                <w:i w:val="0"/>
                <w:iCs w:val="0"/>
                <w:color w:val="000000"/>
                <w:sz w:val="18"/>
                <w:szCs w:val="18"/>
                <w:u w:val="none"/>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E3A4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社会效益指标</w:t>
            </w:r>
          </w:p>
        </w:tc>
        <w:tc>
          <w:tcPr>
            <w:tcW w:w="34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FD800">
            <w:pPr>
              <w:jc w:val="center"/>
              <w:rPr>
                <w:rFonts w:hint="eastAsia" w:ascii="微软雅黑" w:hAnsi="微软雅黑" w:eastAsia="微软雅黑" w:cs="微软雅黑"/>
                <w:i w:val="0"/>
                <w:iCs w:val="0"/>
                <w:color w:val="000000"/>
                <w:sz w:val="18"/>
                <w:szCs w:val="18"/>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E833C">
            <w:pPr>
              <w:jc w:val="center"/>
              <w:rPr>
                <w:rFonts w:hint="eastAsia" w:ascii="微软雅黑" w:hAnsi="微软雅黑" w:eastAsia="微软雅黑" w:cs="微软雅黑"/>
                <w:i w:val="0"/>
                <w:iCs w:val="0"/>
                <w:color w:val="000000"/>
                <w:sz w:val="18"/>
                <w:szCs w:val="18"/>
                <w:u w:val="none"/>
              </w:rPr>
            </w:pPr>
          </w:p>
        </w:tc>
      </w:tr>
      <w:tr w14:paraId="3AC7C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5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44B3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满意度指标</w:t>
            </w:r>
          </w:p>
        </w:tc>
        <w:tc>
          <w:tcPr>
            <w:tcW w:w="2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1891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服务对象满意度指标</w:t>
            </w:r>
          </w:p>
        </w:tc>
        <w:tc>
          <w:tcPr>
            <w:tcW w:w="34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11122">
            <w:pPr>
              <w:jc w:val="center"/>
              <w:rPr>
                <w:rFonts w:hint="eastAsia" w:ascii="微软雅黑" w:hAnsi="微软雅黑" w:eastAsia="微软雅黑" w:cs="微软雅黑"/>
                <w:i w:val="0"/>
                <w:iCs w:val="0"/>
                <w:color w:val="000000"/>
                <w:sz w:val="18"/>
                <w:szCs w:val="18"/>
                <w:u w:val="none"/>
              </w:rPr>
            </w:pPr>
          </w:p>
        </w:tc>
        <w:tc>
          <w:tcPr>
            <w:tcW w:w="1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D40C">
            <w:pPr>
              <w:jc w:val="center"/>
              <w:rPr>
                <w:rFonts w:hint="eastAsia" w:ascii="微软雅黑" w:hAnsi="微软雅黑" w:eastAsia="微软雅黑" w:cs="微软雅黑"/>
                <w:i w:val="0"/>
                <w:iCs w:val="0"/>
                <w:color w:val="000000"/>
                <w:sz w:val="18"/>
                <w:szCs w:val="18"/>
                <w:u w:val="none"/>
              </w:rPr>
            </w:pPr>
          </w:p>
        </w:tc>
      </w:tr>
    </w:tbl>
    <w:p w14:paraId="71B457C5">
      <w:pPr>
        <w:jc w:val="left"/>
        <w:rPr>
          <w:rStyle w:val="12"/>
          <w:rFonts w:hint="eastAsia" w:ascii="仿宋" w:hAnsi="仿宋" w:eastAsia="仿宋"/>
          <w:bCs/>
          <w:sz w:val="32"/>
          <w:szCs w:val="32"/>
        </w:rPr>
      </w:pPr>
    </w:p>
    <w:p w14:paraId="6BC4BCCF">
      <w:pPr>
        <w:jc w:val="left"/>
        <w:rPr>
          <w:rStyle w:val="12"/>
          <w:rFonts w:hint="eastAsia" w:ascii="仿宋" w:hAnsi="仿宋" w:eastAsia="仿宋"/>
          <w:bCs/>
          <w:sz w:val="32"/>
          <w:szCs w:val="32"/>
        </w:rPr>
      </w:pPr>
    </w:p>
    <w:p w14:paraId="715891D7">
      <w:pPr>
        <w:jc w:val="left"/>
        <w:rPr>
          <w:rStyle w:val="12"/>
          <w:rFonts w:hint="eastAsia" w:ascii="仿宋" w:hAnsi="仿宋" w:eastAsia="仿宋"/>
          <w:bCs/>
          <w:sz w:val="32"/>
          <w:szCs w:val="32"/>
        </w:rPr>
      </w:pPr>
    </w:p>
    <w:p w14:paraId="43AC8ABC">
      <w:pPr>
        <w:jc w:val="left"/>
        <w:rPr>
          <w:rStyle w:val="12"/>
          <w:rFonts w:hint="eastAsia" w:ascii="仿宋" w:hAnsi="仿宋" w:eastAsia="仿宋"/>
          <w:bCs/>
          <w:sz w:val="32"/>
          <w:szCs w:val="32"/>
        </w:rPr>
      </w:pPr>
    </w:p>
    <w:p w14:paraId="290C4C53">
      <w:pPr>
        <w:jc w:val="left"/>
        <w:rPr>
          <w:rStyle w:val="12"/>
          <w:rFonts w:hint="eastAsia" w:ascii="仿宋" w:hAnsi="仿宋" w:eastAsia="仿宋"/>
          <w:bCs/>
          <w:sz w:val="32"/>
          <w:szCs w:val="32"/>
        </w:rPr>
      </w:pPr>
    </w:p>
    <w:p w14:paraId="70051CF7">
      <w:pPr>
        <w:jc w:val="left"/>
        <w:rPr>
          <w:rStyle w:val="12"/>
          <w:rFonts w:hint="eastAsia" w:ascii="仿宋" w:hAnsi="仿宋" w:eastAsia="仿宋"/>
          <w:bCs/>
          <w:sz w:val="32"/>
          <w:szCs w:val="32"/>
        </w:rPr>
      </w:pPr>
    </w:p>
    <w:p w14:paraId="65260D7E">
      <w:pPr>
        <w:jc w:val="left"/>
        <w:rPr>
          <w:rStyle w:val="12"/>
          <w:rFonts w:hint="eastAsia" w:ascii="仿宋" w:hAnsi="仿宋" w:eastAsia="仿宋"/>
          <w:bCs/>
          <w:sz w:val="32"/>
          <w:szCs w:val="32"/>
        </w:rPr>
      </w:pPr>
    </w:p>
    <w:p w14:paraId="4E7919F7">
      <w:pPr>
        <w:jc w:val="left"/>
        <w:rPr>
          <w:rStyle w:val="12"/>
          <w:rFonts w:hint="eastAsia" w:ascii="仿宋" w:hAnsi="仿宋" w:eastAsia="仿宋"/>
          <w:bCs/>
          <w:sz w:val="32"/>
          <w:szCs w:val="32"/>
        </w:rPr>
      </w:pPr>
    </w:p>
    <w:p w14:paraId="543E1014">
      <w:pPr>
        <w:pStyle w:val="17"/>
        <w:numPr>
          <w:ilvl w:val="0"/>
          <w:numId w:val="0"/>
        </w:numPr>
        <w:bidi w:val="0"/>
        <w:ind w:left="420" w:leftChars="200"/>
        <w:jc w:val="center"/>
        <w:rPr>
          <w:rFonts w:hint="eastAsia"/>
          <w:lang w:eastAsia="zh-CN"/>
        </w:rPr>
      </w:pPr>
      <w:r>
        <w:rPr>
          <w:rFonts w:hint="eastAsia"/>
          <w:lang w:val="en-US" w:eastAsia="zh-CN"/>
        </w:rPr>
        <w:t>第三部分  兴国县方太乡卫生院2026年单位预算情况说明</w:t>
      </w:r>
    </w:p>
    <w:p w14:paraId="7022C4AD">
      <w:pPr>
        <w:widowControl/>
        <w:spacing w:line="580" w:lineRule="exact"/>
        <w:jc w:val="center"/>
        <w:rPr>
          <w:rFonts w:ascii="仿宋_GB2312" w:eastAsia="仿宋_GB2312"/>
          <w:b/>
          <w:sz w:val="32"/>
          <w:szCs w:val="30"/>
        </w:rPr>
      </w:pPr>
    </w:p>
    <w:p w14:paraId="1823D172">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18FED426">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64EA8DB6">
      <w:pPr>
        <w:pStyle w:val="18"/>
        <w:bidi w:val="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eastAsia="zh-CN"/>
        </w:rPr>
        <w:t>兴国县方太乡卫生院</w:t>
      </w:r>
      <w:r>
        <w:rPr>
          <w:rFonts w:hint="eastAsia" w:ascii="仿宋_GB2312" w:hAnsi="仿宋_GB2312" w:eastAsia="仿宋_GB2312" w:cs="仿宋_GB2312"/>
        </w:rPr>
        <w:t>收入预算总额为1005.89万元</w:t>
      </w:r>
      <w:r>
        <w:rPr>
          <w:rFonts w:hint="eastAsia" w:ascii="仿宋_GB2312" w:hAnsi="仿宋_GB2312" w:eastAsia="仿宋_GB2312" w:cs="仿宋_GB2312"/>
          <w:lang w:eastAsia="zh-CN"/>
        </w:rPr>
        <w:t>，</w:t>
      </w:r>
      <w:r>
        <w:rPr>
          <w:rFonts w:hint="eastAsia" w:ascii="仿宋_GB2312" w:hAnsi="仿宋_GB2312" w:eastAsia="仿宋_GB2312" w:cs="仿宋_GB2312"/>
        </w:rPr>
        <w:t>较上年预算安排减少</w:t>
      </w:r>
      <w:r>
        <w:rPr>
          <w:rFonts w:hint="eastAsia" w:ascii="仿宋_GB2312" w:hAnsi="仿宋_GB2312" w:eastAsia="仿宋_GB2312" w:cs="仿宋_GB2312"/>
          <w:lang w:val="en-US" w:eastAsia="zh-CN"/>
        </w:rPr>
        <w:t>313.01</w:t>
      </w:r>
      <w:r>
        <w:rPr>
          <w:rFonts w:hint="eastAsia" w:ascii="仿宋_GB2312" w:hAnsi="仿宋_GB2312" w:eastAsia="仿宋_GB2312" w:cs="仿宋_GB2312"/>
        </w:rPr>
        <w:t>万元</w:t>
      </w:r>
      <w:r>
        <w:rPr>
          <w:rFonts w:hint="eastAsia" w:ascii="仿宋_GB2312" w:hAnsi="仿宋_GB2312" w:eastAsia="仿宋_GB2312" w:cs="仿宋_GB2312"/>
          <w:lang w:eastAsia="zh-CN"/>
        </w:rPr>
        <w:t>，减少</w:t>
      </w:r>
      <w:r>
        <w:rPr>
          <w:rFonts w:hint="eastAsia" w:ascii="仿宋_GB2312" w:hAnsi="仿宋_GB2312" w:eastAsia="仿宋_GB2312" w:cs="仿宋_GB2312"/>
          <w:lang w:val="en-US" w:eastAsia="zh-CN"/>
        </w:rPr>
        <w:t>23.73%。减少</w:t>
      </w:r>
      <w:r>
        <w:rPr>
          <w:rFonts w:hint="eastAsia" w:ascii="仿宋_GB2312" w:hAnsi="仿宋_GB2312" w:eastAsia="仿宋_GB2312" w:cs="仿宋_GB2312"/>
          <w:color w:val="auto"/>
          <w:sz w:val="32"/>
          <w:szCs w:val="32"/>
          <w:lang w:eastAsia="zh-CN"/>
        </w:rPr>
        <w:t>变化主要原因是：由于本单位本年度没有安排项目收入导致。</w:t>
      </w:r>
    </w:p>
    <w:p w14:paraId="2163AD96">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本年收入合计996.24万元，较上年预算安排减少</w:t>
      </w:r>
      <w:r>
        <w:rPr>
          <w:rFonts w:hint="eastAsia" w:ascii="仿宋_GB2312" w:hAnsi="仿宋_GB2312" w:eastAsia="仿宋_GB2312" w:cs="仿宋_GB2312"/>
          <w:lang w:val="en-US" w:eastAsia="zh-CN"/>
        </w:rPr>
        <w:t>322.66</w:t>
      </w:r>
      <w:r>
        <w:rPr>
          <w:rFonts w:hint="eastAsia" w:ascii="仿宋_GB2312" w:hAnsi="仿宋_GB2312" w:eastAsia="仿宋_GB2312" w:cs="仿宋_GB2312"/>
          <w:lang w:eastAsia="zh-CN"/>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lang w:eastAsia="zh-CN"/>
        </w:rPr>
        <w:t>包括：财政拨款收入164.10万元，较上年预算安排增加</w:t>
      </w:r>
      <w:r>
        <w:rPr>
          <w:rFonts w:hint="eastAsia" w:ascii="仿宋_GB2312" w:hAnsi="仿宋_GB2312" w:eastAsia="仿宋_GB2312" w:cs="仿宋_GB2312"/>
          <w:lang w:val="en-US" w:eastAsia="zh-CN"/>
        </w:rPr>
        <w:t>43.91</w:t>
      </w:r>
      <w:r>
        <w:rPr>
          <w:rFonts w:hint="eastAsia" w:ascii="仿宋_GB2312" w:hAnsi="仿宋_GB2312" w:eastAsia="仿宋_GB2312" w:cs="仿宋_GB2312"/>
          <w:lang w:eastAsia="zh-CN"/>
        </w:rPr>
        <w:t>万元；事业收入832.14万元，较上年预算安排减少</w:t>
      </w:r>
      <w:r>
        <w:rPr>
          <w:rFonts w:hint="eastAsia" w:ascii="仿宋_GB2312" w:hAnsi="仿宋_GB2312" w:eastAsia="仿宋_GB2312" w:cs="仿宋_GB2312"/>
          <w:lang w:val="en-US" w:eastAsia="zh-CN"/>
        </w:rPr>
        <w:t>366.57</w:t>
      </w:r>
      <w:r>
        <w:rPr>
          <w:rFonts w:hint="eastAsia" w:ascii="仿宋_GB2312" w:hAnsi="仿宋_GB2312" w:eastAsia="仿宋_GB2312" w:cs="仿宋_GB2312"/>
          <w:lang w:eastAsia="zh-CN"/>
        </w:rPr>
        <w:t>万元。上年结转9.65万元，较上年预算安排增加</w:t>
      </w:r>
      <w:r>
        <w:rPr>
          <w:rFonts w:hint="eastAsia" w:ascii="仿宋_GB2312" w:hAnsi="仿宋_GB2312" w:eastAsia="仿宋_GB2312" w:cs="仿宋_GB2312"/>
          <w:lang w:val="en-US" w:eastAsia="zh-CN"/>
        </w:rPr>
        <w:t>9.65</w:t>
      </w:r>
      <w:r>
        <w:rPr>
          <w:rFonts w:hint="eastAsia" w:ascii="仿宋_GB2312" w:hAnsi="仿宋_GB2312" w:eastAsia="仿宋_GB2312" w:cs="仿宋_GB2312"/>
          <w:lang w:eastAsia="zh-CN"/>
        </w:rPr>
        <w:t>万元。</w:t>
      </w:r>
    </w:p>
    <w:p w14:paraId="50A17D3C">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47117BA9">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eastAsia="zh-CN"/>
        </w:rPr>
        <w:t>兴国县方太乡卫生院</w:t>
      </w:r>
      <w:r>
        <w:rPr>
          <w:rFonts w:hint="eastAsia" w:ascii="仿宋_GB2312" w:hAnsi="仿宋_GB2312" w:eastAsia="仿宋_GB2312" w:cs="仿宋_GB2312"/>
        </w:rPr>
        <w:t>支出预算总额为1005.89万元</w:t>
      </w:r>
      <w:r>
        <w:rPr>
          <w:rFonts w:hint="eastAsia" w:ascii="仿宋_GB2312" w:hAnsi="仿宋_GB2312" w:eastAsia="仿宋_GB2312" w:cs="仿宋_GB2312"/>
          <w:lang w:eastAsia="zh-CN"/>
        </w:rPr>
        <w:t>，</w:t>
      </w:r>
      <w:r>
        <w:rPr>
          <w:rFonts w:hint="eastAsia" w:ascii="仿宋_GB2312" w:hAnsi="仿宋_GB2312" w:eastAsia="仿宋_GB2312" w:cs="仿宋_GB2312"/>
        </w:rPr>
        <w:t>较上年预算安排减少</w:t>
      </w:r>
      <w:r>
        <w:rPr>
          <w:rFonts w:hint="eastAsia" w:ascii="仿宋_GB2312" w:hAnsi="仿宋_GB2312" w:eastAsia="仿宋_GB2312" w:cs="仿宋_GB2312"/>
          <w:lang w:val="en-US" w:eastAsia="zh-CN"/>
        </w:rPr>
        <w:t>313.01</w:t>
      </w:r>
      <w:r>
        <w:rPr>
          <w:rFonts w:hint="eastAsia" w:ascii="仿宋_GB2312" w:hAnsi="仿宋_GB2312" w:eastAsia="仿宋_GB2312" w:cs="仿宋_GB2312"/>
        </w:rPr>
        <w:t>万元</w:t>
      </w:r>
      <w:r>
        <w:rPr>
          <w:rFonts w:hint="eastAsia" w:ascii="仿宋_GB2312" w:hAnsi="仿宋_GB2312" w:eastAsia="仿宋_GB2312" w:cs="仿宋_GB2312"/>
          <w:lang w:eastAsia="zh-CN"/>
        </w:rPr>
        <w:t>，减少</w:t>
      </w:r>
      <w:r>
        <w:rPr>
          <w:rFonts w:hint="eastAsia" w:ascii="仿宋_GB2312" w:hAnsi="仿宋_GB2312" w:eastAsia="仿宋_GB2312" w:cs="仿宋_GB2312"/>
          <w:lang w:val="en-US" w:eastAsia="zh-CN"/>
        </w:rPr>
        <w:t>23.73%。减少</w:t>
      </w:r>
      <w:r>
        <w:rPr>
          <w:rFonts w:hint="eastAsia" w:ascii="仿宋_GB2312" w:hAnsi="仿宋_GB2312" w:eastAsia="仿宋_GB2312" w:cs="仿宋_GB2312"/>
          <w:color w:val="auto"/>
          <w:sz w:val="32"/>
          <w:szCs w:val="32"/>
          <w:lang w:eastAsia="zh-CN"/>
        </w:rPr>
        <w:t>变化主要原因是：由于本单位本年度没有安排项目收入支出导致。</w:t>
      </w:r>
      <w:r>
        <w:rPr>
          <w:rFonts w:hint="eastAsia" w:ascii="仿宋_GB2312" w:hAnsi="仿宋_GB2312" w:eastAsia="仿宋_GB2312" w:cs="仿宋_GB2312"/>
        </w:rPr>
        <w:t xml:space="preserve"> </w:t>
      </w:r>
    </w:p>
    <w:p w14:paraId="14F9ADE7">
      <w:pPr>
        <w:pStyle w:val="18"/>
        <w:bidi w:val="0"/>
        <w:rPr>
          <w:rFonts w:hint="eastAsia" w:ascii="仿宋_GB2312" w:hAnsi="仿宋_GB2312" w:eastAsia="仿宋_GB2312" w:cs="仿宋_GB2312"/>
        </w:rPr>
      </w:pPr>
      <w:r>
        <w:rPr>
          <w:rFonts w:hint="eastAsia" w:ascii="仿宋_GB2312" w:hAnsi="仿宋_GB2312" w:eastAsia="仿宋_GB2312" w:cs="仿宋_GB2312"/>
        </w:rPr>
        <w:t>按支出项目类别划分：基本支出996.24万元</w:t>
      </w:r>
      <w:r>
        <w:rPr>
          <w:rFonts w:hint="eastAsia" w:ascii="仿宋_GB2312" w:hAnsi="仿宋_GB2312" w:eastAsia="仿宋_GB2312" w:cs="仿宋_GB2312"/>
          <w:lang w:eastAsia="zh-CN"/>
        </w:rPr>
        <w:t>，</w:t>
      </w:r>
      <w:r>
        <w:rPr>
          <w:rFonts w:hint="eastAsia" w:ascii="仿宋_GB2312" w:hAnsi="仿宋_GB2312" w:eastAsia="仿宋_GB2312" w:cs="仿宋_GB2312"/>
        </w:rPr>
        <w:t>较上年预算安排增加</w:t>
      </w:r>
      <w:r>
        <w:rPr>
          <w:rFonts w:hint="eastAsia" w:ascii="仿宋_GB2312" w:hAnsi="仿宋_GB2312" w:eastAsia="仿宋_GB2312" w:cs="仿宋_GB2312"/>
          <w:lang w:val="en-US" w:eastAsia="zh-CN"/>
        </w:rPr>
        <w:t>640.19</w:t>
      </w:r>
      <w:r>
        <w:rPr>
          <w:rFonts w:hint="eastAsia" w:ascii="仿宋_GB2312" w:hAnsi="仿宋_GB2312" w:eastAsia="仿宋_GB2312" w:cs="仿宋_GB2312"/>
        </w:rPr>
        <w:t>万元</w:t>
      </w:r>
      <w:r>
        <w:rPr>
          <w:rFonts w:hint="eastAsia" w:ascii="仿宋_GB2312" w:hAnsi="仿宋_GB2312" w:eastAsia="仿宋_GB2312" w:cs="仿宋_GB2312"/>
          <w:lang w:eastAsia="zh-CN"/>
        </w:rPr>
        <w:t>；</w:t>
      </w:r>
      <w:r>
        <w:rPr>
          <w:rFonts w:hint="eastAsia" w:ascii="仿宋_GB2312" w:hAnsi="仿宋_GB2312" w:eastAsia="仿宋_GB2312" w:cs="仿宋_GB2312"/>
        </w:rPr>
        <w:t>项目支出9.65万元</w:t>
      </w:r>
      <w:r>
        <w:rPr>
          <w:rFonts w:hint="eastAsia" w:ascii="仿宋_GB2312" w:hAnsi="仿宋_GB2312" w:eastAsia="仿宋_GB2312" w:cs="仿宋_GB2312"/>
          <w:lang w:eastAsia="zh-CN"/>
        </w:rPr>
        <w:t>，</w:t>
      </w:r>
      <w:r>
        <w:rPr>
          <w:rFonts w:hint="eastAsia" w:ascii="仿宋_GB2312" w:hAnsi="仿宋_GB2312" w:eastAsia="仿宋_GB2312" w:cs="仿宋_GB2312"/>
        </w:rPr>
        <w:t>较上年预算安排减少</w:t>
      </w:r>
      <w:r>
        <w:rPr>
          <w:rFonts w:hint="eastAsia" w:ascii="仿宋_GB2312" w:hAnsi="仿宋_GB2312" w:eastAsia="仿宋_GB2312" w:cs="仿宋_GB2312"/>
          <w:lang w:val="en-US" w:eastAsia="zh-CN"/>
        </w:rPr>
        <w:t>953.2</w:t>
      </w:r>
      <w:r>
        <w:rPr>
          <w:rFonts w:hint="eastAsia" w:ascii="仿宋_GB2312" w:hAnsi="仿宋_GB2312" w:eastAsia="仿宋_GB2312" w:cs="仿宋_GB2312"/>
        </w:rPr>
        <w:t>万元。</w:t>
      </w:r>
    </w:p>
    <w:p w14:paraId="0355CC34">
      <w:pPr>
        <w:pStyle w:val="18"/>
        <w:bidi w:val="0"/>
        <w:rPr>
          <w:rFonts w:hint="eastAsia" w:ascii="仿宋_GB2312" w:hAnsi="仿宋_GB2312" w:eastAsia="仿宋_GB2312" w:cs="仿宋_GB2312"/>
        </w:rPr>
      </w:pPr>
      <w:r>
        <w:rPr>
          <w:rFonts w:hint="eastAsia" w:ascii="仿宋_GB2312" w:hAnsi="仿宋_GB2312" w:eastAsia="仿宋_GB2312" w:cs="仿宋_GB2312"/>
        </w:rPr>
        <w:t>按支出功能科目划分：社会保障和就业支出41.90万元，较上年预算安排增加</w:t>
      </w:r>
      <w:r>
        <w:rPr>
          <w:rFonts w:hint="eastAsia" w:ascii="仿宋_GB2312" w:hAnsi="仿宋_GB2312" w:eastAsia="仿宋_GB2312" w:cs="仿宋_GB2312"/>
          <w:lang w:val="en-US" w:eastAsia="zh-CN"/>
        </w:rPr>
        <w:t>19.41</w:t>
      </w:r>
      <w:r>
        <w:rPr>
          <w:rFonts w:hint="eastAsia" w:ascii="仿宋_GB2312" w:hAnsi="仿宋_GB2312" w:eastAsia="仿宋_GB2312" w:cs="仿宋_GB2312"/>
        </w:rPr>
        <w:t>万元；卫生健康支出940.49万元，较上年预算安排减少</w:t>
      </w:r>
      <w:r>
        <w:rPr>
          <w:rFonts w:hint="eastAsia" w:ascii="仿宋_GB2312" w:hAnsi="仿宋_GB2312" w:eastAsia="仿宋_GB2312" w:cs="仿宋_GB2312"/>
          <w:lang w:val="en-US" w:eastAsia="zh-CN"/>
        </w:rPr>
        <w:t>355.92</w:t>
      </w:r>
      <w:r>
        <w:rPr>
          <w:rFonts w:hint="eastAsia" w:ascii="仿宋_GB2312" w:hAnsi="仿宋_GB2312" w:eastAsia="仿宋_GB2312" w:cs="仿宋_GB2312"/>
        </w:rPr>
        <w:t>万元；住房保障支出23.50万元，较上年预算安排增加</w:t>
      </w:r>
      <w:r>
        <w:rPr>
          <w:rFonts w:hint="eastAsia" w:ascii="仿宋_GB2312" w:hAnsi="仿宋_GB2312" w:eastAsia="仿宋_GB2312" w:cs="仿宋_GB2312"/>
          <w:lang w:val="en-US" w:eastAsia="zh-CN"/>
        </w:rPr>
        <w:t>23.5</w:t>
      </w:r>
      <w:r>
        <w:rPr>
          <w:rFonts w:hint="eastAsia" w:ascii="仿宋_GB2312" w:hAnsi="仿宋_GB2312" w:eastAsia="仿宋_GB2312" w:cs="仿宋_GB2312"/>
        </w:rPr>
        <w:t>万元。</w:t>
      </w:r>
    </w:p>
    <w:p w14:paraId="0D9281F6">
      <w:pPr>
        <w:pStyle w:val="18"/>
        <w:bidi w:val="0"/>
        <w:rPr>
          <w:rFonts w:hint="eastAsia" w:ascii="仿宋_GB2312" w:hAnsi="仿宋_GB2312" w:eastAsia="仿宋_GB2312" w:cs="仿宋_GB2312"/>
        </w:rPr>
      </w:pPr>
      <w:r>
        <w:rPr>
          <w:rFonts w:hint="eastAsia" w:ascii="仿宋_GB2312" w:hAnsi="仿宋_GB2312" w:eastAsia="仿宋_GB2312" w:cs="仿宋_GB2312"/>
        </w:rPr>
        <w:t>按支出经济分类划分：工资福利支出333.73万元，较上年预算安排减少</w:t>
      </w:r>
      <w:r>
        <w:rPr>
          <w:rFonts w:hint="eastAsia" w:ascii="仿宋_GB2312" w:hAnsi="仿宋_GB2312" w:eastAsia="仿宋_GB2312" w:cs="仿宋_GB2312"/>
          <w:lang w:val="en-US" w:eastAsia="zh-CN"/>
        </w:rPr>
        <w:t>15.08</w:t>
      </w:r>
      <w:r>
        <w:rPr>
          <w:rFonts w:hint="eastAsia" w:ascii="仿宋_GB2312" w:hAnsi="仿宋_GB2312" w:eastAsia="仿宋_GB2312" w:cs="仿宋_GB2312"/>
        </w:rPr>
        <w:t>万元；商品和服务支出554.52万元，较上年预算安排减少</w:t>
      </w:r>
      <w:r>
        <w:rPr>
          <w:rFonts w:hint="eastAsia" w:ascii="仿宋_GB2312" w:hAnsi="仿宋_GB2312" w:eastAsia="仿宋_GB2312" w:cs="仿宋_GB2312"/>
          <w:lang w:val="en-US" w:eastAsia="zh-CN"/>
        </w:rPr>
        <w:t>113.08</w:t>
      </w:r>
      <w:r>
        <w:rPr>
          <w:rFonts w:hint="eastAsia" w:ascii="仿宋_GB2312" w:hAnsi="仿宋_GB2312" w:eastAsia="仿宋_GB2312" w:cs="仿宋_GB2312"/>
        </w:rPr>
        <w:t>万元；对个人和家庭的补助8.34万元，较上年预算安排增加</w:t>
      </w:r>
      <w:r>
        <w:rPr>
          <w:rFonts w:hint="eastAsia" w:ascii="仿宋_GB2312" w:hAnsi="仿宋_GB2312" w:eastAsia="仿宋_GB2312" w:cs="仿宋_GB2312"/>
          <w:lang w:val="en-US" w:eastAsia="zh-CN"/>
        </w:rPr>
        <w:t>1.10</w:t>
      </w:r>
      <w:r>
        <w:rPr>
          <w:rFonts w:hint="eastAsia" w:ascii="仿宋_GB2312" w:hAnsi="仿宋_GB2312" w:eastAsia="仿宋_GB2312" w:cs="仿宋_GB2312"/>
        </w:rPr>
        <w:t>万元；资本性支出99.65万元，较上年预算安排减少</w:t>
      </w:r>
      <w:r>
        <w:rPr>
          <w:rFonts w:hint="eastAsia" w:ascii="仿宋_GB2312" w:hAnsi="仿宋_GB2312" w:eastAsia="仿宋_GB2312" w:cs="仿宋_GB2312"/>
          <w:lang w:val="en-US" w:eastAsia="zh-CN"/>
        </w:rPr>
        <w:t>195.60</w:t>
      </w:r>
      <w:r>
        <w:rPr>
          <w:rFonts w:hint="eastAsia" w:ascii="仿宋_GB2312" w:hAnsi="仿宋_GB2312" w:eastAsia="仿宋_GB2312" w:cs="仿宋_GB2312"/>
        </w:rPr>
        <w:t>万元；其他支出9.65万元，较上年预算安排增加</w:t>
      </w:r>
      <w:r>
        <w:rPr>
          <w:rFonts w:hint="eastAsia" w:ascii="仿宋_GB2312" w:hAnsi="仿宋_GB2312" w:eastAsia="仿宋_GB2312" w:cs="仿宋_GB2312"/>
          <w:lang w:val="en-US" w:eastAsia="zh-CN"/>
        </w:rPr>
        <w:t>9.65</w:t>
      </w:r>
      <w:r>
        <w:rPr>
          <w:rFonts w:hint="eastAsia" w:ascii="仿宋_GB2312" w:hAnsi="仿宋_GB2312" w:eastAsia="仿宋_GB2312" w:cs="仿宋_GB2312"/>
        </w:rPr>
        <w:t>万元。</w:t>
      </w:r>
    </w:p>
    <w:p w14:paraId="45A1246C">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3A594B6E">
      <w:pPr>
        <w:pStyle w:val="18"/>
        <w:bidi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兴国县方太乡卫生院</w:t>
      </w:r>
      <w:r>
        <w:rPr>
          <w:rFonts w:hint="eastAsia" w:ascii="仿宋_GB2312" w:hAnsi="仿宋_GB2312" w:eastAsia="仿宋_GB2312" w:cs="仿宋_GB2312"/>
          <w:sz w:val="32"/>
          <w:szCs w:val="32"/>
        </w:rPr>
        <w:t>财政拨款支出预算总额173.75万元</w:t>
      </w:r>
      <w:r>
        <w:rPr>
          <w:rFonts w:hint="eastAsia" w:cs="仿宋_GB2312"/>
          <w:sz w:val="32"/>
          <w:szCs w:val="32"/>
          <w:lang w:eastAsia="zh-CN"/>
        </w:rPr>
        <w:t>，</w:t>
      </w:r>
      <w:r>
        <w:rPr>
          <w:rFonts w:hint="eastAsia" w:ascii="仿宋_GB2312" w:hAnsi="仿宋_GB2312" w:eastAsia="仿宋_GB2312" w:cs="仿宋_GB2312"/>
          <w:color w:val="auto"/>
          <w:sz w:val="32"/>
          <w:szCs w:val="32"/>
        </w:rPr>
        <w:t>占</w:t>
      </w:r>
      <w:r>
        <w:rPr>
          <w:rFonts w:hint="eastAsia" w:ascii="仿宋_GB2312" w:hAnsi="仿宋_GB2312" w:eastAsia="仿宋_GB2312" w:cs="仿宋_GB2312"/>
          <w:color w:val="auto"/>
          <w:sz w:val="32"/>
          <w:szCs w:val="32"/>
          <w:lang w:eastAsia="zh-CN"/>
        </w:rPr>
        <w:t>本年</w:t>
      </w:r>
      <w:r>
        <w:rPr>
          <w:rFonts w:hint="eastAsia" w:ascii="仿宋_GB2312" w:hAnsi="仿宋_GB2312" w:eastAsia="仿宋_GB2312" w:cs="仿宋_GB2312"/>
          <w:color w:val="auto"/>
          <w:sz w:val="32"/>
          <w:szCs w:val="32"/>
        </w:rPr>
        <w:t>支出预算额的</w:t>
      </w:r>
      <w:r>
        <w:rPr>
          <w:rFonts w:hint="eastAsia" w:ascii="仿宋_GB2312" w:hAnsi="仿宋_GB2312" w:eastAsia="仿宋_GB2312" w:cs="仿宋_GB2312"/>
          <w:color w:val="auto"/>
          <w:sz w:val="32"/>
          <w:szCs w:val="32"/>
          <w:lang w:val="en-US" w:eastAsia="zh-CN"/>
        </w:rPr>
        <w:t>17.27</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rPr>
        <w:t>较上年预算安排增加</w:t>
      </w:r>
      <w:r>
        <w:rPr>
          <w:rFonts w:hint="eastAsia" w:ascii="仿宋_GB2312" w:hAnsi="仿宋_GB2312" w:eastAsia="仿宋_GB2312" w:cs="仿宋_GB2312"/>
          <w:sz w:val="32"/>
          <w:szCs w:val="32"/>
          <w:lang w:val="en-US" w:eastAsia="zh-CN"/>
        </w:rPr>
        <w:t>53.56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rPr>
        <w:t>增</w:t>
      </w:r>
      <w:r>
        <w:rPr>
          <w:rFonts w:hint="eastAsia" w:ascii="仿宋_GB2312" w:hAnsi="仿宋_GB2312" w:eastAsia="仿宋_GB2312" w:cs="仿宋_GB2312"/>
          <w:color w:val="auto"/>
          <w:sz w:val="32"/>
          <w:szCs w:val="32"/>
          <w:lang w:eastAsia="zh-CN"/>
        </w:rPr>
        <w:t>长</w:t>
      </w:r>
      <w:r>
        <w:rPr>
          <w:rFonts w:hint="eastAsia" w:ascii="仿宋_GB2312" w:hAnsi="仿宋_GB2312" w:eastAsia="仿宋_GB2312" w:cs="仿宋_GB2312"/>
          <w:color w:val="auto"/>
          <w:sz w:val="32"/>
          <w:szCs w:val="32"/>
          <w:lang w:val="en-US" w:eastAsia="zh-CN"/>
        </w:rPr>
        <w:t>44.56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增减变化主要原因是：由于</w:t>
      </w:r>
      <w:r>
        <w:rPr>
          <w:rFonts w:hint="eastAsia" w:ascii="仿宋_GB2312" w:hAnsi="仿宋_GB2312" w:eastAsia="仿宋_GB2312" w:cs="仿宋_GB2312"/>
          <w:color w:val="auto"/>
          <w:sz w:val="32"/>
          <w:szCs w:val="32"/>
          <w:u w:val="none"/>
          <w:lang w:eastAsia="zh-CN"/>
        </w:rPr>
        <w:t>人员工资福利增加导致。</w:t>
      </w:r>
    </w:p>
    <w:p w14:paraId="13BC67F7">
      <w:pPr>
        <w:pStyle w:val="18"/>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按支出功能科目划分：社会保障和就业支出29.21万元，卫生健康支出144.54万元。</w:t>
      </w:r>
    </w:p>
    <w:p w14:paraId="4D15582D">
      <w:pPr>
        <w:pStyle w:val="18"/>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按支出项目类别划分：基本支出164.10万元</w:t>
      </w:r>
      <w:r>
        <w:rPr>
          <w:rFonts w:hint="eastAsia" w:cs="仿宋_GB2312"/>
          <w:sz w:val="32"/>
          <w:szCs w:val="32"/>
          <w:lang w:eastAsia="zh-CN"/>
        </w:rPr>
        <w:t>，</w:t>
      </w:r>
      <w:r>
        <w:rPr>
          <w:rFonts w:hint="eastAsia" w:ascii="仿宋_GB2312" w:hAnsi="仿宋_GB2312" w:eastAsia="仿宋_GB2312" w:cs="仿宋_GB2312"/>
          <w:sz w:val="32"/>
          <w:szCs w:val="32"/>
        </w:rPr>
        <w:t>项目支出9.65万元。</w:t>
      </w:r>
    </w:p>
    <w:p w14:paraId="0A6E9EBB">
      <w:pPr>
        <w:pStyle w:val="18"/>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按支</w:t>
      </w:r>
      <w:r>
        <w:rPr>
          <w:rFonts w:hint="eastAsia" w:ascii="仿宋_GB2312" w:hAnsi="仿宋_GB2312" w:eastAsia="仿宋_GB2312" w:cs="仿宋_GB2312"/>
          <w:sz w:val="32"/>
          <w:szCs w:val="32"/>
          <w:lang w:val="en-US" w:eastAsia="zh-CN"/>
        </w:rPr>
        <w:t>出经济分类</w:t>
      </w:r>
      <w:r>
        <w:rPr>
          <w:rFonts w:hint="eastAsia" w:ascii="仿宋_GB2312" w:hAnsi="仿宋_GB2312" w:eastAsia="仿宋_GB2312" w:cs="仿宋_GB2312"/>
          <w:sz w:val="32"/>
          <w:szCs w:val="32"/>
        </w:rPr>
        <w:t>划分：工资福利支出160.50万元，对个人和家庭的补助3.60万元，其他支出9.65万元。</w:t>
      </w:r>
    </w:p>
    <w:p w14:paraId="75928CD8">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10A76099">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没有使用政府性基金预算拨款安排的支出</w:t>
      </w:r>
      <w:r>
        <w:rPr>
          <w:rFonts w:hint="eastAsia"/>
          <w:lang w:eastAsia="zh-CN"/>
        </w:rPr>
        <w:t>。</w:t>
      </w:r>
    </w:p>
    <w:p w14:paraId="4E9243B2">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09FB3352">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没有使用国有资本经营预算拨款安排的支出</w:t>
      </w:r>
      <w:r>
        <w:rPr>
          <w:rFonts w:hint="eastAsia"/>
          <w:lang w:eastAsia="zh-CN"/>
        </w:rPr>
        <w:t>。</w:t>
      </w:r>
    </w:p>
    <w:p w14:paraId="6CAB883B">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B9207D4">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384A626F">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6629CFA5">
      <w:pPr>
        <w:pStyle w:val="18"/>
        <w:bidi w:val="0"/>
        <w:rPr>
          <w:rFonts w:hint="eastAsia"/>
          <w:lang w:eastAsia="zh-CN"/>
        </w:rPr>
      </w:pPr>
      <w:r>
        <w:rPr>
          <w:rFonts w:hint="eastAsia"/>
          <w:lang w:eastAsia="zh-CN"/>
        </w:rPr>
        <w:t>2026年政府采购总额107.65万元，其中： 政府采购货物预算100.65万元，政府采购工程预算0.00万元， 政府采购服务预算7.00万元。</w:t>
      </w:r>
    </w:p>
    <w:p w14:paraId="1366CFC6">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5177635B">
      <w:pPr>
        <w:pStyle w:val="18"/>
        <w:bidi w:val="0"/>
        <w:rPr>
          <w:rFonts w:hint="default"/>
          <w:lang w:val="en-US" w:eastAsia="zh-CN"/>
        </w:rPr>
      </w:pPr>
      <w:r>
        <w:rPr>
          <w:rFonts w:hint="eastAsia"/>
          <w:lang w:eastAsia="zh-CN"/>
        </w:rPr>
        <w:t>截至2025年7月31日，</w:t>
      </w:r>
      <w:r>
        <w:rPr>
          <w:rFonts w:hint="eastAsia"/>
          <w:lang w:val="en-US" w:eastAsia="zh-CN"/>
        </w:rPr>
        <w:t>单位</w:t>
      </w:r>
      <w:r>
        <w:rPr>
          <w:rFonts w:hint="eastAsia"/>
          <w:lang w:eastAsia="zh-CN"/>
        </w:rPr>
        <w:t>共有车辆</w:t>
      </w:r>
      <w:r>
        <w:rPr>
          <w:rFonts w:hint="eastAsia"/>
          <w:lang w:val="en-US" w:eastAsia="zh-CN"/>
        </w:rPr>
        <w:t>1</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特种车辆1辆。</w:t>
      </w:r>
    </w:p>
    <w:p w14:paraId="4AEDCBC3">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0</w:t>
      </w:r>
      <w:r>
        <w:rPr>
          <w:rFonts w:hint="eastAsia"/>
          <w:lang w:eastAsia="zh-CN"/>
        </w:rPr>
        <w:t>。</w:t>
      </w:r>
    </w:p>
    <w:p w14:paraId="5A847C88">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4D0FDE9A">
      <w:pPr>
        <w:pStyle w:val="18"/>
        <w:bidi w:val="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2CF0012F">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1EA1032A">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2026年兴国县方太乡卫生院财政拨款</w:t>
      </w:r>
      <w:r>
        <w:rPr>
          <w:rFonts w:hint="eastAsia" w:cs="仿宋_GB2312"/>
          <w:lang w:eastAsia="zh-CN"/>
        </w:rPr>
        <w:t>“三公”经费</w:t>
      </w:r>
      <w:r>
        <w:rPr>
          <w:rFonts w:hint="eastAsia" w:ascii="仿宋_GB2312" w:hAnsi="仿宋_GB2312" w:eastAsia="仿宋_GB2312" w:cs="仿宋_GB2312"/>
          <w:lang w:eastAsia="zh-CN"/>
        </w:rPr>
        <w:t>安排0.00万元，其中：</w:t>
      </w:r>
    </w:p>
    <w:p w14:paraId="1203D9C2">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因公出国0.00万元</w:t>
      </w:r>
      <w:r>
        <w:rPr>
          <w:rFonts w:hint="eastAsia" w:cs="仿宋_GB2312"/>
          <w:lang w:eastAsia="zh-CN"/>
        </w:rPr>
        <w:t>，</w:t>
      </w:r>
      <w:r>
        <w:rPr>
          <w:rFonts w:hint="eastAsia" w:ascii="仿宋_GB2312" w:hAnsi="仿宋_GB2312" w:eastAsia="仿宋_GB2312" w:cs="仿宋_GB2312"/>
          <w:lang w:eastAsia="zh-CN"/>
        </w:rPr>
        <w:t>比上年增</w:t>
      </w:r>
      <w:r>
        <w:rPr>
          <w:rFonts w:hint="eastAsia" w:ascii="仿宋_GB2312" w:hAnsi="仿宋_GB2312" w:eastAsia="仿宋_GB2312" w:cs="仿宋_GB2312"/>
          <w:lang w:val="en-US" w:eastAsia="zh-CN"/>
        </w:rPr>
        <w:t>加0.00</w:t>
      </w:r>
      <w:r>
        <w:rPr>
          <w:rFonts w:hint="eastAsia" w:ascii="仿宋_GB2312" w:hAnsi="仿宋_GB2312" w:eastAsia="仿宋_GB2312" w:cs="仿宋_GB2312"/>
          <w:lang w:eastAsia="zh-CN"/>
        </w:rPr>
        <w:t>万元，主要原因是：与上年安排保持一致</w:t>
      </w:r>
      <w:r>
        <w:rPr>
          <w:rFonts w:hint="eastAsia" w:ascii="仿宋_GB2312" w:hAnsi="仿宋_GB2312" w:eastAsia="仿宋_GB2312" w:cs="仿宋_GB2312"/>
          <w:color w:val="auto"/>
          <w:sz w:val="32"/>
          <w:szCs w:val="32"/>
          <w:u w:val="none"/>
          <w:lang w:eastAsia="zh-CN"/>
        </w:rPr>
        <w:t>。</w:t>
      </w:r>
    </w:p>
    <w:p w14:paraId="22A46426">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公务接待0.00万元</w:t>
      </w:r>
      <w:r>
        <w:rPr>
          <w:rFonts w:hint="eastAsia" w:cs="仿宋_GB2312"/>
          <w:lang w:eastAsia="zh-CN"/>
        </w:rPr>
        <w:t>，</w:t>
      </w:r>
      <w:r>
        <w:rPr>
          <w:rFonts w:hint="eastAsia" w:ascii="仿宋_GB2312" w:hAnsi="仿宋_GB2312" w:eastAsia="仿宋_GB2312" w:cs="仿宋_GB2312"/>
          <w:lang w:eastAsia="zh-CN"/>
        </w:rPr>
        <w:t>比上年增</w:t>
      </w:r>
      <w:r>
        <w:rPr>
          <w:rFonts w:hint="eastAsia" w:ascii="仿宋_GB2312" w:hAnsi="仿宋_GB2312" w:eastAsia="仿宋_GB2312" w:cs="仿宋_GB2312"/>
          <w:lang w:val="en-US" w:eastAsia="zh-CN"/>
        </w:rPr>
        <w:t>加0.00</w:t>
      </w:r>
      <w:r>
        <w:rPr>
          <w:rFonts w:hint="eastAsia" w:ascii="仿宋_GB2312" w:hAnsi="仿宋_GB2312" w:eastAsia="仿宋_GB2312" w:cs="仿宋_GB2312"/>
          <w:lang w:eastAsia="zh-CN"/>
        </w:rPr>
        <w:t>万元，主要原因是：与上年安排保持一致。</w:t>
      </w:r>
    </w:p>
    <w:p w14:paraId="3E9E07E0">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公务用车运行0.00万元</w:t>
      </w:r>
      <w:r>
        <w:rPr>
          <w:rFonts w:hint="eastAsia" w:cs="仿宋_GB2312"/>
          <w:lang w:eastAsia="zh-CN"/>
        </w:rPr>
        <w:t>，</w:t>
      </w:r>
      <w:r>
        <w:rPr>
          <w:rFonts w:hint="eastAsia" w:ascii="仿宋_GB2312" w:hAnsi="仿宋_GB2312" w:eastAsia="仿宋_GB2312" w:cs="仿宋_GB2312"/>
          <w:lang w:eastAsia="zh-CN"/>
        </w:rPr>
        <w:t>比上年增</w:t>
      </w:r>
      <w:r>
        <w:rPr>
          <w:rFonts w:hint="eastAsia" w:ascii="仿宋_GB2312" w:hAnsi="仿宋_GB2312" w:eastAsia="仿宋_GB2312" w:cs="仿宋_GB2312"/>
          <w:lang w:val="en-US" w:eastAsia="zh-CN"/>
        </w:rPr>
        <w:t>加0.00</w:t>
      </w:r>
      <w:r>
        <w:rPr>
          <w:rFonts w:hint="eastAsia" w:ascii="仿宋_GB2312" w:hAnsi="仿宋_GB2312" w:eastAsia="仿宋_GB2312" w:cs="仿宋_GB2312"/>
          <w:lang w:eastAsia="zh-CN"/>
        </w:rPr>
        <w:t>万元，主要原因是：与上年安排保持一致</w:t>
      </w:r>
      <w:r>
        <w:rPr>
          <w:rFonts w:hint="eastAsia" w:ascii="仿宋_GB2312" w:hAnsi="仿宋_GB2312" w:eastAsia="仿宋_GB2312" w:cs="仿宋_GB2312"/>
          <w:color w:val="auto"/>
          <w:sz w:val="32"/>
          <w:szCs w:val="32"/>
          <w:u w:val="none"/>
          <w:lang w:eastAsia="zh-CN"/>
        </w:rPr>
        <w:t>。</w:t>
      </w:r>
    </w:p>
    <w:p w14:paraId="12CD979A">
      <w:pPr>
        <w:pStyle w:val="18"/>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公务用车购置0.00万元</w:t>
      </w:r>
      <w:r>
        <w:rPr>
          <w:rFonts w:hint="eastAsia" w:cs="仿宋_GB2312"/>
          <w:lang w:eastAsia="zh-CN"/>
        </w:rPr>
        <w:t>，</w:t>
      </w:r>
      <w:r>
        <w:rPr>
          <w:rFonts w:hint="eastAsia" w:ascii="仿宋_GB2312" w:hAnsi="仿宋_GB2312" w:eastAsia="仿宋_GB2312" w:cs="仿宋_GB2312"/>
          <w:lang w:eastAsia="zh-CN"/>
        </w:rPr>
        <w:t>比上年增</w:t>
      </w:r>
      <w:r>
        <w:rPr>
          <w:rFonts w:hint="eastAsia" w:ascii="仿宋_GB2312" w:hAnsi="仿宋_GB2312" w:eastAsia="仿宋_GB2312" w:cs="仿宋_GB2312"/>
          <w:lang w:val="en-US" w:eastAsia="zh-CN"/>
        </w:rPr>
        <w:t>加0.00</w:t>
      </w:r>
      <w:r>
        <w:rPr>
          <w:rFonts w:hint="eastAsia" w:ascii="仿宋_GB2312" w:hAnsi="仿宋_GB2312" w:eastAsia="仿宋_GB2312" w:cs="仿宋_GB2312"/>
          <w:lang w:eastAsia="zh-CN"/>
        </w:rPr>
        <w:t>万元，主要原因是：与上年安排保持一致</w:t>
      </w:r>
      <w:r>
        <w:rPr>
          <w:rFonts w:hint="eastAsia" w:ascii="仿宋_GB2312" w:hAnsi="仿宋_GB2312" w:eastAsia="仿宋_GB2312" w:cs="仿宋_GB2312"/>
          <w:color w:val="auto"/>
          <w:sz w:val="32"/>
          <w:szCs w:val="32"/>
          <w:u w:val="none"/>
          <w:lang w:eastAsia="zh-CN"/>
        </w:rPr>
        <w:t>。</w:t>
      </w:r>
    </w:p>
    <w:p w14:paraId="6A040DBE">
      <w:pPr>
        <w:rPr>
          <w:rStyle w:val="12"/>
          <w:rFonts w:hint="eastAsia" w:ascii="仿宋" w:hAnsi="仿宋" w:eastAsia="仿宋"/>
          <w:sz w:val="32"/>
          <w:szCs w:val="32"/>
        </w:rPr>
      </w:pPr>
      <w:r>
        <w:rPr>
          <w:rStyle w:val="12"/>
          <w:rFonts w:hint="eastAsia" w:ascii="仿宋" w:hAnsi="仿宋" w:eastAsia="仿宋"/>
          <w:sz w:val="32"/>
          <w:szCs w:val="32"/>
        </w:rPr>
        <w:br w:type="page"/>
      </w:r>
    </w:p>
    <w:p w14:paraId="2D60397E">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074615C3">
      <w:pPr>
        <w:pStyle w:val="17"/>
        <w:numPr>
          <w:ilvl w:val="0"/>
          <w:numId w:val="0"/>
        </w:numPr>
        <w:bidi w:val="0"/>
        <w:ind w:left="420" w:leftChars="200" w:firstLine="321" w:firstLineChars="100"/>
        <w:rPr>
          <w:rFonts w:hint="eastAsia"/>
          <w:lang w:eastAsia="zh-CN"/>
        </w:rPr>
      </w:pPr>
      <w:r>
        <w:rPr>
          <w:rFonts w:hint="eastAsia" w:ascii="楷体_GB2312" w:eastAsia="楷体_GB2312"/>
          <w:b/>
          <w:sz w:val="32"/>
          <w:szCs w:val="30"/>
        </w:rPr>
        <w:t>一、收入科目</w:t>
      </w:r>
    </w:p>
    <w:p w14:paraId="4F2B7375">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E8262F8">
      <w:pPr>
        <w:pStyle w:val="18"/>
        <w:bidi w:val="0"/>
        <w:rPr>
          <w:rFonts w:hint="eastAsia"/>
          <w:lang w:eastAsia="zh-CN"/>
        </w:rPr>
      </w:pPr>
      <w:r>
        <w:rPr>
          <w:rFonts w:hint="eastAsia"/>
          <w:lang w:eastAsia="zh-CN"/>
        </w:rPr>
        <w:t>（二）事业收入：指事业单位开展专业业务活动及辅助活动取得的收入。</w:t>
      </w:r>
    </w:p>
    <w:p w14:paraId="76695345">
      <w:pPr>
        <w:pStyle w:val="18"/>
        <w:bidi w:val="0"/>
        <w:rPr>
          <w:rFonts w:hint="eastAsia"/>
          <w:lang w:eastAsia="zh-CN"/>
        </w:rPr>
      </w:pPr>
      <w:r>
        <w:rPr>
          <w:rFonts w:hint="eastAsia"/>
          <w:lang w:eastAsia="zh-CN"/>
        </w:rPr>
        <w:t>（三）事业单位经营收入：指事业单位在专业业务活动及辅助活动之外开展非独立核算经营活动取得的收入。</w:t>
      </w:r>
    </w:p>
    <w:p w14:paraId="3A00048C">
      <w:pPr>
        <w:pStyle w:val="18"/>
        <w:bidi w:val="0"/>
        <w:rPr>
          <w:rFonts w:hint="eastAsia"/>
          <w:lang w:eastAsia="zh-CN"/>
        </w:rPr>
      </w:pPr>
      <w:r>
        <w:rPr>
          <w:rFonts w:hint="eastAsia"/>
          <w:lang w:eastAsia="zh-CN"/>
        </w:rPr>
        <w:t>（四）附属单位上缴收入：指事业单位附属的独立核算单位按规定标准或比例缴纳的各项收入。包括附属的事业单位上缴的收入和附属的企业上缴的利润等。</w:t>
      </w:r>
    </w:p>
    <w:p w14:paraId="6A87E918">
      <w:pPr>
        <w:pStyle w:val="18"/>
        <w:bidi w:val="0"/>
        <w:rPr>
          <w:rFonts w:hint="eastAsia"/>
          <w:lang w:eastAsia="zh-CN"/>
        </w:rPr>
      </w:pPr>
      <w:r>
        <w:rPr>
          <w:rFonts w:hint="eastAsia"/>
          <w:lang w:eastAsia="zh-CN"/>
        </w:rPr>
        <w:t>（五）上级补助收入：指事业单位从主管部门和上级单位取得的非财政补助收入。</w:t>
      </w:r>
    </w:p>
    <w:p w14:paraId="30487903">
      <w:pPr>
        <w:pStyle w:val="18"/>
        <w:bidi w:val="0"/>
        <w:rPr>
          <w:rFonts w:hint="eastAsia"/>
          <w:lang w:eastAsia="zh-CN"/>
        </w:rPr>
      </w:pPr>
      <w:r>
        <w:rPr>
          <w:rFonts w:hint="eastAsia"/>
          <w:lang w:eastAsia="zh-CN"/>
        </w:rPr>
        <w:t>（六）其他收入：指除财政拨款、事业收入、事业单位经营收入等以外的各项收入。</w:t>
      </w:r>
    </w:p>
    <w:p w14:paraId="2319C61A">
      <w:pPr>
        <w:pStyle w:val="18"/>
        <w:bidi w:val="0"/>
        <w:rPr>
          <w:rFonts w:hint="eastAsia"/>
          <w:lang w:eastAsia="zh-CN"/>
        </w:rPr>
      </w:pPr>
      <w:r>
        <w:rPr>
          <w:rFonts w:hint="eastAsia"/>
          <w:lang w:eastAsia="zh-CN"/>
        </w:rPr>
        <w:t>（七）使用非财政拨款结余：指历年滚存非限定用途的非财政拨款结余弥补本年度收支差额的数额。</w:t>
      </w:r>
    </w:p>
    <w:p w14:paraId="55DC6FE7">
      <w:pPr>
        <w:pStyle w:val="18"/>
        <w:bidi w:val="0"/>
        <w:rPr>
          <w:rFonts w:ascii="Adobe 仿宋 Std R" w:hAnsi="Adobe 仿宋 Std R" w:eastAsia="Adobe 仿宋 Std R"/>
          <w:sz w:val="32"/>
          <w:szCs w:val="32"/>
        </w:rPr>
      </w:pPr>
      <w:r>
        <w:rPr>
          <w:rFonts w:hint="eastAsia"/>
          <w:lang w:eastAsia="zh-CN"/>
        </w:rPr>
        <w:t>（八）上年结转和结余：指以前年度全部结转和结余的资金数，包括当年结转结余资金和历年滚存结转结余资金。</w:t>
      </w:r>
    </w:p>
    <w:p w14:paraId="31AA7698">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14:paraId="5114BE18">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702479E6">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58842C6C">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3569C1B7">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B2E330B-DC66-4551-9B9E-4E4E5E1A2A51}"/>
  </w:font>
  <w:font w:name="黑体">
    <w:panose1 w:val="02010609060101010101"/>
    <w:charset w:val="86"/>
    <w:family w:val="auto"/>
    <w:pitch w:val="default"/>
    <w:sig w:usb0="800002BF" w:usb1="38CF7CFA" w:usb2="00000016" w:usb3="00000000" w:csb0="00040001" w:csb1="00000000"/>
    <w:embedRegular r:id="rId2" w:fontKey="{118AA087-8814-48B8-9E69-086040915DC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366D83D7-6437-48B4-98B1-24490B1FD968}"/>
  </w:font>
  <w:font w:name="楷体_GB2312">
    <w:panose1 w:val="02010609030101010101"/>
    <w:charset w:val="86"/>
    <w:family w:val="modern"/>
    <w:pitch w:val="default"/>
    <w:sig w:usb0="00000001" w:usb1="080E0000" w:usb2="00000000" w:usb3="00000000" w:csb0="00040000" w:csb1="00000000"/>
    <w:embedRegular r:id="rId4" w:fontKey="{3FECB92A-B429-4CF6-BEA9-FFFFDF75DC1F}"/>
  </w:font>
  <w:font w:name="Adobe 仿宋 Std R">
    <w:altName w:val="仿宋"/>
    <w:panose1 w:val="00000000000000000000"/>
    <w:charset w:val="86"/>
    <w:family w:val="auto"/>
    <w:pitch w:val="default"/>
    <w:sig w:usb0="00000000" w:usb1="00000000" w:usb2="00000016" w:usb3="00000000" w:csb0="00060007" w:csb1="00000000"/>
    <w:embedRegular r:id="rId5" w:fontKey="{BB316236-72B4-4079-8126-1060F7ECC070}"/>
  </w:font>
  <w:font w:name="仿宋">
    <w:panose1 w:val="02010609060101010101"/>
    <w:charset w:val="86"/>
    <w:family w:val="modern"/>
    <w:pitch w:val="default"/>
    <w:sig w:usb0="800002BF" w:usb1="38CF7CFA" w:usb2="00000016" w:usb3="00000000" w:csb0="00040001" w:csb1="00000000"/>
    <w:embedRegular r:id="rId6" w:fontKey="{FDBD9AAC-3713-48D9-BE13-039FCCAE6365}"/>
  </w:font>
  <w:font w:name="楷体">
    <w:panose1 w:val="02010609060101010101"/>
    <w:charset w:val="86"/>
    <w:family w:val="auto"/>
    <w:pitch w:val="default"/>
    <w:sig w:usb0="800002BF" w:usb1="38CF7CFA" w:usb2="00000016" w:usb3="00000000" w:csb0="00040001" w:csb1="00000000"/>
    <w:embedRegular r:id="rId7" w:fontKey="{206753A9-B0AA-4D6A-B682-D503EF1978EE}"/>
  </w:font>
  <w:font w:name="微软雅黑">
    <w:panose1 w:val="020B0503020204020204"/>
    <w:charset w:val="86"/>
    <w:family w:val="auto"/>
    <w:pitch w:val="default"/>
    <w:sig w:usb0="80000287" w:usb1="280F3C52" w:usb2="00000016" w:usb3="00000000" w:csb0="0004001F" w:csb1="00000000"/>
    <w:embedRegular r:id="rId8" w:fontKey="{FE0E257C-BA8B-494E-AFE2-463DC8EF1D80}"/>
  </w:font>
  <w:font w:name="WPSEMBED1">
    <w:panose1 w:val="02010609030101010101"/>
    <w:charset w:val="86"/>
    <w:family w:val="auto"/>
    <w:pitch w:val="default"/>
    <w:sig w:usb0="00000001" w:usb1="080E0000" w:usb2="00000000" w:usb3="00000000" w:csb0="00040000" w:csb1="00000000"/>
  </w:font>
  <w:font w:name="WPSEMBED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0CB6DA">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72A970"/>
    <w:multiLevelType w:val="singleLevel"/>
    <w:tmpl w:val="9872A970"/>
    <w:lvl w:ilvl="0" w:tentative="0">
      <w:start w:val="4"/>
      <w:numFmt w:val="chineseCounting"/>
      <w:suff w:val="space"/>
      <w:lvlText w:val="第%1部分"/>
      <w:lvlJc w:val="left"/>
      <w:rPr>
        <w:rFonts w:hint="eastAsia"/>
      </w:rPr>
    </w:lvl>
  </w:abstractNum>
  <w:abstractNum w:abstractNumId="1">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2">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C5CE2"/>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3C246A"/>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5B930BE"/>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9D3C19"/>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3557EE6"/>
    <w:rsid w:val="13F903C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4E0D21"/>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932E17"/>
    <w:rsid w:val="1EAB2010"/>
    <w:rsid w:val="1EC370BA"/>
    <w:rsid w:val="1ED32208"/>
    <w:rsid w:val="1EDD4E34"/>
    <w:rsid w:val="1EDE3955"/>
    <w:rsid w:val="1EDF4DDA"/>
    <w:rsid w:val="1F117C31"/>
    <w:rsid w:val="1F240CB5"/>
    <w:rsid w:val="1F647304"/>
    <w:rsid w:val="1FF163B0"/>
    <w:rsid w:val="200079AC"/>
    <w:rsid w:val="206D0602"/>
    <w:rsid w:val="20757BCC"/>
    <w:rsid w:val="207623B1"/>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4FE3132"/>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425E61"/>
    <w:rsid w:val="2A5B2EEA"/>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60C73"/>
    <w:rsid w:val="300F4902"/>
    <w:rsid w:val="303A64D0"/>
    <w:rsid w:val="30427C69"/>
    <w:rsid w:val="30A0509E"/>
    <w:rsid w:val="30D065A7"/>
    <w:rsid w:val="311B06F3"/>
    <w:rsid w:val="31480833"/>
    <w:rsid w:val="317732C2"/>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60023F"/>
    <w:rsid w:val="369B31B3"/>
    <w:rsid w:val="36C95F72"/>
    <w:rsid w:val="371F5B92"/>
    <w:rsid w:val="375717D0"/>
    <w:rsid w:val="37692CB0"/>
    <w:rsid w:val="377E2B92"/>
    <w:rsid w:val="37EE367A"/>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AC4273"/>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8B48C8"/>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4FFE7F92"/>
    <w:rsid w:val="501F67AB"/>
    <w:rsid w:val="50852AB2"/>
    <w:rsid w:val="50B9275C"/>
    <w:rsid w:val="50D47596"/>
    <w:rsid w:val="50F15594"/>
    <w:rsid w:val="51000915"/>
    <w:rsid w:val="51025EB1"/>
    <w:rsid w:val="51A451BA"/>
    <w:rsid w:val="51A93D45"/>
    <w:rsid w:val="51D860AE"/>
    <w:rsid w:val="51EB11A7"/>
    <w:rsid w:val="52263E21"/>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450FF1"/>
    <w:rsid w:val="57DB56AE"/>
    <w:rsid w:val="57E75E01"/>
    <w:rsid w:val="582B597E"/>
    <w:rsid w:val="586B76C2"/>
    <w:rsid w:val="587F428B"/>
    <w:rsid w:val="588A18E5"/>
    <w:rsid w:val="589A10C5"/>
    <w:rsid w:val="58A255C2"/>
    <w:rsid w:val="590552FA"/>
    <w:rsid w:val="59154BEF"/>
    <w:rsid w:val="591D1B7F"/>
    <w:rsid w:val="592C090B"/>
    <w:rsid w:val="594B1686"/>
    <w:rsid w:val="59AA5338"/>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2B0B0B"/>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9C624E3"/>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5608F6"/>
    <w:rsid w:val="79AE6381"/>
    <w:rsid w:val="79B4799C"/>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61e36703-a0c1-454a-8ac7-131137f3d872</errorID>
      <errorWord>年</errorWord>
      <group>L1_Word</group>
      <groupName>字词问题</groupName>
      <ability>L2_Typo</ability>
      <abilityName>字词错误</abilityName>
      <candidateList>
        <item>年度</item>
      </candidateList>
      <explain/>
      <paraID> 6688685</paraID>
      <start>19</start>
      <end>21</end>
      <status>modified</status>
      <modifiedWord>年度</modifiedWord>
      <trackRevisions>false</trackRevisions>
    </reviewItem>
    <reviewItem>
      <errorID>26103160-a5fb-4ea1-8eef-ab960890e53f</errorID>
      <errorWord>,</errorWord>
      <group>L1_Format</group>
      <groupName>格式问题</groupName>
      <ability>L2_HalfPunc</ability>
      <abilityName>全半角检查</abilityName>
      <candidateList>
        <item>，</item>
      </candidateList>
      <explain>文本全半角错误。</explain>
      <paraID>1B0CE994</paraID>
      <start>17</start>
      <end>18</end>
      <status>modified</status>
      <modifiedWord>，</modifiedWord>
      <trackRevisions>false</trackRevisions>
    </reviewItem>
    <reviewItem>
      <errorID>60a3245b-1a5b-4188-a5a6-f40869381fbd</errorID>
      <errorWord>,</errorWord>
      <group>L1_Format</group>
      <groupName>格式问题</groupName>
      <ability>L2_HalfPunc</ability>
      <abilityName>全半角检查</abilityName>
      <candidateList>
        <item>，</item>
      </candidateList>
      <explain>文本全半角错误。</explain>
      <paraID>1B0CE994</paraID>
      <start>29</start>
      <end>30</end>
      <status>modified</status>
      <modifiedWord>，</modifiedWord>
      <trackRevisions>false</trackRevisions>
    </reviewItem>
    <reviewItem>
      <errorID>2398360c-47c9-4634-a07e-312f7f341f8d</errorID>
      <errorWord>,</errorWord>
      <group>L1_Format</group>
      <groupName>格式问题</groupName>
      <ability>L2_HalfPunc</ability>
      <abilityName>全半角检查</abilityName>
      <candidateList>
        <item>，</item>
      </candidateList>
      <explain>文本全半角错误。</explain>
      <paraID>1B0CE994</paraID>
      <start>46</start>
      <end>47</end>
      <status>modified</status>
      <modifiedWord>，</modifiedWord>
      <trackRevisions>false</trackRevisions>
    </reviewItem>
    <reviewItem>
      <errorID>0952eac8-5397-420f-8dd9-2e7e9b9396ec</errorID>
      <errorWord>,</errorWord>
      <group>L1_Format</group>
      <groupName>格式问题</groupName>
      <ability>L2_HalfPunc</ability>
      <abilityName>全半角检查</abilityName>
      <candidateList>
        <item>，</item>
      </candidateList>
      <explain>文本全半角错误。</explain>
      <paraID>1B0CE994</paraID>
      <start>60</start>
      <end>61</end>
      <status>modified</status>
      <modifiedWord>，</modifiedWord>
      <trackRevisions>false</trackRevisions>
    </reviewItem>
    <reviewItem>
      <errorID>c611f091-de2c-4383-a76c-a4e95163d277</errorID>
      <errorWord>,</errorWord>
      <group>L1_Format</group>
      <groupName>格式问题</groupName>
      <ability>L2_HalfPunc</ability>
      <abilityName>全半角检查</abilityName>
      <candidateList>
        <item>，</item>
      </candidateList>
      <explain>文本全半角错误。</explain>
      <paraID>1B0CE994</paraID>
      <start>81</start>
      <end>82</end>
      <status>modified</status>
      <modifiedWord>，</modifiedWord>
      <trackRevisions>false</trackRevisions>
    </reviewItem>
    <reviewItem>
      <errorID>e87abeb8-5058-454f-a0ad-23f8fa78446f</errorID>
      <errorWord>,</errorWord>
      <group>L1_Format</group>
      <groupName>格式问题</groupName>
      <ability>L2_HalfPunc</ability>
      <abilityName>全半角检查</abilityName>
      <candidateList>
        <item>，</item>
      </candidateList>
      <explain>文本全半角错误。</explain>
      <paraID>1B0CE994</paraID>
      <start>103</start>
      <end>104</end>
      <status>modified</status>
      <modifiedWord>，</modifiedWord>
      <trackRevisions>false</trackRevisions>
    </reviewItem>
    <reviewItem>
      <errorID>7e4d9bab-2bd5-4389-9f85-01bff8a14145</errorID>
      <errorWord>,</errorWord>
      <group>L1_Format</group>
      <groupName>格式问题</groupName>
      <ability>L2_HalfPunc</ability>
      <abilityName>全半角检查</abilityName>
      <candidateList>
        <item>，</item>
      </candidateList>
      <explain>文本全半角错误。</explain>
      <paraID>1B0CE994</paraID>
      <start>122</start>
      <end>123</end>
      <status>modified</status>
      <modifiedWord>，</modifiedWord>
      <trackRevisions>false</trackRevisions>
    </reviewItem>
    <reviewItem>
      <errorID>b4a2874e-b663-469a-a355-ae862f7099af</errorID>
      <errorWord>年</errorWord>
      <group>L1_Word</group>
      <groupName>字词问题</groupName>
      <ability>L2_Typo</ability>
      <abilityName>字词错误</abilityName>
      <candidateList>
        <item>年度</item>
      </candidateList>
      <explain/>
      <paraID>36FA6ABE</paraID>
      <start>19</start>
      <end>21</end>
      <status>modified</status>
      <modifiedWord>年度</modifiedWord>
      <trackRevisions>false</trackRevisions>
    </reviewItem>
    <reviewItem>
      <errorID>89c47f57-053e-45e3-be23-4fc093a6007a</errorID>
      <errorWord>:</errorWord>
      <group>L1_Format</group>
      <groupName>格式问题</groupName>
      <ability>L2_HalfPunc</ability>
      <abilityName>全半角检查</abilityName>
      <candidateList>
        <item>：</item>
      </candidateList>
      <explain>文本全半角错误。</explain>
      <paraID>38F50D5F</paraID>
      <start>4</start>
      <end>5</end>
      <status>modified</status>
      <modifiedWord>：</modifiedWord>
      <trackRevisions>false</trackRevisions>
    </reviewItem>
    <reviewItem>
      <errorID>23bf4b7b-2c22-48c6-9827-3eff360c9542</errorID>
      <errorWord>(</errorWord>
      <group>L1_Format</group>
      <groupName>格式问题</groupName>
      <ability>L2_HalfPunc</ability>
      <abilityName>全半角检查</abilityName>
      <candidateList>
        <item>（</item>
      </candidateList>
      <explain>文本全半角错误。</explain>
      <paraID>17D454E9</paraID>
      <start>2</start>
      <end>3</end>
      <status>modified</status>
      <modifiedWord>（</modifiedWord>
      <trackRevisions>false</trackRevisions>
    </reviewItem>
    <reviewItem>
      <errorID>14c6a62a-f6fa-4960-8e71-d42f1c1a30f5</errorID>
      <errorWord>)</errorWord>
      <group>L1_Format</group>
      <groupName>格式问题</groupName>
      <ability>L2_HalfPunc</ability>
      <abilityName>全半角检查</abilityName>
      <candidateList>
        <item>）</item>
      </candidateList>
      <explain>文本全半角错误。</explain>
      <paraID>17D454E9</paraID>
      <start>8</start>
      <end>9</end>
      <status>modified</status>
      <modifiedWord>）</modifiedWord>
      <trackRevisions>false</trackRevisions>
    </reviewItem>
    <reviewItem>
      <errorID>90970936-753d-4bba-93cd-33c9eb4ab2e9</errorID>
      <errorWord>:</errorWord>
      <group>L1_Format</group>
      <groupName>格式问题</groupName>
      <ability>L2_HalfPunc</ability>
      <abilityName>全半角检查</abilityName>
      <candidateList>
        <item>：</item>
      </candidateList>
      <explain>文本全半角错误。</explain>
      <paraID>35AC1B35</paraID>
      <start>4</start>
      <end>5</end>
      <status>modified</status>
      <modifiedWord>：</modifiedWord>
      <trackRevisions>false</trackRevisions>
    </reviewItem>
    <reviewItem>
      <errorID>25b5d19e-e75a-4006-82af-dafa37a3a482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5C07C252</paraID>
      <start>0</start>
      <end>10</end>
      <status>modified</status>
      <modifiedWord>一般公共预算财政拨款</modifiedWord>
      <trackRevisions>false</trackRevisions>
    </reviewItem>
    <reviewItem>
      <errorID>a39cb536-b9a1-42f9-934b-466e80a5e607</errorID>
      <errorWord>*</errorWord>
      <group>L1_Punc</group>
      <groupName>标点问题</groupName>
      <ability>L2_Punc</ability>
      <abilityName>标点符号检查</abilityName>
      <candidateList/>
      <explain/>
      <paraID>23974CDD</paraID>
      <start>0</start>
      <end>1</end>
      <status>unmodified</status>
      <modifiedWord/>
      <trackRevisions>false</trackRevisions>
    </reviewItem>
    <reviewItem>
      <errorID>5be5e21f-2d15-483f-b4f2-c11dca5b6bab</errorID>
      <errorWord>:</errorWord>
      <group>L1_Format</group>
      <groupName>格式问题</groupName>
      <ability>L2_HalfPunc</ability>
      <abilityName>全半角检查</abilityName>
      <candidateList>
        <item>：</item>
      </candidateList>
      <explain>文本全半角错误。</explain>
      <paraID>72006A2C</paraID>
      <start>4</start>
      <end>5</end>
      <status>modified</status>
      <modifiedWord>：</modifiedWord>
      <trackRevisions>false</trackRevisions>
    </reviewItem>
    <reviewItem>
      <errorID>4997f1ee-b705-4ed1-abe6-2eab79e066f8</errorID>
      <errorWord>*</errorWord>
      <group>L1_Punc</group>
      <groupName>标点问题</groupName>
      <ability>L2_Punc</ability>
      <abilityName>标点符号检查</abilityName>
      <candidateList/>
      <explain/>
      <paraID>5934B68A</paraID>
      <start>0</start>
      <end>1</end>
      <status>unmodified</status>
      <modifiedWord/>
      <trackRevisions>false</trackRevisions>
    </reviewItem>
    <reviewItem>
      <errorID>45300a14-1ada-4d4f-abe2-f53c42348f55</errorID>
      <errorWord>*</errorWord>
      <group>L1_Punc</group>
      <groupName>标点问题</groupName>
      <ability>L2_Punc</ability>
      <abilityName>标点符号检查</abilityName>
      <candidateList/>
      <explain/>
      <paraID>4509A79D</paraID>
      <start>0</start>
      <end>1</end>
      <status>unmodified</status>
      <modifiedWord/>
      <trackRevisions>false</trackRevisions>
    </reviewItem>
    <reviewItem>
      <errorID>0dd2f983-f100-4377-8a5f-54904f19e34f</errorID>
      <errorWord>:</errorWord>
      <group>L1_Format</group>
      <groupName>格式问题</groupName>
      <ability>L2_HalfPunc</ability>
      <abilityName>全半角检查</abilityName>
      <candidateList>
        <item>：</item>
      </candidateList>
      <explain>文本全半角错误。</explain>
      <paraID> E8420EC</paraID>
      <start>4</start>
      <end>5</end>
      <status>modified</status>
      <modifiedWord>：</modifiedWord>
      <trackRevisions>false</trackRevisions>
    </reviewItem>
    <reviewItem>
      <errorID>5a07e6e8-be70-41c1-b917-d33fecb64059</errorID>
      <errorWord>(</errorWord>
      <group>L1_Format</group>
      <groupName>格式问题</groupName>
      <ability>L2_HalfPunc</ability>
      <abilityName>全半角检查</abilityName>
      <candidateList>
        <item>（</item>
      </candidateList>
      <explain>文本全半角错误。</explain>
      <paraID>52F3CDD0</paraID>
      <start>2</start>
      <end>3</end>
      <status>modified</status>
      <modifiedWord>（</modifiedWord>
      <trackRevisions>false</trackRevisions>
    </reviewItem>
    <reviewItem>
      <errorID>50bfc1e7-9f67-4f71-a54d-76c7581596ec</errorID>
      <errorWord>)</errorWord>
      <group>L1_Format</group>
      <groupName>格式问题</groupName>
      <ability>L2_HalfPunc</ability>
      <abilityName>全半角检查</abilityName>
      <candidateList>
        <item>）</item>
      </candidateList>
      <explain>文本全半角错误。</explain>
      <paraID>52F3CDD0</paraID>
      <start>8</start>
      <end>9</end>
      <status>modified</status>
      <modifiedWord>）</modifiedWord>
      <trackRevisions>false</trackRevisions>
    </reviewItem>
    <reviewItem>
      <errorID>2694080c-33d7-4f7e-b91d-9fc294357136</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61E4B847</paraID>
      <start>2</start>
      <end>12</end>
      <status>modified</status>
      <modifiedWord>一般公共预算财政拨款</modifiedWord>
      <trackRevisions>false</trackRevisions>
    </reviewItem>
    <reviewItem>
      <errorID>eb8d32a2-e386-4785-9a41-97b5af2f74e2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65B566F7</paraID>
      <start>0</start>
      <end>10</end>
      <status>modified</status>
      <modifiedWord>一般公共预算财政拨款</modifiedWord>
      <trackRevisions>false</trackRevisions>
    </reviewItem>
    <reviewItem>
      <errorID>e7599c33-6c01-4df2-a7a3-df6bdbdaede5</errorID>
      <errorWord>:</errorWord>
      <group>L1_Format</group>
      <groupName>格式问题</groupName>
      <ability>L2_HalfPunc</ability>
      <abilityName>全半角检查</abilityName>
      <candidateList>
        <item>：</item>
      </candidateList>
      <explain>文本全半角错误。</explain>
      <paraID>29F6DB98</paraID>
      <start>4</start>
      <end>5</end>
      <status>modified</status>
      <modifiedWord>：</modifiedWord>
      <trackRevisions>false</trackRevisions>
    </reviewItem>
    <reviewItem>
      <errorID>2c3aff54-55e0-4859-8c1f-2ebea741552f</errorID>
      <errorWord>*</errorWord>
      <group>L1_Punc</group>
      <groupName>标点问题</groupName>
      <ability>L2_Punc</ability>
      <abilityName>标点符号检查</abilityName>
      <candidateList/>
      <explain/>
      <paraID>1EA684B9</paraID>
      <start>0</start>
      <end>1</end>
      <status>unmodified</status>
      <modifiedWord/>
      <trackRevisions>false</trackRevisions>
    </reviewItem>
    <reviewItem>
      <errorID>3f5117d3-0404-4543-8a5c-c7d8e723f939</errorID>
      <errorWord>*</errorWord>
      <group>L1_Punc</group>
      <groupName>标点问题</groupName>
      <ability>L2_Punc</ability>
      <abilityName>标点符号检查</abilityName>
      <candidateList/>
      <explain/>
      <paraID>49012CF7</paraID>
      <start>0</start>
      <end>1</end>
      <status>unmodified</status>
      <modifiedWord/>
      <trackRevisions>false</trackRevisions>
    </reviewItem>
    <reviewItem>
      <errorID>22b10b9a-525b-4317-bb95-61465b6edfea</errorID>
      <errorWord>:</errorWord>
      <group>L1_Format</group>
      <groupName>格式问题</groupName>
      <ability>L2_HalfPunc</ability>
      <abilityName>全半角检查</abilityName>
      <candidateList>
        <item>：</item>
      </candidateList>
      <explain>文本全半角错误。</explain>
      <paraID>2D3B88FC</paraID>
      <start>4</start>
      <end>5</end>
      <status>modified</status>
      <modifiedWord>：</modifiedWord>
      <trackRevisions>false</trackRevisions>
    </reviewItem>
    <reviewItem>
      <errorID>12563041-329a-4586-80b1-aa1eb2d7e405</errorID>
      <errorWord>*</errorWord>
      <group>L1_Punc</group>
      <groupName>标点问题</groupName>
      <ability>L2_Punc</ability>
      <abilityName>标点符号检查</abilityName>
      <candidateList/>
      <explain/>
      <paraID>5C9255F4</paraID>
      <start>0</start>
      <end>1</end>
      <status>unmodified</status>
      <modifiedWord/>
      <trackRevisions>false</trackRevisions>
    </reviewItem>
    <reviewItem>
      <errorID>e2ecef3f-39d0-4afe-a93c-d1e057c11415</errorID>
      <errorWord>*</errorWord>
      <group>L1_Punc</group>
      <groupName>标点问题</groupName>
      <ability>L2_Punc</ability>
      <abilityName>标点符号检查</abilityName>
      <candidateList/>
      <explain/>
      <paraID>6A1FC08F</paraID>
      <start>0</start>
      <end>1</end>
      <status>unmodified</status>
      <modifiedWord/>
      <trackRevisions>false</trackRevisions>
    </reviewItem>
    <reviewItem>
      <errorID>6a6bde1f-83b5-4b97-8438-00b1ba21a70e</errorID>
      <errorWord>:</errorWord>
      <group>L1_Format</group>
      <groupName>格式问题</groupName>
      <ability>L2_HalfPunc</ability>
      <abilityName>全半角检查</abilityName>
      <candidateList>
        <item>：</item>
      </candidateList>
      <explain>文本全半角错误。</explain>
      <paraID>161F245D</paraID>
      <start>4</start>
      <end>5</end>
      <status>modified</status>
      <modifiedWord>：</modifiedWord>
      <trackRevisions>false</trackRevisions>
    </reviewItem>
    <reviewItem>
      <errorID>4b144355-bbb5-4912-8801-e2aeffe72d86</errorID>
      <errorWord>(</errorWord>
      <group>L1_Format</group>
      <groupName>格式问题</groupName>
      <ability>L2_HalfPunc</ability>
      <abilityName>全半角检查</abilityName>
      <candidateList>
        <item>（</item>
      </candidateList>
      <explain>文本全半角错误。</explain>
      <paraID>18F94FDD</paraID>
      <start>4</start>
      <end>5</end>
      <status>modified</status>
      <modifiedWord>（</modifiedWord>
      <trackRevisions>false</trackRevisions>
    </reviewItem>
    <reviewItem>
      <errorID>d9d6d07e-3259-49ab-9dd3-cb2f44ab773d</errorID>
      <errorWord>)</errorWord>
      <group>L1_Format</group>
      <groupName>格式问题</groupName>
      <ability>L2_HalfPunc</ability>
      <abilityName>全半角检查</abilityName>
      <candidateList>
        <item>）</item>
      </candidateList>
      <explain>文本全半角错误。</explain>
      <paraID>18F94FDD</paraID>
      <start>6</start>
      <end>7</end>
      <status>modified</status>
      <modifiedWord>）</modifiedWord>
      <trackRevisions>false</trackRevisions>
    </reviewItem>
    <reviewItem>
      <errorID>e6cb5a5e-4d29-456a-a87c-cdf947f6def3</errorID>
      <errorWord>:</errorWord>
      <group>L1_Format</group>
      <groupName>格式问题</groupName>
      <ability>L2_HalfPunc</ability>
      <abilityName>全半角检查</abilityName>
      <candidateList>
        <item>：</item>
      </candidateList>
      <explain>文本全半角错误。</explain>
      <paraID>2C30E427</paraID>
      <start>4</start>
      <end>5</end>
      <status>modified</status>
      <modifiedWord>：</modifiedWord>
      <trackRevisions>false</trackRevisions>
    </reviewItem>
    <reviewItem>
      <errorID>cf216cd0-900c-47f1-93cd-195989577659</errorID>
      <errorWord>*</errorWord>
      <group>L1_Punc</group>
      <groupName>标点问题</groupName>
      <ability>L2_Punc</ability>
      <abilityName>标点符号检查</abilityName>
      <candidateList/>
      <explain/>
      <paraID>66F38410</paraID>
      <start>0</start>
      <end>1</end>
      <status>unmodified</status>
      <modifiedWord/>
      <trackRevisions>false</trackRevisions>
    </reviewItem>
    <reviewItem>
      <errorID>26c0b46f-dadb-44cf-b1b8-cd760b5eff4c</errorID>
      <errorWord>*</errorWord>
      <group>L1_Punc</group>
      <groupName>标点问题</groupName>
      <ability>L2_Punc</ability>
      <abilityName>标点符号检查</abilityName>
      <candidateList/>
      <explain/>
      <paraID>2616B86F</paraID>
      <start>0</start>
      <end>1</end>
      <status>unmodified</status>
      <modifiedWord/>
      <trackRevisions>false</trackRevisions>
    </reviewItem>
    <reviewItem>
      <errorID>92351638-f5a2-49cd-af1a-ce98289ab3ac</errorID>
      <errorWord>:</errorWord>
      <group>L1_Format</group>
      <groupName>格式问题</groupName>
      <ability>L2_HalfPunc</ability>
      <abilityName>全半角检查</abilityName>
      <candidateList>
        <item>：</item>
      </candidateList>
      <explain>文本全半角错误。</explain>
      <paraID>2FC43C41</paraID>
      <start>4</start>
      <end>5</end>
      <status>modified</status>
      <modifiedWord>：</modifiedWord>
      <trackRevisions>false</trackRevisions>
    </reviewItem>
    <reviewItem>
      <errorID>6aaabc18-7a9f-42e5-bb3e-99ec5592b2ea</errorID>
      <errorWord>*</errorWord>
      <group>L1_Punc</group>
      <groupName>标点问题</groupName>
      <ability>L2_Punc</ability>
      <abilityName>标点符号检查</abilityName>
      <candidateList/>
      <explain/>
      <paraID> 6570B4A</paraID>
      <start>0</start>
      <end>1</end>
      <status>unmodified</status>
      <modifiedWord/>
      <trackRevisions>false</trackRevisions>
    </reviewItem>
    <reviewItem>
      <errorID>9c209066-2698-4443-9482-03bc290e901f</errorID>
      <errorWord>*</errorWord>
      <group>L1_Punc</group>
      <groupName>标点问题</groupName>
      <ability>L2_Punc</ability>
      <abilityName>标点符号检查</abilityName>
      <candidateList/>
      <explain/>
      <paraID>50233516</paraID>
      <start>0</start>
      <end>1</end>
      <status>unmodified</status>
      <modifiedWord/>
      <trackRevisions>false</trackRevisions>
    </reviewItem>
    <reviewItem>
      <errorID>1c6d2f88-f1b4-43e7-8321-03c64fa8ba48</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18FED426</paraID>
      <start>1</start>
      <end>4</end>
      <status>modified</status>
      <modifiedWord>（一）</modifiedWord>
      <trackRevisions>false</trackRevisions>
    </reviewItem>
    <reviewItem>
      <errorID>d9951a64-6dc9-4ef1-a386-01d40e93c9c9</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50A17D3C</paraID>
      <start>1</start>
      <end>4</end>
      <status>modified</status>
      <modifiedWord>（二）</modifiedWord>
      <trackRevisions>false</trackRevisions>
    </reviewItem>
    <reviewItem>
      <errorID>fa79d50e-6e9e-4254-b6e8-528b7739876a</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45A1246C</paraID>
      <start>1</start>
      <end>4</end>
      <status>modified</status>
      <modifiedWord>（三）</modifiedWord>
      <trackRevisions>false</trackRevisions>
    </reviewItem>
    <reviewItem>
      <errorID>95b661b7-d637-4fc4-bb90-7e328b56cc3c</errorID>
      <errorWord>,</errorWord>
      <group>L1_Format</group>
      <groupName>格式问题</groupName>
      <ability>L2_HalfPunc</ability>
      <abilityName>全半角检查</abilityName>
      <candidateList>
        <item>，</item>
      </candidateList>
      <explain>文本全半角错误。</explain>
      <paraID>3A594B6E</paraID>
      <start>32</start>
      <end>33</end>
      <status>modified</status>
      <modifiedWord>，</modifiedWord>
      <trackRevisions>false</trackRevisions>
    </reviewItem>
    <reviewItem>
      <errorID>a326b1ba-1032-42c7-82e1-6508caeb807f</errorID>
      <errorWord>,</errorWord>
      <group>L1_Format</group>
      <groupName>格式问题</groupName>
      <ability>L2_HalfPunc</ability>
      <abilityName>全半角检查</abilityName>
      <candidateList>
        <item>，</item>
      </candidateList>
      <explain>文本全半角错误。</explain>
      <paraID>4D15582D</paraID>
      <start>22</start>
      <end>23</end>
      <status>modified</status>
      <modifiedWord>，</modifiedWord>
      <trackRevisions>false</trackRevisions>
    </reviewItem>
    <reviewItem>
      <errorID>a6e8a226-51a9-4d84-a69a-2d1e8f5b54d8</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75928CD8</paraID>
      <start>0</start>
      <end>3</end>
      <status>modified</status>
      <modifiedWord>（四）</modifiedWord>
      <trackRevisions>false</trackRevisions>
    </reviewItem>
    <reviewItem>
      <errorID>18214ca8-4582-47b0-a9bc-ecf24aa71167</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4E9243B2</paraID>
      <start>0</start>
      <end>3</end>
      <status>modified</status>
      <modifiedWord>（五）</modifiedWord>
      <trackRevisions>false</trackRevisions>
    </reviewItem>
    <reviewItem>
      <errorID>5b7b4ec7-9bad-437e-98ad-481829c6017c</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6CAB883B</paraID>
      <start>0</start>
      <end>3</end>
      <status>modified</status>
      <modifiedWord>（六）</modifiedWord>
      <trackRevisions>false</trackRevisions>
    </reviewItem>
    <reviewItem>
      <errorID>c82d1f0b-1e18-4e8b-ac93-ff80932f984c</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384A626F</paraID>
      <start>0</start>
      <end>3</end>
      <status>modified</status>
      <modifiedWord>（七）</modifiedWord>
      <trackRevisions>false</trackRevisions>
    </reviewItem>
    <reviewItem>
      <errorID>159b3245-7af9-4628-b827-9126d509ce20</errorID>
      <errorWord>,</errorWord>
      <group>L1_Format</group>
      <groupName>格式问题</groupName>
      <ability>L2_HalfPunc</ability>
      <abilityName>全半角检查</abilityName>
      <candidateList>
        <item>，</item>
      </candidateList>
      <explain>文本全半角错误。</explain>
      <paraID>6629CFA5</paraID>
      <start>19</start>
      <end>20</end>
      <status>modified</status>
      <modifiedWord>，</modifiedWord>
      <trackRevisions>false</trackRevisions>
    </reviewItem>
    <reviewItem>
      <errorID>1e4b7de4-3f6d-4700-a41d-e8847e79e67b</errorID>
      <errorWord>:</errorWord>
      <group>L1_Format</group>
      <groupName>格式问题</groupName>
      <ability>L2_HalfPunc</ability>
      <abilityName>全半角检查</abilityName>
      <candidateList>
        <item>：</item>
      </candidateList>
      <explain>文本全半角错误。</explain>
      <paraID>6629CFA5</paraID>
      <start>22</start>
      <end>23</end>
      <status>modified</status>
      <modifiedWord>：</modifiedWord>
      <trackRevisions>false</trackRevisions>
    </reviewItem>
    <reviewItem>
      <errorID>0cc29a8a-eac4-4533-8b29-9669a3c4ca3c</errorID>
      <errorWord>,</errorWord>
      <group>L1_Format</group>
      <groupName>格式问题</groupName>
      <ability>L2_HalfPunc</ability>
      <abilityName>全半角检查</abilityName>
      <candidateList>
        <item>，</item>
      </candidateList>
      <explain>文本全半角错误。</explain>
      <paraID>6629CFA5</paraID>
      <start>40</start>
      <end>41</end>
      <status>modified</status>
      <modifiedWord>，</modifiedWord>
      <trackRevisions>false</trackRevisions>
    </reviewItem>
    <reviewItem>
      <errorID>cf37e1eb-0ca6-4dcc-8070-59d48562e30d</errorID>
      <errorWord>,</errorWord>
      <group>L1_Format</group>
      <groupName>格式问题</groupName>
      <ability>L2_HalfPunc</ability>
      <abilityName>全半角检查</abilityName>
      <candidateList>
        <item>，</item>
      </candidateList>
      <explain>文本全半角错误。</explain>
      <paraID>6629CFA5</paraID>
      <start>55</start>
      <end>56</end>
      <status>modified</status>
      <modifiedWord>，</modifiedWord>
      <trackRevisions>false</trackRevisions>
    </reviewItem>
    <reviewItem>
      <errorID>7633a1e5-4a53-44ad-a433-89cab49b4061</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1366CFC6</paraID>
      <start>0</start>
      <end>3</end>
      <status>modified</status>
      <modifiedWord>（八）</modifiedWord>
      <trackRevisions>false</trackRevisions>
    </reviewItem>
    <reviewItem>
      <errorID>61c8e2fe-dd02-4678-9823-dc48945dd8db</errorID>
      <errorWord>,</errorWord>
      <group>L1_Format</group>
      <groupName>格式问题</groupName>
      <ability>L2_HalfPunc</ability>
      <abilityName>全半角检查</abilityName>
      <candidateList>
        <item>，</item>
      </candidateList>
      <explain>文本全半角错误。</explain>
      <paraID>5177635B</paraID>
      <start>12</start>
      <end>13</end>
      <status>modified</status>
      <modifiedWord>，</modifiedWord>
      <trackRevisions>false</trackRevisions>
    </reviewItem>
    <reviewItem>
      <errorID>dec102aa-24e7-4bbf-bdcb-f66afaabc220</errorID>
      <errorWord>,</errorWord>
      <group>L1_Format</group>
      <groupName>格式问题</groupName>
      <ability>L2_HalfPunc</ability>
      <abilityName>全半角检查</abilityName>
      <candidateList>
        <item>，</item>
      </candidateList>
      <explain>文本全半角错误。</explain>
      <paraID>5177635B</paraID>
      <start>21</start>
      <end>22</end>
      <status>modified</status>
      <modifiedWord>，</modifiedWord>
      <trackRevisions>false</trackRevisions>
    </reviewItem>
    <reviewItem>
      <errorID>3dfad2f6-482d-4957-a44d-ae4a62c47fd6</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5A847C88</paraID>
      <start>0</start>
      <end>3</end>
      <status>modified</status>
      <modifiedWord>（九）</modifiedWord>
      <trackRevisions>false</trackRevisions>
    </reviewItem>
    <reviewItem>
      <errorID>52478aa5-c79f-42e0-a6c3-4c326c29f5b0</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1EA1032A</paraID>
      <start>18</start>
      <end>24</end>
      <status>modified</status>
      <modifiedWord>“三公”经费</modifiedWord>
      <trackRevisions>false</trackRevisions>
    </reviewItem>
    <reviewItem>
      <errorID>866cdda6-e2e5-4aab-a192-2f4431c9d8f8</errorID>
      <errorWord>,</errorWord>
      <group>L1_Format</group>
      <groupName>格式问题</groupName>
      <ability>L2_HalfPunc</ability>
      <abilityName>全半角检查</abilityName>
      <candidateList>
        <item>，</item>
      </candidateList>
      <explain>文本全半角错误。</explain>
      <paraID>1203D9C2</paraID>
      <start>10</start>
      <end>11</end>
      <status>modified</status>
      <modifiedWord>，</modifiedWord>
      <trackRevisions>false</trackRevisions>
    </reviewItem>
    <reviewItem>
      <errorID>000a0b0d-52f4-4643-818f-27da7d169578</errorID>
      <errorWord>,</errorWord>
      <group>L1_Format</group>
      <groupName>格式问题</groupName>
      <ability>L2_HalfPunc</ability>
      <abilityName>全半角检查</abilityName>
      <candidateList>
        <item>，</item>
      </candidateList>
      <explain>文本全半角错误。</explain>
      <paraID>22A46426</paraID>
      <start>10</start>
      <end>11</end>
      <status>modified</status>
      <modifiedWord>，</modifiedWord>
      <trackRevisions>false</trackRevisions>
    </reviewItem>
    <reviewItem>
      <errorID>3ca4c375-6b31-418e-9779-12e96e0382ea</errorID>
      <errorWord>,</errorWord>
      <group>L1_Format</group>
      <groupName>格式问题</groupName>
      <ability>L2_HalfPunc</ability>
      <abilityName>全半角检查</abilityName>
      <candidateList>
        <item>，</item>
      </candidateList>
      <explain>文本全半角错误。</explain>
      <paraID>3E9E07E0</paraID>
      <start>12</start>
      <end>13</end>
      <status>modified</status>
      <modifiedWord>，</modifiedWord>
      <trackRevisions>false</trackRevisions>
    </reviewItem>
    <reviewItem>
      <errorID>cb83baa4-f1f7-4881-b16c-966196c9f2fa</errorID>
      <errorWord>,</errorWord>
      <group>L1_Format</group>
      <groupName>格式问题</groupName>
      <ability>L2_HalfPunc</ability>
      <abilityName>全半角检查</abilityName>
      <candidateList>
        <item>，</item>
      </candidateList>
      <explain>文本全半角错误。</explain>
      <paraID>12CD979A</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f1ffa262-6527-4e66-874a-8420eefa6267}">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4522</Words>
  <Characters>5724</Characters>
  <Lines>47</Lines>
  <Paragraphs>13</Paragraphs>
  <TotalTime>8</TotalTime>
  <ScaleCrop>false</ScaleCrop>
  <LinksUpToDate>false</LinksUpToDate>
  <CharactersWithSpaces>5808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2026-03-13T07:06:12Z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4E5C60B594BF41DB973E5E1FA1F0756A_13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