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BE83C6">
      <w:pPr>
        <w:pStyle w:val="16"/>
        <w:bidi w:val="0"/>
        <w:rPr>
          <w:rFonts w:hint="eastAsia"/>
        </w:rPr>
      </w:pPr>
      <w:r>
        <w:rPr>
          <w:rFonts w:hint="eastAsia"/>
          <w:lang w:eastAsia="zh-CN"/>
        </w:rPr>
        <w:t>兴国县妇幼保健计划生育服务中心2026</w:t>
      </w:r>
      <w:r>
        <w:rPr>
          <w:rFonts w:hint="eastAsia"/>
        </w:rPr>
        <w:t>年</w:t>
      </w:r>
      <w:r>
        <w:rPr>
          <w:rFonts w:hint="eastAsia"/>
          <w:lang w:val="en-US" w:eastAsia="zh-CN"/>
        </w:rPr>
        <w:t>单位</w:t>
      </w:r>
      <w:r>
        <w:rPr>
          <w:rFonts w:hint="eastAsia"/>
        </w:rPr>
        <w:t>预算</w:t>
      </w:r>
    </w:p>
    <w:p w14:paraId="71CC9F9B">
      <w:pPr>
        <w:pStyle w:val="13"/>
        <w:spacing w:line="600" w:lineRule="atLeast"/>
        <w:jc w:val="center"/>
        <w:rPr>
          <w:rFonts w:ascii="黑体" w:hAnsi="黑体" w:eastAsia="黑体"/>
          <w:color w:val="000000"/>
          <w:sz w:val="32"/>
          <w:szCs w:val="32"/>
        </w:rPr>
      </w:pPr>
    </w:p>
    <w:p w14:paraId="0D8FEBAA">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1C93796">
      <w:pPr>
        <w:pStyle w:val="13"/>
        <w:rPr>
          <w:rFonts w:ascii="宋体" w:hAnsi="宋体"/>
          <w:color w:val="000000"/>
        </w:rPr>
      </w:pPr>
    </w:p>
    <w:p w14:paraId="48ABF436">
      <w:pPr>
        <w:pStyle w:val="17"/>
        <w:numPr>
          <w:ilvl w:val="0"/>
          <w:numId w:val="0"/>
        </w:numPr>
        <w:bidi w:val="0"/>
        <w:ind w:left="420" w:leftChars="200"/>
        <w:jc w:val="left"/>
        <w:rPr>
          <w:rFonts w:hint="eastAsia"/>
          <w:lang w:eastAsia="zh-CN"/>
        </w:rPr>
      </w:pPr>
      <w:r>
        <w:rPr>
          <w:rFonts w:hint="eastAsia"/>
          <w:lang w:val="en-US" w:eastAsia="zh-CN"/>
        </w:rPr>
        <w:t>第一部分  兴国县妇幼保健计划生育服务中心概况</w:t>
      </w:r>
    </w:p>
    <w:p w14:paraId="61F0B01B">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1CBE43F">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60C8BB9">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兴国县妇幼保健计划生育服务中心2026年度</w:t>
      </w:r>
      <w:r>
        <w:rPr>
          <w:rFonts w:hint="eastAsia"/>
          <w:lang w:val="en-US" w:eastAsia="zh-CN"/>
        </w:rPr>
        <w:t>单位</w:t>
      </w:r>
      <w:r>
        <w:rPr>
          <w:rFonts w:hint="eastAsia"/>
        </w:rPr>
        <w:t>预算表</w:t>
      </w:r>
    </w:p>
    <w:p w14:paraId="5106B334">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23D926D0">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2FC5C6D">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25BA95C">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935FDE1">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3B35E68">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A1D99B1">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06079520">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3E35497">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3AE062F9">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1D8CB78">
      <w:pPr>
        <w:pStyle w:val="18"/>
        <w:bidi w:val="0"/>
        <w:ind w:left="0" w:leftChars="0" w:firstLine="0" w:firstLineChars="0"/>
        <w:rPr>
          <w:rFonts w:hint="eastAsia" w:ascii="仿宋_GB2312" w:hAnsi="仿宋_GB2312" w:eastAsia="仿宋_GB2312" w:cs="仿宋_GB2312"/>
        </w:rPr>
      </w:pPr>
    </w:p>
    <w:p w14:paraId="54DE56DD">
      <w:pPr>
        <w:pStyle w:val="17"/>
        <w:numPr>
          <w:ilvl w:val="0"/>
          <w:numId w:val="0"/>
        </w:numPr>
        <w:bidi w:val="0"/>
        <w:ind w:left="420" w:leftChars="200"/>
        <w:jc w:val="left"/>
        <w:rPr>
          <w:rFonts w:hint="eastAsia"/>
          <w:lang w:eastAsia="zh-CN"/>
        </w:rPr>
      </w:pPr>
      <w:r>
        <w:rPr>
          <w:rFonts w:hint="eastAsia"/>
          <w:lang w:eastAsia="zh-CN"/>
        </w:rPr>
        <w:t>第三部分 兴国县妇幼保健计划生育服务中心 2026年</w:t>
      </w:r>
      <w:r>
        <w:rPr>
          <w:rFonts w:hint="eastAsia"/>
          <w:lang w:val="en-US" w:eastAsia="zh-CN"/>
        </w:rPr>
        <w:t>单位</w:t>
      </w:r>
      <w:r>
        <w:rPr>
          <w:rFonts w:hint="eastAsia"/>
          <w:lang w:eastAsia="zh-CN"/>
        </w:rPr>
        <w:t>预算情况说明</w:t>
      </w:r>
    </w:p>
    <w:p w14:paraId="74BC47AA">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26EA8C9E">
      <w:pPr>
        <w:pStyle w:val="18"/>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04A84033">
      <w:pPr>
        <w:pStyle w:val="17"/>
        <w:numPr>
          <w:ilvl w:val="0"/>
          <w:numId w:val="0"/>
        </w:numPr>
        <w:bidi w:val="0"/>
        <w:ind w:left="420" w:leftChars="200"/>
        <w:jc w:val="left"/>
        <w:rPr>
          <w:rFonts w:hint="eastAsia"/>
          <w:lang w:eastAsia="zh-CN"/>
        </w:rPr>
      </w:pPr>
      <w:r>
        <w:rPr>
          <w:rFonts w:hint="eastAsia"/>
          <w:lang w:eastAsia="zh-CN"/>
        </w:rPr>
        <w:t>第四部分  名词解释</w:t>
      </w:r>
    </w:p>
    <w:p w14:paraId="19FBA94E">
      <w:pPr>
        <w:widowControl/>
        <w:spacing w:line="580" w:lineRule="exact"/>
        <w:jc w:val="center"/>
        <w:rPr>
          <w:rFonts w:ascii="仿宋_GB2312" w:eastAsia="仿宋_GB2312"/>
          <w:b/>
          <w:sz w:val="32"/>
          <w:szCs w:val="30"/>
        </w:rPr>
      </w:pPr>
    </w:p>
    <w:p w14:paraId="21FC6F7F">
      <w:pPr>
        <w:widowControl/>
        <w:spacing w:line="580" w:lineRule="exact"/>
        <w:jc w:val="center"/>
        <w:rPr>
          <w:rFonts w:ascii="仿宋_GB2312" w:eastAsia="仿宋_GB2312"/>
          <w:b/>
          <w:sz w:val="32"/>
          <w:szCs w:val="30"/>
        </w:rPr>
      </w:pPr>
    </w:p>
    <w:p w14:paraId="6196B692">
      <w:pPr>
        <w:widowControl/>
        <w:spacing w:line="580" w:lineRule="exact"/>
        <w:jc w:val="center"/>
        <w:rPr>
          <w:rFonts w:ascii="仿宋_GB2312" w:eastAsia="仿宋_GB2312"/>
          <w:b/>
          <w:sz w:val="32"/>
          <w:szCs w:val="30"/>
        </w:rPr>
      </w:pPr>
    </w:p>
    <w:p w14:paraId="228D5671">
      <w:pPr>
        <w:widowControl/>
        <w:spacing w:line="580" w:lineRule="exact"/>
        <w:jc w:val="center"/>
        <w:rPr>
          <w:rFonts w:ascii="仿宋_GB2312" w:eastAsia="仿宋_GB2312"/>
          <w:b/>
          <w:sz w:val="32"/>
          <w:szCs w:val="30"/>
        </w:rPr>
      </w:pPr>
    </w:p>
    <w:p w14:paraId="7AF682E6">
      <w:pPr>
        <w:widowControl/>
        <w:spacing w:line="580" w:lineRule="exact"/>
        <w:jc w:val="center"/>
        <w:rPr>
          <w:rFonts w:ascii="仿宋_GB2312" w:eastAsia="仿宋_GB2312"/>
          <w:b/>
          <w:sz w:val="32"/>
          <w:szCs w:val="30"/>
        </w:rPr>
      </w:pPr>
    </w:p>
    <w:p w14:paraId="23B0DC03">
      <w:pPr>
        <w:widowControl/>
        <w:spacing w:line="580" w:lineRule="exact"/>
        <w:jc w:val="center"/>
        <w:rPr>
          <w:rFonts w:ascii="仿宋_GB2312" w:eastAsia="仿宋_GB2312"/>
          <w:b/>
          <w:sz w:val="32"/>
          <w:szCs w:val="30"/>
        </w:rPr>
      </w:pPr>
    </w:p>
    <w:p w14:paraId="1578DDBC">
      <w:pPr>
        <w:widowControl/>
        <w:spacing w:line="580" w:lineRule="exact"/>
        <w:jc w:val="center"/>
        <w:rPr>
          <w:rFonts w:ascii="仿宋_GB2312" w:eastAsia="仿宋_GB2312"/>
          <w:b/>
          <w:sz w:val="32"/>
          <w:szCs w:val="30"/>
        </w:rPr>
      </w:pPr>
    </w:p>
    <w:p w14:paraId="7DB2D427">
      <w:pPr>
        <w:widowControl/>
        <w:spacing w:line="580" w:lineRule="exact"/>
        <w:jc w:val="center"/>
        <w:rPr>
          <w:rFonts w:ascii="仿宋_GB2312" w:eastAsia="仿宋_GB2312"/>
          <w:b/>
          <w:sz w:val="32"/>
          <w:szCs w:val="30"/>
        </w:rPr>
      </w:pPr>
    </w:p>
    <w:p w14:paraId="599FFE96">
      <w:pPr>
        <w:widowControl/>
        <w:spacing w:line="580" w:lineRule="exact"/>
        <w:jc w:val="center"/>
        <w:rPr>
          <w:rFonts w:ascii="仿宋_GB2312" w:eastAsia="仿宋_GB2312"/>
          <w:b/>
          <w:sz w:val="32"/>
          <w:szCs w:val="30"/>
        </w:rPr>
      </w:pPr>
    </w:p>
    <w:p w14:paraId="0955CAFD">
      <w:pPr>
        <w:widowControl/>
        <w:spacing w:line="580" w:lineRule="exact"/>
        <w:jc w:val="center"/>
        <w:rPr>
          <w:rFonts w:ascii="仿宋_GB2312" w:eastAsia="仿宋_GB2312"/>
          <w:b/>
          <w:sz w:val="32"/>
          <w:szCs w:val="30"/>
        </w:rPr>
      </w:pPr>
    </w:p>
    <w:p w14:paraId="75C3209B">
      <w:pPr>
        <w:widowControl/>
        <w:spacing w:line="580" w:lineRule="exact"/>
        <w:jc w:val="center"/>
        <w:rPr>
          <w:rFonts w:ascii="仿宋_GB2312" w:eastAsia="仿宋_GB2312"/>
          <w:b/>
          <w:sz w:val="32"/>
          <w:szCs w:val="30"/>
        </w:rPr>
      </w:pPr>
    </w:p>
    <w:p w14:paraId="0012F9F7">
      <w:pPr>
        <w:widowControl/>
        <w:spacing w:line="580" w:lineRule="exact"/>
        <w:jc w:val="center"/>
        <w:rPr>
          <w:rFonts w:ascii="仿宋_GB2312" w:eastAsia="仿宋_GB2312"/>
          <w:b/>
          <w:sz w:val="32"/>
          <w:szCs w:val="30"/>
        </w:rPr>
      </w:pPr>
    </w:p>
    <w:p w14:paraId="74483C24">
      <w:pPr>
        <w:widowControl/>
        <w:spacing w:line="580" w:lineRule="exact"/>
        <w:jc w:val="center"/>
        <w:rPr>
          <w:rFonts w:ascii="仿宋_GB2312" w:eastAsia="仿宋_GB2312"/>
          <w:b/>
          <w:sz w:val="32"/>
          <w:szCs w:val="30"/>
        </w:rPr>
      </w:pPr>
    </w:p>
    <w:p w14:paraId="4C845393">
      <w:pPr>
        <w:widowControl/>
        <w:spacing w:line="580" w:lineRule="exact"/>
        <w:jc w:val="center"/>
        <w:rPr>
          <w:rFonts w:ascii="仿宋_GB2312" w:eastAsia="仿宋_GB2312"/>
          <w:b/>
          <w:sz w:val="32"/>
          <w:szCs w:val="30"/>
        </w:rPr>
      </w:pPr>
    </w:p>
    <w:p w14:paraId="398969B0">
      <w:pPr>
        <w:widowControl/>
        <w:spacing w:line="580" w:lineRule="exact"/>
        <w:jc w:val="center"/>
        <w:rPr>
          <w:rFonts w:ascii="仿宋_GB2312" w:eastAsia="仿宋_GB2312"/>
          <w:b/>
          <w:sz w:val="32"/>
          <w:szCs w:val="30"/>
        </w:rPr>
      </w:pPr>
    </w:p>
    <w:p w14:paraId="38E966C8">
      <w:pPr>
        <w:pStyle w:val="17"/>
        <w:numPr>
          <w:ilvl w:val="0"/>
          <w:numId w:val="0"/>
        </w:numPr>
        <w:bidi w:val="0"/>
        <w:ind w:left="420" w:leftChars="200"/>
        <w:jc w:val="center"/>
        <w:rPr>
          <w:rFonts w:hint="eastAsia"/>
          <w:lang w:eastAsia="zh-CN"/>
        </w:rPr>
      </w:pPr>
      <w:r>
        <w:rPr>
          <w:rFonts w:hint="eastAsia"/>
          <w:lang w:eastAsia="zh-CN"/>
        </w:rPr>
        <w:t>第一部分  兴国县妇幼保健计划生育服务中心概况</w:t>
      </w:r>
    </w:p>
    <w:p w14:paraId="6CBAFEAF">
      <w:pPr>
        <w:widowControl/>
        <w:spacing w:line="580" w:lineRule="exact"/>
        <w:jc w:val="left"/>
        <w:rPr>
          <w:rFonts w:asciiTheme="minorEastAsia" w:hAnsiTheme="minorEastAsia"/>
          <w:b/>
          <w:sz w:val="36"/>
          <w:szCs w:val="36"/>
        </w:rPr>
      </w:pPr>
    </w:p>
    <w:p w14:paraId="0A2B288F">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0687E2F9">
      <w:pPr>
        <w:pStyle w:val="18"/>
        <w:bidi w:val="0"/>
        <w:rPr>
          <w:rFonts w:hint="eastAsia" w:cs="仿宋_GB2312"/>
          <w:color w:val="auto"/>
          <w:lang w:val="en-US" w:eastAsia="zh-CN"/>
        </w:rPr>
      </w:pPr>
      <w:r>
        <w:rPr>
          <w:rFonts w:hint="eastAsia" w:cs="仿宋_GB2312"/>
          <w:color w:val="auto"/>
          <w:lang w:val="en-US" w:eastAsia="zh-CN"/>
        </w:rPr>
        <w:t>（一）切实履行公共卫生职责，开展与妇女儿童健康母企鹅相关的基本医疗服务。</w:t>
      </w:r>
    </w:p>
    <w:p w14:paraId="62FDE4D4">
      <w:pPr>
        <w:pStyle w:val="18"/>
        <w:bidi w:val="0"/>
        <w:rPr>
          <w:rFonts w:hint="eastAsia" w:cs="仿宋_GB2312"/>
          <w:color w:val="auto"/>
          <w:lang w:val="en-US" w:eastAsia="zh-CN"/>
        </w:rPr>
      </w:pPr>
      <w:r>
        <w:rPr>
          <w:rFonts w:hint="eastAsia" w:cs="仿宋_GB2312"/>
          <w:color w:val="auto"/>
          <w:lang w:val="en-US" w:eastAsia="zh-CN"/>
        </w:rPr>
        <w:t>（二）完成各级政府和卫生行政部门下达的指令性任务。</w:t>
      </w:r>
    </w:p>
    <w:p w14:paraId="1634A3C1">
      <w:pPr>
        <w:pStyle w:val="18"/>
        <w:bidi w:val="0"/>
        <w:rPr>
          <w:rFonts w:hint="eastAsia" w:cs="仿宋_GB2312"/>
          <w:color w:val="auto"/>
          <w:lang w:val="en-US" w:eastAsia="zh-CN"/>
        </w:rPr>
      </w:pPr>
      <w:r>
        <w:rPr>
          <w:rFonts w:hint="eastAsia" w:cs="仿宋_GB2312"/>
          <w:color w:val="auto"/>
          <w:lang w:val="en-US" w:eastAsia="zh-CN"/>
        </w:rPr>
        <w:t>（三）掌握本辖区妇女儿童健康状况及影响因素，协助卫生行政部门制定本辖区妇幼卫生工作的相关政策、技术规范及各项规章制度。</w:t>
      </w:r>
    </w:p>
    <w:p w14:paraId="1A64885D">
      <w:pPr>
        <w:pStyle w:val="18"/>
        <w:bidi w:val="0"/>
        <w:rPr>
          <w:rFonts w:hint="eastAsia" w:cs="仿宋_GB2312"/>
          <w:color w:val="auto"/>
          <w:lang w:val="en-US" w:eastAsia="zh-CN"/>
        </w:rPr>
      </w:pPr>
      <w:r>
        <w:rPr>
          <w:rFonts w:hint="eastAsia" w:cs="仿宋_GB2312"/>
          <w:color w:val="auto"/>
          <w:lang w:val="en-US" w:eastAsia="zh-CN"/>
        </w:rPr>
        <w:t>（四）受卫生行政部门委托对本辖区各级各类医疗保健机构开展的妇幼卫生服务进行检查、考核与评价。</w:t>
      </w:r>
    </w:p>
    <w:p w14:paraId="72549B6A">
      <w:pPr>
        <w:pStyle w:val="18"/>
        <w:bidi w:val="0"/>
        <w:rPr>
          <w:rFonts w:hint="eastAsia" w:cs="仿宋_GB2312"/>
          <w:color w:val="auto"/>
          <w:lang w:val="en-US" w:eastAsia="zh-CN"/>
        </w:rPr>
      </w:pPr>
      <w:r>
        <w:rPr>
          <w:rFonts w:hint="eastAsia" w:cs="仿宋_GB2312"/>
          <w:color w:val="auto"/>
          <w:lang w:val="en-US" w:eastAsia="zh-CN"/>
        </w:rPr>
        <w:t>（五）负责指导和开展本辖区的妇幼保健健康教育与健康促进工作；组织实施本辖区母婴保健技术培训，对基层医疗保健机构开展业务指导，并提供技术支持。</w:t>
      </w:r>
    </w:p>
    <w:p w14:paraId="007B7DC8">
      <w:pPr>
        <w:pStyle w:val="18"/>
        <w:bidi w:val="0"/>
        <w:rPr>
          <w:rFonts w:hint="eastAsia" w:cs="仿宋_GB2312"/>
          <w:color w:val="auto"/>
          <w:lang w:val="en-US" w:eastAsia="zh-CN"/>
        </w:rPr>
      </w:pPr>
      <w:r>
        <w:rPr>
          <w:rFonts w:hint="eastAsia" w:cs="仿宋_GB2312"/>
          <w:color w:val="auto"/>
          <w:lang w:val="en-US" w:eastAsia="zh-CN"/>
        </w:rPr>
        <w:t>（六）负责本辖区孕产妇死亡、婴儿及5岁以下儿童死亡、出生缺陷监测、妇幼卫生服务及技术管理等信息收集、统计、分析、质量控制和汇总上报。</w:t>
      </w:r>
    </w:p>
    <w:p w14:paraId="40D8C072">
      <w:pPr>
        <w:pStyle w:val="18"/>
        <w:bidi w:val="0"/>
        <w:rPr>
          <w:rFonts w:hint="eastAsia" w:cs="仿宋_GB2312"/>
          <w:color w:val="auto"/>
          <w:lang w:val="en-US" w:eastAsia="zh-CN"/>
        </w:rPr>
      </w:pPr>
      <w:r>
        <w:rPr>
          <w:rFonts w:hint="eastAsia" w:cs="仿宋_GB2312"/>
          <w:color w:val="auto"/>
          <w:lang w:val="en-US" w:eastAsia="zh-CN"/>
        </w:rPr>
        <w:t>（七）开展妇女保健服务，包括青春期保健、婚前保健和孕前保健、孕产期保健、更年期保健、老年期保健。重点加强心理卫生咨询、营养指导、计划生育技术服务、生殖道感染/性传播疾病等妇女常见病防治。</w:t>
      </w:r>
    </w:p>
    <w:p w14:paraId="7694B913">
      <w:pPr>
        <w:pStyle w:val="18"/>
        <w:bidi w:val="0"/>
        <w:rPr>
          <w:rFonts w:hint="eastAsia" w:cs="仿宋_GB2312"/>
          <w:color w:val="auto"/>
          <w:lang w:val="en-US" w:eastAsia="zh-CN"/>
        </w:rPr>
      </w:pPr>
      <w:r>
        <w:rPr>
          <w:rFonts w:hint="eastAsia" w:cs="仿宋_GB2312"/>
          <w:color w:val="auto"/>
          <w:lang w:val="en-US" w:eastAsia="zh-CN"/>
        </w:rPr>
        <w:t>（八）开展儿童保健服务，包括胎儿期、新生儿期、婴幼儿期、学龄前期及学龄期保健，受卫生行政部门委托对托幼园所卫生保健进行管理和业务指导。重点加强儿童早期综合发展、营养与喂养指导、生长发育监测、心理行为咨询、儿童疾病综合管理等儿童保健服务。</w:t>
      </w:r>
    </w:p>
    <w:p w14:paraId="776170BC">
      <w:pPr>
        <w:pStyle w:val="18"/>
        <w:bidi w:val="0"/>
        <w:rPr>
          <w:rFonts w:hint="eastAsia" w:cs="仿宋_GB2312"/>
          <w:color w:val="auto"/>
          <w:lang w:val="en-US" w:eastAsia="zh-CN"/>
        </w:rPr>
      </w:pPr>
      <w:r>
        <w:rPr>
          <w:rFonts w:hint="eastAsia" w:cs="仿宋_GB2312"/>
          <w:color w:val="auto"/>
          <w:lang w:val="en-US" w:eastAsia="zh-CN"/>
        </w:rPr>
        <w:t>（九）开展妇幼卫生、生殖健康的应用型科学研究并组织推广适宜技术。</w:t>
      </w:r>
    </w:p>
    <w:p w14:paraId="1A07DFD8">
      <w:pPr>
        <w:pStyle w:val="18"/>
        <w:bidi w:val="0"/>
        <w:rPr>
          <w:rFonts w:hint="default" w:ascii="仿宋_GB2312" w:hAnsi="仿宋_GB2312" w:eastAsia="仿宋_GB2312" w:cs="仿宋_GB2312"/>
          <w:color w:val="auto"/>
          <w:lang w:val="en-US" w:eastAsia="zh-CN"/>
        </w:rPr>
      </w:pPr>
      <w:r>
        <w:rPr>
          <w:rFonts w:hint="eastAsia" w:cs="仿宋_GB2312"/>
          <w:color w:val="auto"/>
          <w:lang w:val="en-US" w:eastAsia="zh-CN"/>
        </w:rPr>
        <w:t>（十）提供以下基本医疗服务，包括妇女儿童常见疾病诊治、计划生育技术服务、产前筛查、新生儿疾病筛查、助产技术服务、产前诊断、产科并发症处理、新生儿危重症抢救和治疗等。</w:t>
      </w:r>
    </w:p>
    <w:p w14:paraId="5F6E34E4">
      <w:pPr>
        <w:pStyle w:val="17"/>
        <w:numPr>
          <w:ilvl w:val="0"/>
          <w:numId w:val="0"/>
        </w:numPr>
        <w:bidi w:val="0"/>
        <w:ind w:left="420" w:leftChars="200" w:firstLine="320" w:firstLineChars="100"/>
        <w:rPr>
          <w:rFonts w:hint="eastAsia"/>
        </w:rPr>
      </w:pPr>
      <w:r>
        <w:rPr>
          <w:rFonts w:hint="eastAsia"/>
        </w:rPr>
        <w:t>二、机构设置及人员情况</w:t>
      </w:r>
    </w:p>
    <w:p w14:paraId="58105C0E">
      <w:pPr>
        <w:pStyle w:val="18"/>
        <w:bidi w:val="0"/>
        <w:rPr>
          <w:rFonts w:hint="eastAsia" w:cs="仿宋_GB2312"/>
          <w:color w:val="auto"/>
          <w:lang w:eastAsia="zh-CN"/>
        </w:rPr>
      </w:pPr>
      <w:r>
        <w:rPr>
          <w:rFonts w:hint="eastAsia" w:ascii="仿宋_GB2312" w:hAnsi="仿宋_GB2312" w:eastAsia="仿宋_GB2312" w:cs="仿宋_GB2312"/>
          <w:color w:val="auto"/>
          <w:lang w:eastAsia="zh-CN"/>
        </w:rPr>
        <w:t>兴国县妇幼保健计划生育服务中心内设</w:t>
      </w:r>
      <w:r>
        <w:rPr>
          <w:rFonts w:hint="eastAsia" w:cs="仿宋_GB2312"/>
          <w:color w:val="auto"/>
          <w:lang w:eastAsia="zh-CN"/>
        </w:rPr>
        <w:t>科室</w:t>
      </w:r>
      <w:r>
        <w:rPr>
          <w:rFonts w:hint="eastAsia" w:cs="仿宋_GB2312"/>
          <w:color w:val="auto"/>
          <w:lang w:val="en-US" w:eastAsia="zh-CN"/>
        </w:rPr>
        <w:t>33</w:t>
      </w:r>
      <w:r>
        <w:rPr>
          <w:rFonts w:hint="eastAsia" w:ascii="仿宋_GB2312" w:hAnsi="仿宋_GB2312" w:eastAsia="仿宋_GB2312" w:cs="仿宋_GB2312"/>
          <w:color w:val="auto"/>
          <w:lang w:eastAsia="zh-CN"/>
        </w:rPr>
        <w:t>个，包括</w:t>
      </w:r>
      <w:r>
        <w:rPr>
          <w:rFonts w:hint="eastAsia" w:cs="仿宋_GB2312"/>
          <w:color w:val="auto"/>
          <w:lang w:eastAsia="zh-CN"/>
        </w:rPr>
        <w:t>：妇科、产科、普儿科、外科、新生儿科、中医科、儿童保健科、麻醉科、体检科、急诊科、预防接种门诊、病案科、检验科、超声电生理诊断科、药剂科、消毒供应中心、放射科、手术室、党支部办公室、行政办公室、医务科、护理部、院感科、质控科、医保（价格管理）科、保健部、总务后勤科、医用耗材管理办公室、财务科、审计科、宣传教育科、人事科、公共卫生科、门诊服务中心。</w:t>
      </w:r>
    </w:p>
    <w:p w14:paraId="7A5DD87A">
      <w:pPr>
        <w:pStyle w:val="18"/>
        <w:bidi w:val="0"/>
        <w:rPr>
          <w:rFonts w:hint="eastAsia" w:cs="仿宋_GB2312"/>
          <w:color w:val="auto"/>
          <w:lang w:eastAsia="zh-CN"/>
        </w:rPr>
      </w:pPr>
      <w:r>
        <w:rPr>
          <w:rFonts w:hint="eastAsia" w:cs="仿宋_GB2312"/>
          <w:color w:val="auto"/>
          <w:lang w:eastAsia="zh-CN"/>
        </w:rPr>
        <w:t>202</w:t>
      </w:r>
      <w:r>
        <w:rPr>
          <w:rFonts w:hint="eastAsia" w:cs="仿宋_GB2312"/>
          <w:color w:val="auto"/>
          <w:lang w:val="en-US" w:eastAsia="zh-CN"/>
        </w:rPr>
        <w:t>6</w:t>
      </w:r>
      <w:r>
        <w:rPr>
          <w:rFonts w:hint="eastAsia" w:cs="仿宋_GB2312"/>
          <w:color w:val="auto"/>
          <w:lang w:eastAsia="zh-CN"/>
        </w:rPr>
        <w:t>年本单位编制人数小计130人，其中：行政编制人数0人，参照公务员管理的事业编制人数0人，全部补助事业编制人数</w:t>
      </w:r>
      <w:r>
        <w:rPr>
          <w:rFonts w:hint="eastAsia" w:cs="仿宋_GB2312"/>
          <w:color w:val="auto"/>
          <w:lang w:val="en-US" w:eastAsia="zh-CN"/>
        </w:rPr>
        <w:t>33</w:t>
      </w:r>
      <w:r>
        <w:rPr>
          <w:rFonts w:hint="eastAsia" w:cs="仿宋_GB2312"/>
          <w:color w:val="auto"/>
          <w:lang w:eastAsia="zh-CN"/>
        </w:rPr>
        <w:t>人，部分补助事业编制人数</w:t>
      </w:r>
      <w:r>
        <w:rPr>
          <w:rFonts w:hint="eastAsia" w:cs="仿宋_GB2312"/>
          <w:color w:val="auto"/>
          <w:lang w:val="en-US" w:eastAsia="zh-CN"/>
        </w:rPr>
        <w:t>97人；</w:t>
      </w:r>
      <w:r>
        <w:rPr>
          <w:rFonts w:hint="eastAsia" w:cs="仿宋_GB2312"/>
          <w:color w:val="auto"/>
          <w:lang w:eastAsia="zh-CN"/>
        </w:rPr>
        <w:t>自收自支编制人数0人。实有人数小计</w:t>
      </w:r>
      <w:r>
        <w:rPr>
          <w:rFonts w:hint="eastAsia" w:cs="仿宋_GB2312"/>
          <w:color w:val="auto"/>
          <w:highlight w:val="none"/>
          <w:lang w:val="en-US" w:eastAsia="zh-CN"/>
        </w:rPr>
        <w:t>199</w:t>
      </w:r>
      <w:r>
        <w:rPr>
          <w:rFonts w:hint="eastAsia" w:cs="仿宋_GB2312"/>
          <w:color w:val="auto"/>
          <w:lang w:eastAsia="zh-CN"/>
        </w:rPr>
        <w:t>人，其中：在职人数小计130人</w:t>
      </w:r>
      <w:r>
        <w:rPr>
          <w:rFonts w:hint="eastAsia" w:ascii="楷体" w:hAnsi="楷体" w:eastAsia="楷体" w:cs="楷体"/>
          <w:color w:val="auto"/>
          <w:sz w:val="30"/>
          <w:szCs w:val="30"/>
          <w:lang w:eastAsia="zh-CN"/>
        </w:rPr>
        <w:t>（行政在职人数0人，参照公务员管理的事业单位在职人数0人，全部补助事业在职人数</w:t>
      </w:r>
      <w:r>
        <w:rPr>
          <w:rFonts w:hint="eastAsia" w:ascii="楷体" w:hAnsi="楷体" w:eastAsia="楷体" w:cs="楷体"/>
          <w:color w:val="auto"/>
          <w:sz w:val="30"/>
          <w:szCs w:val="30"/>
          <w:lang w:val="en-US" w:eastAsia="zh-CN"/>
        </w:rPr>
        <w:t>33</w:t>
      </w:r>
      <w:r>
        <w:rPr>
          <w:rFonts w:hint="eastAsia" w:ascii="楷体" w:hAnsi="楷体" w:eastAsia="楷体" w:cs="楷体"/>
          <w:color w:val="auto"/>
          <w:sz w:val="30"/>
          <w:szCs w:val="30"/>
          <w:lang w:eastAsia="zh-CN"/>
        </w:rPr>
        <w:t>人，部分补助事业在职人数</w:t>
      </w:r>
      <w:r>
        <w:rPr>
          <w:rFonts w:hint="eastAsia" w:ascii="楷体" w:hAnsi="楷体" w:eastAsia="楷体" w:cs="楷体"/>
          <w:color w:val="auto"/>
          <w:sz w:val="30"/>
          <w:szCs w:val="30"/>
          <w:lang w:val="en-US" w:eastAsia="zh-CN"/>
        </w:rPr>
        <w:t>97</w:t>
      </w:r>
      <w:r>
        <w:rPr>
          <w:rFonts w:hint="eastAsia" w:ascii="楷体" w:hAnsi="楷体" w:eastAsia="楷体" w:cs="楷体"/>
          <w:color w:val="auto"/>
          <w:sz w:val="30"/>
          <w:szCs w:val="30"/>
          <w:lang w:eastAsia="zh-CN"/>
        </w:rPr>
        <w:t>人）</w:t>
      </w:r>
      <w:r>
        <w:rPr>
          <w:rFonts w:hint="eastAsia" w:cs="仿宋_GB2312"/>
          <w:color w:val="auto"/>
          <w:lang w:eastAsia="zh-CN"/>
        </w:rPr>
        <w:t>；离休人数小计0人；退休人数小计6</w:t>
      </w:r>
      <w:r>
        <w:rPr>
          <w:rFonts w:hint="eastAsia" w:cs="仿宋_GB2312"/>
          <w:color w:val="auto"/>
          <w:lang w:val="en-US" w:eastAsia="zh-CN"/>
        </w:rPr>
        <w:t>9</w:t>
      </w:r>
      <w:r>
        <w:rPr>
          <w:rFonts w:hint="eastAsia" w:cs="仿宋_GB2312"/>
          <w:color w:val="auto"/>
          <w:lang w:eastAsia="zh-CN"/>
        </w:rPr>
        <w:t>人。</w:t>
      </w:r>
    </w:p>
    <w:p w14:paraId="62BF00D1">
      <w:pPr>
        <w:pStyle w:val="18"/>
        <w:bidi w:val="0"/>
        <w:rPr>
          <w:rFonts w:hint="eastAsia" w:ascii="仿宋_GB2312" w:hAnsi="仿宋_GB2312" w:eastAsia="仿宋_GB2312" w:cs="仿宋_GB2312"/>
        </w:rPr>
      </w:pPr>
    </w:p>
    <w:p w14:paraId="000136F8">
      <w:pPr>
        <w:widowControl/>
        <w:spacing w:line="580" w:lineRule="exact"/>
        <w:jc w:val="center"/>
        <w:rPr>
          <w:rFonts w:ascii="仿宋_GB2312" w:eastAsia="仿宋_GB2312"/>
          <w:b/>
          <w:szCs w:val="30"/>
        </w:rPr>
      </w:pPr>
    </w:p>
    <w:p w14:paraId="207B27A4">
      <w:pPr>
        <w:pStyle w:val="17"/>
        <w:numPr>
          <w:ilvl w:val="0"/>
          <w:numId w:val="0"/>
        </w:numPr>
        <w:bidi w:val="0"/>
        <w:ind w:left="420" w:leftChars="200"/>
        <w:jc w:val="center"/>
        <w:rPr>
          <w:rFonts w:hint="eastAsia"/>
          <w:lang w:eastAsia="zh-CN"/>
        </w:rPr>
      </w:pPr>
      <w:r>
        <w:rPr>
          <w:rFonts w:hint="eastAsia"/>
          <w:lang w:eastAsia="zh-CN"/>
        </w:rPr>
        <w:t>第二部分  兴国县妇幼保健计划生育服务中心2026年度</w:t>
      </w:r>
      <w:r>
        <w:rPr>
          <w:rFonts w:hint="eastAsia"/>
          <w:lang w:val="en-US" w:eastAsia="zh-CN"/>
        </w:rPr>
        <w:t>单位</w:t>
      </w:r>
      <w:r>
        <w:rPr>
          <w:rFonts w:hint="eastAsia"/>
          <w:lang w:eastAsia="zh-CN"/>
        </w:rPr>
        <w:t>预算表</w:t>
      </w:r>
    </w:p>
    <w:p w14:paraId="784F8FD8">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4999" w:type="pct"/>
        <w:jc w:val="center"/>
        <w:tblLayout w:type="fixed"/>
        <w:tblCellMar>
          <w:top w:w="0" w:type="dxa"/>
          <w:left w:w="108" w:type="dxa"/>
          <w:bottom w:w="0" w:type="dxa"/>
          <w:right w:w="108" w:type="dxa"/>
        </w:tblCellMar>
      </w:tblPr>
      <w:tblGrid>
        <w:gridCol w:w="3122"/>
        <w:gridCol w:w="2249"/>
        <w:gridCol w:w="3535"/>
        <w:gridCol w:w="1775"/>
      </w:tblGrid>
      <w:tr w14:paraId="293EADE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A2D5970">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930B837">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06018CB">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403011兴国县妇幼保健计划生育服务中心</w:t>
            </w:r>
          </w:p>
        </w:tc>
        <w:tc>
          <w:tcPr>
            <w:tcW w:w="1654" w:type="pct"/>
            <w:noWrap/>
            <w:vAlign w:val="bottom"/>
          </w:tcPr>
          <w:p w14:paraId="47E640F0">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30" w:type="pct"/>
            <w:noWrap/>
            <w:vAlign w:val="center"/>
          </w:tcPr>
          <w:p w14:paraId="5A7A5559">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2FBE8AD0">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AD3CBA7">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86BCF2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       出</w:t>
            </w:r>
          </w:p>
        </w:tc>
      </w:tr>
      <w:tr w14:paraId="6982DC0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1E2A870F">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p>
        </w:tc>
        <w:tc>
          <w:tcPr>
            <w:tcW w:w="1052" w:type="pct"/>
            <w:tcBorders>
              <w:top w:val="nil"/>
              <w:left w:val="nil"/>
              <w:bottom w:val="nil"/>
              <w:right w:val="single" w:color="000000" w:sz="4" w:space="0"/>
            </w:tcBorders>
            <w:noWrap/>
            <w:vAlign w:val="center"/>
          </w:tcPr>
          <w:p w14:paraId="0F72C54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预算数</w:t>
            </w:r>
          </w:p>
        </w:tc>
        <w:tc>
          <w:tcPr>
            <w:tcW w:w="1654" w:type="pct"/>
            <w:tcBorders>
              <w:top w:val="nil"/>
              <w:left w:val="nil"/>
              <w:bottom w:val="single" w:color="000000" w:sz="4" w:space="0"/>
              <w:right w:val="single" w:color="000000" w:sz="4" w:space="0"/>
            </w:tcBorders>
            <w:noWrap/>
            <w:vAlign w:val="center"/>
          </w:tcPr>
          <w:p w14:paraId="3BC41C0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按功能科目</w:t>
            </w:r>
            <w:r>
              <w:rPr>
                <w:rFonts w:hint="eastAsia" w:ascii="宋体" w:hAnsi="宋体" w:eastAsia="宋体" w:cs="宋体"/>
                <w:color w:val="000000"/>
                <w:kern w:val="0"/>
                <w:sz w:val="21"/>
                <w:szCs w:val="21"/>
                <w:lang w:eastAsia="zh-CN" w:bidi="ar"/>
              </w:rPr>
              <w:t>）</w:t>
            </w:r>
          </w:p>
        </w:tc>
        <w:tc>
          <w:tcPr>
            <w:tcW w:w="830" w:type="pct"/>
            <w:tcBorders>
              <w:top w:val="nil"/>
              <w:left w:val="nil"/>
              <w:bottom w:val="single" w:color="000000" w:sz="4" w:space="0"/>
              <w:right w:val="single" w:color="000000" w:sz="4" w:space="0"/>
            </w:tcBorders>
            <w:noWrap/>
            <w:vAlign w:val="center"/>
          </w:tcPr>
          <w:p w14:paraId="6656011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预算数</w:t>
            </w:r>
          </w:p>
        </w:tc>
      </w:tr>
      <w:tr w14:paraId="2FE4A1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4E0BC3C">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一、财政拨款</w:t>
            </w:r>
          </w:p>
        </w:tc>
        <w:tc>
          <w:tcPr>
            <w:tcW w:w="1052" w:type="pct"/>
            <w:tcBorders>
              <w:top w:val="single" w:color="000000" w:sz="4" w:space="0"/>
              <w:left w:val="nil"/>
              <w:bottom w:val="single" w:color="000000" w:sz="4" w:space="0"/>
              <w:right w:val="single" w:color="000000" w:sz="4" w:space="0"/>
            </w:tcBorders>
            <w:noWrap/>
            <w:vAlign w:val="center"/>
          </w:tcPr>
          <w:p w14:paraId="074EBFF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884.84</w:t>
            </w:r>
          </w:p>
        </w:tc>
        <w:tc>
          <w:tcPr>
            <w:tcW w:w="1654" w:type="pct"/>
            <w:tcBorders>
              <w:top w:val="nil"/>
              <w:left w:val="nil"/>
              <w:bottom w:val="single" w:color="000000" w:sz="4" w:space="0"/>
              <w:right w:val="single" w:color="000000" w:sz="4" w:space="0"/>
            </w:tcBorders>
            <w:noWrap/>
            <w:vAlign w:val="center"/>
          </w:tcPr>
          <w:p w14:paraId="2E6D395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社会保障和就业支出</w:t>
            </w:r>
          </w:p>
        </w:tc>
        <w:tc>
          <w:tcPr>
            <w:tcW w:w="830" w:type="pct"/>
            <w:tcBorders>
              <w:top w:val="nil"/>
              <w:left w:val="nil"/>
              <w:bottom w:val="single" w:color="000000" w:sz="4" w:space="0"/>
              <w:right w:val="single" w:color="000000" w:sz="4" w:space="0"/>
            </w:tcBorders>
            <w:noWrap/>
            <w:vAlign w:val="center"/>
          </w:tcPr>
          <w:p w14:paraId="749718F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544.82</w:t>
            </w:r>
          </w:p>
        </w:tc>
      </w:tr>
      <w:tr w14:paraId="5CD272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F47D15">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（一）一般公共预算收入</w:t>
            </w:r>
          </w:p>
        </w:tc>
        <w:tc>
          <w:tcPr>
            <w:tcW w:w="1052" w:type="pct"/>
            <w:tcBorders>
              <w:top w:val="nil"/>
              <w:left w:val="nil"/>
              <w:bottom w:val="single" w:color="000000" w:sz="4" w:space="0"/>
              <w:right w:val="single" w:color="000000" w:sz="4" w:space="0"/>
            </w:tcBorders>
            <w:vAlign w:val="center"/>
          </w:tcPr>
          <w:p w14:paraId="311D933A">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884.84</w:t>
            </w:r>
          </w:p>
        </w:tc>
        <w:tc>
          <w:tcPr>
            <w:tcW w:w="1654" w:type="pct"/>
            <w:tcBorders>
              <w:top w:val="nil"/>
              <w:left w:val="nil"/>
              <w:bottom w:val="single" w:color="000000" w:sz="4" w:space="0"/>
              <w:right w:val="single" w:color="000000" w:sz="4" w:space="0"/>
            </w:tcBorders>
            <w:noWrap/>
            <w:vAlign w:val="center"/>
          </w:tcPr>
          <w:p w14:paraId="3E10FB1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卫生健康支出</w:t>
            </w:r>
          </w:p>
        </w:tc>
        <w:tc>
          <w:tcPr>
            <w:tcW w:w="830" w:type="pct"/>
            <w:tcBorders>
              <w:top w:val="nil"/>
              <w:left w:val="nil"/>
              <w:bottom w:val="single" w:color="000000" w:sz="4" w:space="0"/>
              <w:right w:val="single" w:color="000000" w:sz="4" w:space="0"/>
            </w:tcBorders>
            <w:noWrap/>
            <w:vAlign w:val="center"/>
          </w:tcPr>
          <w:p w14:paraId="49530D3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11,106.83</w:t>
            </w:r>
          </w:p>
        </w:tc>
      </w:tr>
      <w:tr w14:paraId="7C6DA4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8E82EF">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（二）政府性基金预算收入</w:t>
            </w:r>
          </w:p>
        </w:tc>
        <w:tc>
          <w:tcPr>
            <w:tcW w:w="1052" w:type="pct"/>
            <w:tcBorders>
              <w:top w:val="nil"/>
              <w:left w:val="nil"/>
              <w:bottom w:val="single" w:color="000000" w:sz="4" w:space="0"/>
              <w:right w:val="single" w:color="000000" w:sz="4" w:space="0"/>
            </w:tcBorders>
            <w:noWrap/>
            <w:vAlign w:val="center"/>
          </w:tcPr>
          <w:p w14:paraId="2C7E7AB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6629DBA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住房保障支出</w:t>
            </w:r>
          </w:p>
        </w:tc>
        <w:tc>
          <w:tcPr>
            <w:tcW w:w="830" w:type="pct"/>
            <w:tcBorders>
              <w:top w:val="nil"/>
              <w:left w:val="nil"/>
              <w:bottom w:val="single" w:color="000000" w:sz="4" w:space="0"/>
              <w:right w:val="single" w:color="000000" w:sz="4" w:space="0"/>
            </w:tcBorders>
            <w:noWrap/>
            <w:vAlign w:val="center"/>
          </w:tcPr>
          <w:p w14:paraId="5E5847E7">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223.43</w:t>
            </w:r>
          </w:p>
        </w:tc>
      </w:tr>
      <w:tr w14:paraId="7D5CE2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EBBF78F">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（三）国有资本经营预算收入</w:t>
            </w:r>
          </w:p>
        </w:tc>
        <w:tc>
          <w:tcPr>
            <w:tcW w:w="1052" w:type="pct"/>
            <w:tcBorders>
              <w:top w:val="nil"/>
              <w:left w:val="nil"/>
              <w:bottom w:val="single" w:color="000000" w:sz="4" w:space="0"/>
              <w:right w:val="single" w:color="000000" w:sz="4" w:space="0"/>
            </w:tcBorders>
            <w:vAlign w:val="center"/>
          </w:tcPr>
          <w:p w14:paraId="3F55B36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6B1A0F86">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5D49D159">
            <w:pPr>
              <w:widowControl/>
              <w:snapToGrid w:val="0"/>
              <w:jc w:val="center"/>
              <w:textAlignment w:val="center"/>
              <w:rPr>
                <w:rFonts w:hint="eastAsia" w:ascii="宋体" w:hAnsi="宋体" w:eastAsia="宋体" w:cs="宋体"/>
                <w:color w:val="000000"/>
                <w:kern w:val="0"/>
                <w:sz w:val="21"/>
                <w:szCs w:val="21"/>
                <w:lang w:bidi="ar"/>
              </w:rPr>
            </w:pPr>
          </w:p>
        </w:tc>
      </w:tr>
      <w:tr w14:paraId="75A595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904B2D">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二、教育收费资金收入</w:t>
            </w:r>
          </w:p>
        </w:tc>
        <w:tc>
          <w:tcPr>
            <w:tcW w:w="1052" w:type="pct"/>
            <w:tcBorders>
              <w:top w:val="nil"/>
              <w:left w:val="nil"/>
              <w:bottom w:val="single" w:color="000000" w:sz="4" w:space="0"/>
              <w:right w:val="single" w:color="000000" w:sz="4" w:space="0"/>
            </w:tcBorders>
            <w:vAlign w:val="center"/>
          </w:tcPr>
          <w:p w14:paraId="1D2FEAC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5C1A7F79">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099D5F8C">
            <w:pPr>
              <w:widowControl/>
              <w:snapToGrid w:val="0"/>
              <w:jc w:val="center"/>
              <w:textAlignment w:val="center"/>
              <w:rPr>
                <w:rFonts w:hint="eastAsia" w:ascii="宋体" w:hAnsi="宋体" w:eastAsia="宋体" w:cs="宋体"/>
                <w:color w:val="000000"/>
                <w:kern w:val="0"/>
                <w:sz w:val="21"/>
                <w:szCs w:val="21"/>
                <w:lang w:bidi="ar"/>
              </w:rPr>
            </w:pPr>
          </w:p>
        </w:tc>
      </w:tr>
      <w:tr w14:paraId="225AFA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66CF72F">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三、事业收入</w:t>
            </w:r>
          </w:p>
        </w:tc>
        <w:tc>
          <w:tcPr>
            <w:tcW w:w="1052" w:type="pct"/>
            <w:tcBorders>
              <w:top w:val="nil"/>
              <w:left w:val="nil"/>
              <w:bottom w:val="single" w:color="000000" w:sz="4" w:space="0"/>
              <w:right w:val="single" w:color="000000" w:sz="4" w:space="0"/>
            </w:tcBorders>
            <w:vAlign w:val="center"/>
          </w:tcPr>
          <w:p w14:paraId="3262369F">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10,680.16</w:t>
            </w:r>
          </w:p>
        </w:tc>
        <w:tc>
          <w:tcPr>
            <w:tcW w:w="1654" w:type="pct"/>
            <w:tcBorders>
              <w:top w:val="nil"/>
              <w:left w:val="nil"/>
              <w:bottom w:val="single" w:color="000000" w:sz="4" w:space="0"/>
              <w:right w:val="single" w:color="000000" w:sz="4" w:space="0"/>
            </w:tcBorders>
            <w:noWrap/>
            <w:vAlign w:val="center"/>
          </w:tcPr>
          <w:p w14:paraId="330B12EF">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0E42784F">
            <w:pPr>
              <w:widowControl/>
              <w:snapToGrid w:val="0"/>
              <w:jc w:val="center"/>
              <w:textAlignment w:val="center"/>
              <w:rPr>
                <w:rFonts w:hint="eastAsia" w:ascii="宋体" w:hAnsi="宋体" w:eastAsia="宋体" w:cs="宋体"/>
                <w:color w:val="000000"/>
                <w:kern w:val="0"/>
                <w:sz w:val="21"/>
                <w:szCs w:val="21"/>
                <w:lang w:bidi="ar"/>
              </w:rPr>
            </w:pPr>
          </w:p>
        </w:tc>
      </w:tr>
      <w:tr w14:paraId="2ADF46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8560D6C">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四、事业单位经营收入</w:t>
            </w:r>
          </w:p>
        </w:tc>
        <w:tc>
          <w:tcPr>
            <w:tcW w:w="1052" w:type="pct"/>
            <w:tcBorders>
              <w:top w:val="nil"/>
              <w:left w:val="nil"/>
              <w:bottom w:val="single" w:color="000000" w:sz="4" w:space="0"/>
              <w:right w:val="single" w:color="000000" w:sz="4" w:space="0"/>
            </w:tcBorders>
            <w:vAlign w:val="center"/>
          </w:tcPr>
          <w:p w14:paraId="3835828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2B8034D8">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5CC88E0">
            <w:pPr>
              <w:widowControl/>
              <w:snapToGrid w:val="0"/>
              <w:jc w:val="center"/>
              <w:textAlignment w:val="center"/>
              <w:rPr>
                <w:rFonts w:hint="eastAsia" w:ascii="宋体" w:hAnsi="宋体" w:eastAsia="宋体" w:cs="宋体"/>
                <w:color w:val="000000"/>
                <w:kern w:val="0"/>
                <w:sz w:val="21"/>
                <w:szCs w:val="21"/>
                <w:lang w:bidi="ar"/>
              </w:rPr>
            </w:pPr>
          </w:p>
        </w:tc>
      </w:tr>
      <w:tr w14:paraId="14EE17B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71BFE9">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五、附属单位上缴收入</w:t>
            </w:r>
          </w:p>
        </w:tc>
        <w:tc>
          <w:tcPr>
            <w:tcW w:w="1052" w:type="pct"/>
            <w:tcBorders>
              <w:top w:val="nil"/>
              <w:left w:val="nil"/>
              <w:bottom w:val="single" w:color="000000" w:sz="4" w:space="0"/>
              <w:right w:val="single" w:color="000000" w:sz="4" w:space="0"/>
            </w:tcBorders>
            <w:noWrap/>
            <w:vAlign w:val="center"/>
          </w:tcPr>
          <w:p w14:paraId="1BB6DC75">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2555B749">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04D6E341">
            <w:pPr>
              <w:widowControl/>
              <w:snapToGrid w:val="0"/>
              <w:jc w:val="center"/>
              <w:textAlignment w:val="center"/>
              <w:rPr>
                <w:rFonts w:hint="eastAsia" w:ascii="宋体" w:hAnsi="宋体" w:eastAsia="宋体" w:cs="宋体"/>
                <w:color w:val="000000"/>
                <w:kern w:val="0"/>
                <w:sz w:val="21"/>
                <w:szCs w:val="21"/>
                <w:lang w:bidi="ar"/>
              </w:rPr>
            </w:pPr>
          </w:p>
        </w:tc>
      </w:tr>
      <w:tr w14:paraId="1261C5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D68F24C">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六、上级补助收入</w:t>
            </w:r>
          </w:p>
        </w:tc>
        <w:tc>
          <w:tcPr>
            <w:tcW w:w="1052" w:type="pct"/>
            <w:tcBorders>
              <w:top w:val="nil"/>
              <w:left w:val="nil"/>
              <w:bottom w:val="single" w:color="000000" w:sz="4" w:space="0"/>
              <w:right w:val="single" w:color="000000" w:sz="4" w:space="0"/>
            </w:tcBorders>
            <w:noWrap/>
            <w:vAlign w:val="center"/>
          </w:tcPr>
          <w:p w14:paraId="176DCD6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71DCAC30">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3398F1F7">
            <w:pPr>
              <w:widowControl/>
              <w:snapToGrid w:val="0"/>
              <w:jc w:val="center"/>
              <w:textAlignment w:val="center"/>
              <w:rPr>
                <w:rFonts w:hint="eastAsia" w:ascii="宋体" w:hAnsi="宋体" w:eastAsia="宋体" w:cs="宋体"/>
                <w:color w:val="000000"/>
                <w:kern w:val="0"/>
                <w:sz w:val="21"/>
                <w:szCs w:val="21"/>
                <w:lang w:bidi="ar"/>
              </w:rPr>
            </w:pPr>
          </w:p>
        </w:tc>
      </w:tr>
      <w:tr w14:paraId="0C1135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1DBF4F2">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七、其他收入</w:t>
            </w:r>
          </w:p>
        </w:tc>
        <w:tc>
          <w:tcPr>
            <w:tcW w:w="1052" w:type="pct"/>
            <w:tcBorders>
              <w:top w:val="nil"/>
              <w:left w:val="nil"/>
              <w:bottom w:val="single" w:color="000000" w:sz="4" w:space="0"/>
              <w:right w:val="single" w:color="000000" w:sz="4" w:space="0"/>
            </w:tcBorders>
            <w:noWrap/>
            <w:vAlign w:val="center"/>
          </w:tcPr>
          <w:p w14:paraId="5B16C52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nil"/>
              <w:left w:val="nil"/>
              <w:bottom w:val="single" w:color="000000" w:sz="4" w:space="0"/>
              <w:right w:val="single" w:color="000000" w:sz="4" w:space="0"/>
            </w:tcBorders>
            <w:noWrap/>
            <w:vAlign w:val="center"/>
          </w:tcPr>
          <w:p w14:paraId="4BF160DD">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FDAC28D">
            <w:pPr>
              <w:widowControl/>
              <w:snapToGrid w:val="0"/>
              <w:jc w:val="center"/>
              <w:textAlignment w:val="center"/>
              <w:rPr>
                <w:rFonts w:hint="eastAsia" w:ascii="宋体" w:hAnsi="宋体" w:eastAsia="宋体" w:cs="宋体"/>
                <w:color w:val="000000"/>
                <w:kern w:val="0"/>
                <w:sz w:val="21"/>
                <w:szCs w:val="21"/>
                <w:lang w:bidi="ar"/>
              </w:rPr>
            </w:pPr>
          </w:p>
        </w:tc>
      </w:tr>
      <w:tr w14:paraId="158062A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733F175">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1052" w:type="pct"/>
            <w:tcBorders>
              <w:top w:val="nil"/>
              <w:left w:val="nil"/>
              <w:bottom w:val="single" w:color="000000" w:sz="4" w:space="0"/>
              <w:right w:val="single" w:color="000000" w:sz="4" w:space="0"/>
            </w:tcBorders>
            <w:vAlign w:val="center"/>
          </w:tcPr>
          <w:p w14:paraId="3825BCD6">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7D2A04F9">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51063079">
            <w:pPr>
              <w:widowControl/>
              <w:snapToGrid w:val="0"/>
              <w:jc w:val="center"/>
              <w:textAlignment w:val="center"/>
              <w:rPr>
                <w:rFonts w:hint="eastAsia" w:ascii="宋体" w:hAnsi="宋体" w:eastAsia="宋体" w:cs="宋体"/>
                <w:color w:val="000000"/>
                <w:kern w:val="0"/>
                <w:sz w:val="21"/>
                <w:szCs w:val="21"/>
                <w:lang w:bidi="ar"/>
              </w:rPr>
            </w:pPr>
          </w:p>
        </w:tc>
      </w:tr>
      <w:tr w14:paraId="07F7FF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B949AD">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1052" w:type="pct"/>
            <w:tcBorders>
              <w:top w:val="nil"/>
              <w:left w:val="nil"/>
              <w:bottom w:val="single" w:color="000000" w:sz="4" w:space="0"/>
              <w:right w:val="single" w:color="000000" w:sz="4" w:space="0"/>
            </w:tcBorders>
            <w:vAlign w:val="center"/>
          </w:tcPr>
          <w:p w14:paraId="735C81CA">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3C432BC3">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5900BEED">
            <w:pPr>
              <w:widowControl/>
              <w:snapToGrid w:val="0"/>
              <w:jc w:val="center"/>
              <w:textAlignment w:val="center"/>
              <w:rPr>
                <w:rFonts w:hint="eastAsia" w:ascii="宋体" w:hAnsi="宋体" w:eastAsia="宋体" w:cs="宋体"/>
                <w:color w:val="000000"/>
                <w:kern w:val="0"/>
                <w:sz w:val="21"/>
                <w:szCs w:val="21"/>
                <w:lang w:bidi="ar"/>
              </w:rPr>
            </w:pPr>
          </w:p>
        </w:tc>
      </w:tr>
      <w:tr w14:paraId="6AAFCE1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B7DDC9">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402F48DF">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72014C86">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54B95BA8">
            <w:pPr>
              <w:widowControl/>
              <w:snapToGrid w:val="0"/>
              <w:jc w:val="center"/>
              <w:textAlignment w:val="center"/>
              <w:rPr>
                <w:rFonts w:hint="eastAsia" w:ascii="宋体" w:hAnsi="宋体" w:eastAsia="宋体" w:cs="宋体"/>
                <w:color w:val="000000"/>
                <w:kern w:val="0"/>
                <w:sz w:val="21"/>
                <w:szCs w:val="21"/>
                <w:lang w:bidi="ar"/>
              </w:rPr>
            </w:pPr>
          </w:p>
        </w:tc>
      </w:tr>
      <w:tr w14:paraId="7CB83C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70A0770">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56340547">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7B30A838">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65E66D81">
            <w:pPr>
              <w:widowControl/>
              <w:snapToGrid w:val="0"/>
              <w:jc w:val="center"/>
              <w:textAlignment w:val="center"/>
              <w:rPr>
                <w:rFonts w:hint="eastAsia" w:ascii="宋体" w:hAnsi="宋体" w:eastAsia="宋体" w:cs="宋体"/>
                <w:color w:val="000000"/>
                <w:kern w:val="0"/>
                <w:sz w:val="21"/>
                <w:szCs w:val="21"/>
                <w:lang w:bidi="ar"/>
              </w:rPr>
            </w:pPr>
          </w:p>
        </w:tc>
      </w:tr>
      <w:tr w14:paraId="288D6E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B2561C">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5A2AEC87">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1E5013F6">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2F93288">
            <w:pPr>
              <w:widowControl/>
              <w:snapToGrid w:val="0"/>
              <w:jc w:val="center"/>
              <w:textAlignment w:val="center"/>
              <w:rPr>
                <w:rFonts w:hint="eastAsia" w:ascii="宋体" w:hAnsi="宋体" w:eastAsia="宋体" w:cs="宋体"/>
                <w:color w:val="000000"/>
                <w:kern w:val="0"/>
                <w:sz w:val="21"/>
                <w:szCs w:val="21"/>
                <w:lang w:bidi="ar"/>
              </w:rPr>
            </w:pPr>
          </w:p>
        </w:tc>
      </w:tr>
      <w:tr w14:paraId="7CED03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F8F721">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718B8054">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7649C901">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1F579EFB">
            <w:pPr>
              <w:widowControl/>
              <w:snapToGrid w:val="0"/>
              <w:jc w:val="center"/>
              <w:textAlignment w:val="center"/>
              <w:rPr>
                <w:rFonts w:hint="eastAsia" w:ascii="宋体" w:hAnsi="宋体" w:eastAsia="宋体" w:cs="宋体"/>
                <w:color w:val="000000"/>
                <w:kern w:val="0"/>
                <w:sz w:val="21"/>
                <w:szCs w:val="21"/>
                <w:lang w:bidi="ar"/>
              </w:rPr>
            </w:pPr>
          </w:p>
        </w:tc>
      </w:tr>
      <w:tr w14:paraId="498100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30233AC">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62490CF8">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620CA898">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32B59A7">
            <w:pPr>
              <w:widowControl/>
              <w:snapToGrid w:val="0"/>
              <w:jc w:val="center"/>
              <w:textAlignment w:val="center"/>
              <w:rPr>
                <w:rFonts w:hint="eastAsia" w:ascii="宋体" w:hAnsi="宋体" w:eastAsia="宋体" w:cs="宋体"/>
                <w:color w:val="000000"/>
                <w:kern w:val="0"/>
                <w:sz w:val="21"/>
                <w:szCs w:val="21"/>
                <w:lang w:bidi="ar"/>
              </w:rPr>
            </w:pPr>
          </w:p>
        </w:tc>
      </w:tr>
      <w:tr w14:paraId="40457D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9821CB">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305B033E">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69539ACD">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31AC7027">
            <w:pPr>
              <w:widowControl/>
              <w:snapToGrid w:val="0"/>
              <w:jc w:val="center"/>
              <w:textAlignment w:val="center"/>
              <w:rPr>
                <w:rFonts w:hint="eastAsia" w:ascii="宋体" w:hAnsi="宋体" w:eastAsia="宋体" w:cs="宋体"/>
                <w:color w:val="000000"/>
                <w:kern w:val="0"/>
                <w:sz w:val="21"/>
                <w:szCs w:val="21"/>
                <w:lang w:bidi="ar"/>
              </w:rPr>
            </w:pPr>
          </w:p>
        </w:tc>
      </w:tr>
      <w:tr w14:paraId="38EA76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74D654">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57C47D02">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18DF22C4">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10838B7B">
            <w:pPr>
              <w:widowControl/>
              <w:snapToGrid w:val="0"/>
              <w:jc w:val="center"/>
              <w:textAlignment w:val="center"/>
              <w:rPr>
                <w:rFonts w:hint="eastAsia" w:ascii="宋体" w:hAnsi="宋体" w:eastAsia="宋体" w:cs="宋体"/>
                <w:color w:val="000000"/>
                <w:kern w:val="0"/>
                <w:sz w:val="21"/>
                <w:szCs w:val="21"/>
                <w:lang w:bidi="ar"/>
              </w:rPr>
            </w:pPr>
          </w:p>
        </w:tc>
      </w:tr>
      <w:tr w14:paraId="4DE20E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829014">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4001BBFB">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4802927E">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68E6DC9F">
            <w:pPr>
              <w:widowControl/>
              <w:snapToGrid w:val="0"/>
              <w:jc w:val="center"/>
              <w:textAlignment w:val="center"/>
              <w:rPr>
                <w:rFonts w:hint="eastAsia" w:ascii="宋体" w:hAnsi="宋体" w:eastAsia="宋体" w:cs="宋体"/>
                <w:color w:val="000000"/>
                <w:kern w:val="0"/>
                <w:sz w:val="21"/>
                <w:szCs w:val="21"/>
                <w:lang w:bidi="ar"/>
              </w:rPr>
            </w:pPr>
          </w:p>
        </w:tc>
      </w:tr>
      <w:tr w14:paraId="18D9A5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484D9C">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670D13CE">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6C5312C7">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161D04B0">
            <w:pPr>
              <w:widowControl/>
              <w:snapToGrid w:val="0"/>
              <w:jc w:val="center"/>
              <w:textAlignment w:val="center"/>
              <w:rPr>
                <w:rFonts w:hint="eastAsia" w:ascii="宋体" w:hAnsi="宋体" w:eastAsia="宋体" w:cs="宋体"/>
                <w:color w:val="000000"/>
                <w:kern w:val="0"/>
                <w:sz w:val="21"/>
                <w:szCs w:val="21"/>
                <w:lang w:bidi="ar"/>
              </w:rPr>
            </w:pPr>
          </w:p>
        </w:tc>
      </w:tr>
      <w:tr w14:paraId="2E6F86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BA24E1">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2CD1185D">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36438B6D">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77556471">
            <w:pPr>
              <w:widowControl/>
              <w:snapToGrid w:val="0"/>
              <w:jc w:val="center"/>
              <w:textAlignment w:val="center"/>
              <w:rPr>
                <w:rFonts w:hint="eastAsia" w:ascii="宋体" w:hAnsi="宋体" w:eastAsia="宋体" w:cs="宋体"/>
                <w:color w:val="000000"/>
                <w:kern w:val="0"/>
                <w:sz w:val="21"/>
                <w:szCs w:val="21"/>
                <w:lang w:bidi="ar"/>
              </w:rPr>
            </w:pPr>
          </w:p>
        </w:tc>
      </w:tr>
      <w:tr w14:paraId="778195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1730F7">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3E47E5E8">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2F08FA8B">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0F08A728">
            <w:pPr>
              <w:widowControl/>
              <w:snapToGrid w:val="0"/>
              <w:jc w:val="center"/>
              <w:textAlignment w:val="center"/>
              <w:rPr>
                <w:rFonts w:hint="eastAsia" w:ascii="宋体" w:hAnsi="宋体" w:eastAsia="宋体" w:cs="宋体"/>
                <w:color w:val="000000"/>
                <w:kern w:val="0"/>
                <w:sz w:val="21"/>
                <w:szCs w:val="21"/>
                <w:lang w:bidi="ar"/>
              </w:rPr>
            </w:pPr>
          </w:p>
        </w:tc>
      </w:tr>
      <w:tr w14:paraId="772345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271C5D">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07DEFB1B">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23D001D5">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09339C18">
            <w:pPr>
              <w:widowControl/>
              <w:snapToGrid w:val="0"/>
              <w:jc w:val="center"/>
              <w:textAlignment w:val="center"/>
              <w:rPr>
                <w:rFonts w:hint="eastAsia" w:ascii="宋体" w:hAnsi="宋体" w:eastAsia="宋体" w:cs="宋体"/>
                <w:color w:val="000000"/>
                <w:kern w:val="0"/>
                <w:sz w:val="21"/>
                <w:szCs w:val="21"/>
                <w:lang w:bidi="ar"/>
              </w:rPr>
            </w:pPr>
          </w:p>
        </w:tc>
      </w:tr>
      <w:tr w14:paraId="73B339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1BCCC1">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6471F1BB">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44DD90CC">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318DA2E9">
            <w:pPr>
              <w:widowControl/>
              <w:snapToGrid w:val="0"/>
              <w:jc w:val="center"/>
              <w:textAlignment w:val="center"/>
              <w:rPr>
                <w:rFonts w:hint="eastAsia" w:ascii="宋体" w:hAnsi="宋体" w:eastAsia="宋体" w:cs="宋体"/>
                <w:color w:val="000000"/>
                <w:kern w:val="0"/>
                <w:sz w:val="21"/>
                <w:szCs w:val="21"/>
                <w:lang w:bidi="ar"/>
              </w:rPr>
            </w:pPr>
          </w:p>
        </w:tc>
      </w:tr>
      <w:tr w14:paraId="4EF35A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6CFAF8">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1D327783">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483227D2">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430EF2F8">
            <w:pPr>
              <w:widowControl/>
              <w:snapToGrid w:val="0"/>
              <w:jc w:val="center"/>
              <w:textAlignment w:val="center"/>
              <w:rPr>
                <w:rFonts w:hint="eastAsia" w:ascii="宋体" w:hAnsi="宋体" w:eastAsia="宋体" w:cs="宋体"/>
                <w:color w:val="000000"/>
                <w:kern w:val="0"/>
                <w:sz w:val="21"/>
                <w:szCs w:val="21"/>
                <w:lang w:bidi="ar"/>
              </w:rPr>
            </w:pPr>
          </w:p>
        </w:tc>
      </w:tr>
      <w:tr w14:paraId="003B6BB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29826C">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37D23834">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6FFF9CAE">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EB73ABE">
            <w:pPr>
              <w:widowControl/>
              <w:snapToGrid w:val="0"/>
              <w:jc w:val="center"/>
              <w:textAlignment w:val="center"/>
              <w:rPr>
                <w:rFonts w:hint="eastAsia" w:ascii="宋体" w:hAnsi="宋体" w:eastAsia="宋体" w:cs="宋体"/>
                <w:color w:val="000000"/>
                <w:kern w:val="0"/>
                <w:sz w:val="21"/>
                <w:szCs w:val="21"/>
                <w:lang w:bidi="ar"/>
              </w:rPr>
            </w:pPr>
          </w:p>
        </w:tc>
      </w:tr>
      <w:tr w14:paraId="7417F2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9F2FEF">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44249556">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616E7049">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2CB0CDF3">
            <w:pPr>
              <w:widowControl/>
              <w:snapToGrid w:val="0"/>
              <w:jc w:val="center"/>
              <w:textAlignment w:val="center"/>
              <w:rPr>
                <w:rFonts w:hint="eastAsia" w:ascii="宋体" w:hAnsi="宋体" w:eastAsia="宋体" w:cs="宋体"/>
                <w:color w:val="000000"/>
                <w:kern w:val="0"/>
                <w:sz w:val="21"/>
                <w:szCs w:val="21"/>
                <w:lang w:bidi="ar"/>
              </w:rPr>
            </w:pPr>
          </w:p>
        </w:tc>
      </w:tr>
      <w:tr w14:paraId="1FB763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9C165B">
            <w:pPr>
              <w:widowControl/>
              <w:snapToGrid w:val="0"/>
              <w:jc w:val="left"/>
              <w:textAlignment w:val="center"/>
              <w:rPr>
                <w:rFonts w:hint="eastAsia" w:ascii="宋体" w:hAnsi="宋体" w:eastAsia="宋体" w:cs="宋体"/>
                <w:color w:val="000000"/>
                <w:kern w:val="0"/>
                <w:sz w:val="21"/>
                <w:szCs w:val="21"/>
                <w:lang w:bidi="ar"/>
              </w:rPr>
            </w:pPr>
          </w:p>
        </w:tc>
        <w:tc>
          <w:tcPr>
            <w:tcW w:w="1052" w:type="pct"/>
            <w:tcBorders>
              <w:top w:val="nil"/>
              <w:left w:val="nil"/>
              <w:bottom w:val="single" w:color="000000" w:sz="4" w:space="0"/>
              <w:right w:val="single" w:color="000000" w:sz="4" w:space="0"/>
            </w:tcBorders>
            <w:vAlign w:val="center"/>
          </w:tcPr>
          <w:p w14:paraId="49369616">
            <w:pPr>
              <w:widowControl/>
              <w:snapToGrid w:val="0"/>
              <w:jc w:val="center"/>
              <w:textAlignment w:val="center"/>
              <w:rPr>
                <w:rFonts w:hint="eastAsia" w:ascii="宋体" w:hAnsi="宋体" w:eastAsia="宋体" w:cs="宋体"/>
                <w:color w:val="000000"/>
                <w:kern w:val="0"/>
                <w:sz w:val="21"/>
                <w:szCs w:val="21"/>
                <w:lang w:bidi="ar"/>
              </w:rPr>
            </w:pPr>
          </w:p>
        </w:tc>
        <w:tc>
          <w:tcPr>
            <w:tcW w:w="1654" w:type="pct"/>
            <w:tcBorders>
              <w:top w:val="nil"/>
              <w:left w:val="nil"/>
              <w:bottom w:val="single" w:color="000000" w:sz="4" w:space="0"/>
              <w:right w:val="single" w:color="000000" w:sz="4" w:space="0"/>
            </w:tcBorders>
            <w:noWrap/>
            <w:vAlign w:val="center"/>
          </w:tcPr>
          <w:p w14:paraId="1B768154">
            <w:pPr>
              <w:widowControl/>
              <w:snapToGrid w:val="0"/>
              <w:jc w:val="center"/>
              <w:textAlignment w:val="center"/>
              <w:rPr>
                <w:rFonts w:hint="eastAsia" w:ascii="宋体" w:hAnsi="宋体" w:eastAsia="宋体" w:cs="宋体"/>
                <w:color w:val="000000"/>
                <w:kern w:val="0"/>
                <w:sz w:val="21"/>
                <w:szCs w:val="21"/>
                <w:lang w:bidi="ar"/>
              </w:rPr>
            </w:pPr>
          </w:p>
        </w:tc>
        <w:tc>
          <w:tcPr>
            <w:tcW w:w="830" w:type="pct"/>
            <w:tcBorders>
              <w:top w:val="nil"/>
              <w:left w:val="nil"/>
              <w:bottom w:val="single" w:color="000000" w:sz="4" w:space="0"/>
              <w:right w:val="single" w:color="000000" w:sz="4" w:space="0"/>
            </w:tcBorders>
            <w:noWrap/>
            <w:vAlign w:val="center"/>
          </w:tcPr>
          <w:p w14:paraId="6ADE3552">
            <w:pPr>
              <w:widowControl/>
              <w:snapToGrid w:val="0"/>
              <w:jc w:val="center"/>
              <w:textAlignment w:val="center"/>
              <w:rPr>
                <w:rFonts w:hint="eastAsia" w:ascii="宋体" w:hAnsi="宋体" w:eastAsia="宋体" w:cs="宋体"/>
                <w:color w:val="000000"/>
                <w:kern w:val="0"/>
                <w:sz w:val="21"/>
                <w:szCs w:val="21"/>
                <w:lang w:bidi="ar"/>
              </w:rPr>
            </w:pPr>
          </w:p>
        </w:tc>
      </w:tr>
      <w:tr w14:paraId="57B9A0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6AA6786">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本年收入合计</w:t>
            </w:r>
          </w:p>
        </w:tc>
        <w:tc>
          <w:tcPr>
            <w:tcW w:w="1052" w:type="pct"/>
            <w:tcBorders>
              <w:top w:val="nil"/>
              <w:left w:val="nil"/>
              <w:bottom w:val="single" w:color="auto" w:sz="4" w:space="0"/>
              <w:right w:val="single" w:color="000000" w:sz="4" w:space="0"/>
            </w:tcBorders>
            <w:vAlign w:val="center"/>
          </w:tcPr>
          <w:p w14:paraId="5462708A">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11,565.00</w:t>
            </w:r>
          </w:p>
        </w:tc>
        <w:tc>
          <w:tcPr>
            <w:tcW w:w="1654" w:type="pct"/>
            <w:tcBorders>
              <w:top w:val="nil"/>
              <w:left w:val="nil"/>
              <w:bottom w:val="single" w:color="auto" w:sz="4" w:space="0"/>
              <w:right w:val="single" w:color="000000" w:sz="4" w:space="0"/>
            </w:tcBorders>
            <w:noWrap/>
            <w:vAlign w:val="center"/>
          </w:tcPr>
          <w:p w14:paraId="1ADED9D2">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本年支出合计</w:t>
            </w:r>
          </w:p>
        </w:tc>
        <w:tc>
          <w:tcPr>
            <w:tcW w:w="830" w:type="pct"/>
            <w:tcBorders>
              <w:top w:val="nil"/>
              <w:left w:val="nil"/>
              <w:bottom w:val="single" w:color="auto" w:sz="4" w:space="0"/>
              <w:right w:val="single" w:color="000000" w:sz="4" w:space="0"/>
            </w:tcBorders>
            <w:noWrap/>
            <w:vAlign w:val="bottom"/>
          </w:tcPr>
          <w:p w14:paraId="74BE319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11,875.08</w:t>
            </w:r>
          </w:p>
        </w:tc>
      </w:tr>
      <w:tr w14:paraId="6051B16C">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EEEC858">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八、使用非财政拨款结余</w:t>
            </w:r>
          </w:p>
        </w:tc>
        <w:tc>
          <w:tcPr>
            <w:tcW w:w="1052" w:type="pct"/>
            <w:tcBorders>
              <w:top w:val="single" w:color="auto" w:sz="4" w:space="0"/>
              <w:left w:val="single" w:color="auto" w:sz="4" w:space="0"/>
              <w:bottom w:val="single" w:color="auto" w:sz="4" w:space="0"/>
              <w:right w:val="single" w:color="auto" w:sz="4" w:space="0"/>
            </w:tcBorders>
            <w:vAlign w:val="center"/>
          </w:tcPr>
          <w:p w14:paraId="2E2BC91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1654" w:type="pct"/>
            <w:tcBorders>
              <w:top w:val="single" w:color="auto" w:sz="4" w:space="0"/>
              <w:left w:val="single" w:color="auto" w:sz="4" w:space="0"/>
              <w:bottom w:val="single" w:color="auto" w:sz="4" w:space="0"/>
              <w:right w:val="single" w:color="auto" w:sz="4" w:space="0"/>
            </w:tcBorders>
            <w:noWrap/>
            <w:vAlign w:val="center"/>
          </w:tcPr>
          <w:p w14:paraId="0AB1ED6C">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结转下年</w:t>
            </w:r>
          </w:p>
        </w:tc>
        <w:tc>
          <w:tcPr>
            <w:tcW w:w="830" w:type="pct"/>
            <w:tcBorders>
              <w:top w:val="single" w:color="auto" w:sz="4" w:space="0"/>
              <w:left w:val="single" w:color="auto" w:sz="4" w:space="0"/>
              <w:bottom w:val="single" w:color="auto" w:sz="4" w:space="0"/>
              <w:right w:val="single" w:color="auto" w:sz="4" w:space="0"/>
            </w:tcBorders>
            <w:vAlign w:val="center"/>
          </w:tcPr>
          <w:p w14:paraId="154D3D1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r>
      <w:tr w14:paraId="3F00873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1376742">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九、上年结转（结余）</w:t>
            </w:r>
          </w:p>
        </w:tc>
        <w:tc>
          <w:tcPr>
            <w:tcW w:w="1052" w:type="pct"/>
            <w:tcBorders>
              <w:top w:val="single" w:color="auto" w:sz="4" w:space="0"/>
              <w:left w:val="single" w:color="000000" w:sz="4" w:space="0"/>
              <w:bottom w:val="single" w:color="auto" w:sz="4" w:space="0"/>
              <w:right w:val="single" w:color="000000" w:sz="4" w:space="0"/>
            </w:tcBorders>
            <w:noWrap/>
            <w:vAlign w:val="center"/>
          </w:tcPr>
          <w:p w14:paraId="5D592711">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310.08</w:t>
            </w:r>
          </w:p>
        </w:tc>
        <w:tc>
          <w:tcPr>
            <w:tcW w:w="1654" w:type="pct"/>
            <w:tcBorders>
              <w:top w:val="single" w:color="auto" w:sz="4" w:space="0"/>
              <w:left w:val="nil"/>
              <w:bottom w:val="single" w:color="auto" w:sz="4" w:space="0"/>
              <w:right w:val="single" w:color="000000" w:sz="4" w:space="0"/>
            </w:tcBorders>
            <w:noWrap/>
            <w:vAlign w:val="bottom"/>
          </w:tcPr>
          <w:p w14:paraId="653ECDEB">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830" w:type="pct"/>
            <w:tcBorders>
              <w:top w:val="single" w:color="auto" w:sz="4" w:space="0"/>
              <w:left w:val="nil"/>
              <w:bottom w:val="single" w:color="auto" w:sz="4" w:space="0"/>
              <w:right w:val="single" w:color="000000" w:sz="4" w:space="0"/>
            </w:tcBorders>
            <w:vAlign w:val="center"/>
          </w:tcPr>
          <w:p w14:paraId="1C11F9C7">
            <w:pPr>
              <w:widowControl/>
              <w:snapToGrid w:val="0"/>
              <w:jc w:val="center"/>
              <w:textAlignment w:val="center"/>
              <w:rPr>
                <w:rFonts w:hint="eastAsia" w:ascii="宋体" w:hAnsi="宋体" w:eastAsia="宋体" w:cs="宋体"/>
                <w:color w:val="000000"/>
                <w:kern w:val="0"/>
                <w:sz w:val="21"/>
                <w:szCs w:val="21"/>
                <w:lang w:bidi="ar"/>
              </w:rPr>
            </w:pPr>
          </w:p>
        </w:tc>
      </w:tr>
      <w:tr w14:paraId="3D952C7B">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0A2AD49">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收入总计</w:t>
            </w:r>
          </w:p>
        </w:tc>
        <w:tc>
          <w:tcPr>
            <w:tcW w:w="1052" w:type="pct"/>
            <w:tcBorders>
              <w:top w:val="single" w:color="auto" w:sz="4" w:space="0"/>
              <w:left w:val="single" w:color="auto" w:sz="4" w:space="0"/>
              <w:bottom w:val="single" w:color="auto" w:sz="4" w:space="0"/>
              <w:right w:val="single" w:color="auto" w:sz="4" w:space="0"/>
            </w:tcBorders>
            <w:noWrap/>
            <w:vAlign w:val="center"/>
          </w:tcPr>
          <w:p w14:paraId="4A01D5CE">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11,875.08</w:t>
            </w:r>
          </w:p>
        </w:tc>
        <w:tc>
          <w:tcPr>
            <w:tcW w:w="1654" w:type="pct"/>
            <w:tcBorders>
              <w:top w:val="single" w:color="auto" w:sz="4" w:space="0"/>
              <w:left w:val="single" w:color="auto" w:sz="4" w:space="0"/>
              <w:bottom w:val="single" w:color="auto" w:sz="4" w:space="0"/>
              <w:right w:val="single" w:color="auto" w:sz="4" w:space="0"/>
            </w:tcBorders>
            <w:noWrap/>
            <w:vAlign w:val="center"/>
          </w:tcPr>
          <w:p w14:paraId="55C86430">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支出总计</w:t>
            </w:r>
          </w:p>
        </w:tc>
        <w:tc>
          <w:tcPr>
            <w:tcW w:w="830" w:type="pct"/>
            <w:tcBorders>
              <w:top w:val="single" w:color="auto" w:sz="4" w:space="0"/>
              <w:left w:val="single" w:color="auto" w:sz="4" w:space="0"/>
              <w:bottom w:val="single" w:color="auto" w:sz="4" w:space="0"/>
              <w:right w:val="single" w:color="auto" w:sz="4" w:space="0"/>
            </w:tcBorders>
            <w:noWrap/>
            <w:vAlign w:val="bottom"/>
          </w:tcPr>
          <w:p w14:paraId="409B7D0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11,875.08</w:t>
            </w:r>
          </w:p>
        </w:tc>
      </w:tr>
    </w:tbl>
    <w:p w14:paraId="73718CA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5"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21C2CB3">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3DB32EE3">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2ADF561">
        <w:tblPrEx>
          <w:tblCellMar>
            <w:top w:w="0" w:type="dxa"/>
            <w:left w:w="108" w:type="dxa"/>
            <w:bottom w:w="0" w:type="dxa"/>
            <w:right w:w="108" w:type="dxa"/>
          </w:tblCellMar>
        </w:tblPrEx>
        <w:trPr>
          <w:trHeight w:val="327" w:hRule="atLeast"/>
        </w:trPr>
        <w:tc>
          <w:tcPr>
            <w:tcW w:w="1947" w:type="pct"/>
            <w:gridSpan w:val="4"/>
            <w:tcBorders>
              <w:top w:val="nil"/>
              <w:left w:val="nil"/>
              <w:bottom w:val="single" w:color="auto" w:sz="4" w:space="0"/>
              <w:right w:val="nil"/>
            </w:tcBorders>
            <w:shd w:val="clear" w:color="auto" w:fill="auto"/>
            <w:noWrap/>
            <w:vAlign w:val="center"/>
          </w:tcPr>
          <w:p w14:paraId="34F6CF10">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填报单位：403011兴国县妇幼保健计划生育服务中心</w:t>
            </w:r>
          </w:p>
        </w:tc>
        <w:tc>
          <w:tcPr>
            <w:tcW w:w="366" w:type="pct"/>
            <w:tcBorders>
              <w:top w:val="nil"/>
              <w:left w:val="nil"/>
              <w:bottom w:val="single" w:color="auto" w:sz="4" w:space="0"/>
              <w:right w:val="nil"/>
            </w:tcBorders>
            <w:shd w:val="clear" w:color="auto" w:fill="auto"/>
            <w:noWrap/>
            <w:vAlign w:val="bottom"/>
          </w:tcPr>
          <w:p w14:paraId="5184C19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500A1A3F">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D31E4C2">
            <w:pPr>
              <w:widowControl/>
              <w:jc w:val="left"/>
              <w:rPr>
                <w:rFonts w:ascii="Times New Roman" w:hAnsi="Times New Roman" w:eastAsia="Times New Roman" w:cs="Times New Roman"/>
                <w:kern w:val="0"/>
                <w:sz w:val="20"/>
                <w:szCs w:val="20"/>
              </w:rPr>
            </w:pPr>
          </w:p>
        </w:tc>
        <w:tc>
          <w:tcPr>
            <w:tcW w:w="289" w:type="pct"/>
            <w:tcBorders>
              <w:top w:val="nil"/>
              <w:left w:val="nil"/>
              <w:bottom w:val="single" w:color="auto" w:sz="4" w:space="0"/>
              <w:right w:val="nil"/>
            </w:tcBorders>
            <w:shd w:val="clear" w:color="auto" w:fill="auto"/>
            <w:noWrap/>
            <w:vAlign w:val="bottom"/>
          </w:tcPr>
          <w:p w14:paraId="0E912381">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4616C6AD">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98E745E">
            <w:pPr>
              <w:widowControl/>
              <w:jc w:val="left"/>
              <w:rPr>
                <w:rFonts w:ascii="Times New Roman" w:hAnsi="Times New Roman" w:eastAsia="Times New Roman" w:cs="Times New Roman"/>
                <w:kern w:val="0"/>
                <w:sz w:val="20"/>
                <w:szCs w:val="20"/>
              </w:rPr>
            </w:pPr>
          </w:p>
        </w:tc>
        <w:tc>
          <w:tcPr>
            <w:tcW w:w="287" w:type="pct"/>
            <w:tcBorders>
              <w:top w:val="nil"/>
              <w:left w:val="nil"/>
              <w:bottom w:val="single" w:color="auto" w:sz="4" w:space="0"/>
              <w:right w:val="nil"/>
            </w:tcBorders>
            <w:shd w:val="clear" w:color="auto" w:fill="auto"/>
            <w:noWrap/>
            <w:vAlign w:val="bottom"/>
          </w:tcPr>
          <w:p w14:paraId="668A796F">
            <w:pPr>
              <w:widowControl/>
              <w:jc w:val="left"/>
              <w:rPr>
                <w:rFonts w:ascii="Times New Roman" w:hAnsi="Times New Roman" w:eastAsia="Times New Roman" w:cs="Times New Roman"/>
                <w:kern w:val="0"/>
                <w:sz w:val="20"/>
                <w:szCs w:val="20"/>
              </w:rPr>
            </w:pPr>
          </w:p>
        </w:tc>
        <w:tc>
          <w:tcPr>
            <w:tcW w:w="218" w:type="pct"/>
            <w:tcBorders>
              <w:top w:val="nil"/>
              <w:left w:val="nil"/>
              <w:bottom w:val="single" w:color="auto" w:sz="4" w:space="0"/>
              <w:right w:val="nil"/>
            </w:tcBorders>
            <w:shd w:val="clear" w:color="auto" w:fill="auto"/>
            <w:noWrap/>
            <w:vAlign w:val="bottom"/>
          </w:tcPr>
          <w:p w14:paraId="4CB32FF1">
            <w:pPr>
              <w:widowControl/>
              <w:jc w:val="left"/>
              <w:rPr>
                <w:rFonts w:ascii="Times New Roman" w:hAnsi="Times New Roman" w:eastAsia="Times New Roman" w:cs="Times New Roman"/>
                <w:kern w:val="0"/>
                <w:sz w:val="20"/>
                <w:szCs w:val="20"/>
              </w:rPr>
            </w:pPr>
          </w:p>
        </w:tc>
        <w:tc>
          <w:tcPr>
            <w:tcW w:w="607" w:type="pct"/>
            <w:gridSpan w:val="2"/>
            <w:tcBorders>
              <w:top w:val="nil"/>
              <w:left w:val="nil"/>
              <w:bottom w:val="single" w:color="auto" w:sz="4" w:space="0"/>
              <w:right w:val="nil"/>
            </w:tcBorders>
            <w:shd w:val="clear" w:color="auto" w:fill="auto"/>
            <w:noWrap/>
            <w:vAlign w:val="bottom"/>
          </w:tcPr>
          <w:p w14:paraId="18E5C5A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02F0AFB">
        <w:tblPrEx>
          <w:tblCellMar>
            <w:top w:w="0" w:type="dxa"/>
            <w:left w:w="108" w:type="dxa"/>
            <w:bottom w:w="0" w:type="dxa"/>
            <w:right w:w="108" w:type="dxa"/>
          </w:tblCellMar>
        </w:tblPrEx>
        <w:trPr>
          <w:cantSplit/>
          <w:trHeight w:val="283" w:hRule="atLeast"/>
        </w:trPr>
        <w:tc>
          <w:tcPr>
            <w:tcW w:w="678" w:type="pct"/>
            <w:vMerge w:val="restart"/>
            <w:tcBorders>
              <w:top w:val="single" w:color="auto" w:sz="4" w:space="0"/>
              <w:left w:val="single" w:color="auto" w:sz="4" w:space="0"/>
              <w:right w:val="single" w:color="auto" w:sz="4" w:space="0"/>
            </w:tcBorders>
            <w:shd w:val="clear" w:color="auto" w:fill="auto"/>
            <w:noWrap/>
            <w:vAlign w:val="center"/>
          </w:tcPr>
          <w:p w14:paraId="185C274A">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7F8EFF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979D6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7"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BCD459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8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55CC9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255709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68978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510D4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B2D38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65E1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2C7F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1178EE9">
        <w:tblPrEx>
          <w:tblCellMar>
            <w:top w:w="0" w:type="dxa"/>
            <w:left w:w="108" w:type="dxa"/>
            <w:bottom w:w="0" w:type="dxa"/>
            <w:right w:w="108" w:type="dxa"/>
          </w:tblCellMar>
        </w:tblPrEx>
        <w:trPr>
          <w:cantSplit/>
          <w:trHeight w:val="554" w:hRule="atLeast"/>
        </w:trPr>
        <w:tc>
          <w:tcPr>
            <w:tcW w:w="678" w:type="pct"/>
            <w:vMerge w:val="continue"/>
            <w:tcBorders>
              <w:left w:val="single" w:color="auto" w:sz="4" w:space="0"/>
              <w:bottom w:val="single" w:color="auto" w:sz="4" w:space="0"/>
              <w:right w:val="single" w:color="auto" w:sz="4" w:space="0"/>
            </w:tcBorders>
            <w:vAlign w:val="center"/>
          </w:tcPr>
          <w:p w14:paraId="4B1F71EA">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B7F5897">
            <w:pPr>
              <w:widowControl/>
              <w:jc w:val="left"/>
              <w:rPr>
                <w:rFonts w:ascii="宋体" w:hAnsi="宋体" w:eastAsia="宋体" w:cs="Arial"/>
                <w:color w:val="000000"/>
                <w:kern w:val="0"/>
                <w:sz w:val="13"/>
                <w:szCs w:val="13"/>
              </w:rPr>
            </w:pPr>
          </w:p>
        </w:tc>
        <w:tc>
          <w:tcPr>
            <w:tcW w:w="332" w:type="pct"/>
            <w:vMerge w:val="continue"/>
            <w:tcBorders>
              <w:top w:val="single" w:color="auto" w:sz="4" w:space="0"/>
              <w:left w:val="single" w:color="auto" w:sz="4" w:space="0"/>
              <w:bottom w:val="single" w:color="auto" w:sz="4" w:space="0"/>
              <w:right w:val="single" w:color="auto" w:sz="4" w:space="0"/>
            </w:tcBorders>
            <w:vAlign w:val="center"/>
          </w:tcPr>
          <w:p w14:paraId="034B3E63">
            <w:pPr>
              <w:widowControl/>
              <w:jc w:val="left"/>
              <w:rPr>
                <w:rFonts w:ascii="宋体" w:hAnsi="宋体" w:eastAsia="宋体" w:cs="Arial"/>
                <w:color w:val="000000"/>
                <w:kern w:val="0"/>
                <w:sz w:val="13"/>
                <w:szCs w:val="13"/>
              </w:rPr>
            </w:pPr>
          </w:p>
        </w:tc>
        <w:tc>
          <w:tcPr>
            <w:tcW w:w="443" w:type="pct"/>
            <w:tcBorders>
              <w:top w:val="single" w:color="auto" w:sz="4" w:space="0"/>
              <w:left w:val="single" w:color="auto" w:sz="4" w:space="0"/>
              <w:bottom w:val="single" w:color="auto" w:sz="4" w:space="0"/>
              <w:right w:val="single" w:color="auto" w:sz="4" w:space="0"/>
            </w:tcBorders>
            <w:shd w:val="clear" w:color="auto" w:fill="auto"/>
            <w:vAlign w:val="center"/>
          </w:tcPr>
          <w:p w14:paraId="0F362E4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1F464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77E9D5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CC20C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89" w:type="pct"/>
            <w:vMerge w:val="continue"/>
            <w:tcBorders>
              <w:top w:val="single" w:color="auto" w:sz="4" w:space="0"/>
              <w:left w:val="single" w:color="auto" w:sz="4" w:space="0"/>
              <w:bottom w:val="single" w:color="auto" w:sz="4" w:space="0"/>
              <w:right w:val="single" w:color="auto" w:sz="4" w:space="0"/>
            </w:tcBorders>
            <w:vAlign w:val="center"/>
          </w:tcPr>
          <w:p w14:paraId="20A2A952">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B8706D7">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277C61C">
            <w:pPr>
              <w:widowControl/>
              <w:jc w:val="left"/>
              <w:rPr>
                <w:rFonts w:ascii="宋体" w:hAnsi="宋体" w:eastAsia="宋体" w:cs="Arial"/>
                <w:color w:val="000000"/>
                <w:kern w:val="0"/>
                <w:sz w:val="13"/>
                <w:szCs w:val="13"/>
              </w:rPr>
            </w:pPr>
          </w:p>
        </w:tc>
        <w:tc>
          <w:tcPr>
            <w:tcW w:w="287" w:type="pct"/>
            <w:vMerge w:val="continue"/>
            <w:tcBorders>
              <w:top w:val="single" w:color="auto" w:sz="4" w:space="0"/>
              <w:left w:val="single" w:color="auto" w:sz="4" w:space="0"/>
              <w:bottom w:val="single" w:color="auto" w:sz="4" w:space="0"/>
              <w:right w:val="single" w:color="auto" w:sz="4" w:space="0"/>
            </w:tcBorders>
            <w:vAlign w:val="center"/>
          </w:tcPr>
          <w:p w14:paraId="5465F801">
            <w:pPr>
              <w:widowControl/>
              <w:jc w:val="left"/>
              <w:rPr>
                <w:rFonts w:ascii="宋体" w:hAnsi="宋体" w:eastAsia="宋体" w:cs="Arial"/>
                <w:color w:val="000000"/>
                <w:kern w:val="0"/>
                <w:sz w:val="13"/>
                <w:szCs w:val="13"/>
              </w:rPr>
            </w:pPr>
          </w:p>
        </w:tc>
        <w:tc>
          <w:tcPr>
            <w:tcW w:w="218" w:type="pct"/>
            <w:vMerge w:val="continue"/>
            <w:tcBorders>
              <w:top w:val="single" w:color="auto" w:sz="4" w:space="0"/>
              <w:left w:val="single" w:color="auto" w:sz="4" w:space="0"/>
              <w:bottom w:val="single" w:color="auto" w:sz="4" w:space="0"/>
              <w:right w:val="single" w:color="auto" w:sz="4" w:space="0"/>
            </w:tcBorders>
            <w:vAlign w:val="center"/>
          </w:tcPr>
          <w:p w14:paraId="4E70A14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5BDC946">
            <w:pPr>
              <w:widowControl/>
              <w:jc w:val="left"/>
              <w:rPr>
                <w:rFonts w:ascii="宋体" w:hAnsi="宋体" w:eastAsia="宋体" w:cs="Arial"/>
                <w:color w:val="000000"/>
                <w:kern w:val="0"/>
                <w:sz w:val="13"/>
                <w:szCs w:val="13"/>
              </w:rPr>
            </w:pPr>
          </w:p>
        </w:tc>
        <w:tc>
          <w:tcPr>
            <w:tcW w:w="287" w:type="pct"/>
            <w:vMerge w:val="continue"/>
            <w:tcBorders>
              <w:top w:val="single" w:color="auto" w:sz="4" w:space="0"/>
              <w:left w:val="single" w:color="auto" w:sz="4" w:space="0"/>
              <w:bottom w:val="single" w:color="auto" w:sz="4" w:space="0"/>
              <w:right w:val="single" w:color="auto" w:sz="4" w:space="0"/>
            </w:tcBorders>
            <w:vAlign w:val="center"/>
          </w:tcPr>
          <w:p w14:paraId="4056A2D3">
            <w:pPr>
              <w:widowControl/>
              <w:jc w:val="left"/>
              <w:rPr>
                <w:rFonts w:ascii="宋体" w:hAnsi="宋体" w:eastAsia="宋体" w:cs="Arial"/>
                <w:color w:val="000000"/>
                <w:kern w:val="0"/>
                <w:sz w:val="13"/>
                <w:szCs w:val="13"/>
              </w:rPr>
            </w:pPr>
          </w:p>
        </w:tc>
      </w:tr>
      <w:tr w14:paraId="64EC6FE1">
        <w:tblPrEx>
          <w:tblCellMar>
            <w:top w:w="0" w:type="dxa"/>
            <w:left w:w="108" w:type="dxa"/>
            <w:bottom w:w="0" w:type="dxa"/>
            <w:right w:w="108" w:type="dxa"/>
          </w:tblCellMar>
        </w:tblPrEx>
        <w:trPr>
          <w:cantSplit/>
          <w:trHeight w:val="389" w:hRule="atLeast"/>
        </w:trPr>
        <w:tc>
          <w:tcPr>
            <w:tcW w:w="6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1C2D0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862A7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F270E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9F74F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20D28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B812F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C83EB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90C97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3041D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58503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D59FBD">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1BE1D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4895E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1FF09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1525EFA2">
        <w:tblPrEx>
          <w:tblCellMar>
            <w:top w:w="0" w:type="dxa"/>
            <w:left w:w="108" w:type="dxa"/>
            <w:bottom w:w="0" w:type="dxa"/>
            <w:right w:w="108" w:type="dxa"/>
          </w:tblCellMar>
        </w:tblPrEx>
        <w:trPr>
          <w:cantSplit/>
          <w:trHeight w:val="454" w:hRule="atLeast"/>
        </w:trPr>
        <w:tc>
          <w:tcPr>
            <w:tcW w:w="6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DDABCF">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兴国县妇幼保健计划生育服务中心</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552C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11,875.08</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EFD13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310.08</w:t>
            </w:r>
          </w:p>
        </w:tc>
        <w:tc>
          <w:tcPr>
            <w:tcW w:w="44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626B3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884.84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ACDF2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884.84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AB62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F8AC7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CCC48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E33FB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10,680.16</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BD80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F4D91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CE4B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9FC3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7" w:type="pct"/>
            <w:tcBorders>
              <w:top w:val="single" w:color="auto" w:sz="4" w:space="0"/>
              <w:left w:val="single" w:color="auto" w:sz="4" w:space="0"/>
              <w:bottom w:val="single" w:color="auto" w:sz="4" w:space="0"/>
              <w:right w:val="single" w:color="auto" w:sz="4" w:space="0"/>
            </w:tcBorders>
            <w:shd w:val="clear" w:color="auto" w:fill="auto"/>
            <w:vAlign w:val="center"/>
          </w:tcPr>
          <w:p w14:paraId="738DBC3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629D7C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7431DA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EC0A5E3">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4FB0C55">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28995F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：403011兴国县妇幼保健计划生育服务中心</w:t>
            </w:r>
          </w:p>
        </w:tc>
        <w:tc>
          <w:tcPr>
            <w:tcW w:w="914" w:type="pct"/>
            <w:tcBorders>
              <w:top w:val="nil"/>
              <w:left w:val="nil"/>
              <w:bottom w:val="nil"/>
              <w:right w:val="nil"/>
            </w:tcBorders>
            <w:shd w:val="clear" w:color="auto" w:fill="auto"/>
            <w:noWrap/>
            <w:vAlign w:val="bottom"/>
          </w:tcPr>
          <w:p w14:paraId="0BC200C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F4DF62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8A23FE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0C71103">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DA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46C2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F7CF4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05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690CBE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9C18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8DBA2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01D7AF5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AE0237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233357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923BA6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3BD9A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0AD6F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45BD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B4E4AF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F10895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D0C43B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DE1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3FB5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12C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11,875.08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9E62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11,565.00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9D5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310.08</w:t>
            </w:r>
          </w:p>
        </w:tc>
      </w:tr>
      <w:tr w14:paraId="6A3D6B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7E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3FD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DB6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544.82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1C3E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544.82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CF4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0AAA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09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DECD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5BDFB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501.52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8B7B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501.52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55E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0F889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DA3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228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FE0E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CF92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D2C9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E16EB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C53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B77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1DAC3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366.61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1DD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366.61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579F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60E6F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7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4671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3175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93.51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636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93.51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C4CC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E6A02F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4B3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69E4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34BB5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B05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D024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42530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251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04F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6A9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6B1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13F0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A840C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C2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499B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6193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282D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C3F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BDEA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02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609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C36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26C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39.32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F887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BAD5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14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FC4A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FC97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11,106.83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286C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10,796.75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7FFC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310.08</w:t>
            </w:r>
          </w:p>
        </w:tc>
      </w:tr>
      <w:tr w14:paraId="243BB31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20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FF4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D5B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10,672.15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092B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10,655.85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25B8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16.30</w:t>
            </w:r>
          </w:p>
        </w:tc>
      </w:tr>
      <w:tr w14:paraId="22D95D7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C58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综合医院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3FF6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1253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039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16.30</w:t>
            </w:r>
          </w:p>
        </w:tc>
      </w:tr>
      <w:tr w14:paraId="4D39F39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39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D0CB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A074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10,655.85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775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10,655.85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D7D2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9A521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31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2B1A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8257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293.78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46A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BB2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293.78</w:t>
            </w:r>
          </w:p>
        </w:tc>
      </w:tr>
      <w:tr w14:paraId="1AC5D6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7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9985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3D90C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DECD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15B3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215.16</w:t>
            </w:r>
          </w:p>
        </w:tc>
      </w:tr>
      <w:tr w14:paraId="103DC3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2DB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2426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重大公共卫生服务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42E0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91A4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A48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78.62</w:t>
            </w:r>
          </w:p>
        </w:tc>
      </w:tr>
      <w:tr w14:paraId="4B4110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EE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DDBF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66BC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9154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3294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C0E1C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12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A548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B5BE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2B2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5680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0447C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F6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B75E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4A38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9A6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C7A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3E275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C2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3FE9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3179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223.43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E700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223.43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020C1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B3F7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75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F77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1474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223.43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8FBD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223.43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1D4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60C5B6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9E5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0E1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10CC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223.43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A89E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223.43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D692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6C8912C">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50B6599">
        <w:tblPrEx>
          <w:tblCellMar>
            <w:top w:w="0" w:type="dxa"/>
            <w:left w:w="108" w:type="dxa"/>
            <w:bottom w:w="0" w:type="dxa"/>
            <w:right w:w="108" w:type="dxa"/>
          </w:tblCellMar>
        </w:tblPrEx>
        <w:trPr>
          <w:trHeight w:val="585" w:hRule="atLeast"/>
          <w:tblHeader/>
        </w:trPr>
        <w:tc>
          <w:tcPr>
            <w:tcW w:w="5000" w:type="pct"/>
            <w:gridSpan w:val="7"/>
            <w:noWrap/>
            <w:vAlign w:val="center"/>
          </w:tcPr>
          <w:p w14:paraId="366035F1">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AF2EABC">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5BD342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403011兴国县妇幼保健计划生育服务中心</w:t>
            </w:r>
          </w:p>
        </w:tc>
        <w:tc>
          <w:tcPr>
            <w:tcW w:w="577" w:type="pct"/>
            <w:noWrap/>
            <w:vAlign w:val="bottom"/>
          </w:tcPr>
          <w:p w14:paraId="6CCB5C7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C88ACF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69EDE5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AAAC760">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D2AABF4">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5154C66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w:t>
            </w:r>
            <w:r>
              <w:rPr>
                <w:rFonts w:hint="eastAsia" w:ascii="宋体" w:hAnsi="宋体" w:eastAsia="宋体" w:cs="宋体"/>
                <w:color w:val="000000"/>
                <w:kern w:val="0"/>
                <w:sz w:val="21"/>
                <w:szCs w:val="21"/>
                <w:lang w:val="en-US" w:eastAsia="zh-CN" w:bidi="ar"/>
              </w:rPr>
              <w:t xml:space="preserve">      </w:t>
            </w:r>
            <w:r>
              <w:rPr>
                <w:rFonts w:hint="eastAsia" w:ascii="宋体" w:hAnsi="宋体" w:eastAsia="宋体" w:cs="宋体"/>
                <w:color w:val="000000"/>
                <w:kern w:val="0"/>
                <w:sz w:val="21"/>
                <w:szCs w:val="21"/>
                <w:lang w:bidi="ar"/>
              </w:rPr>
              <w:t xml:space="preserve">出 </w:t>
            </w:r>
          </w:p>
        </w:tc>
      </w:tr>
      <w:tr w14:paraId="6E466CFB">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0421C9A0">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p>
        </w:tc>
        <w:tc>
          <w:tcPr>
            <w:tcW w:w="657" w:type="pct"/>
            <w:tcBorders>
              <w:top w:val="nil"/>
              <w:left w:val="nil"/>
              <w:bottom w:val="nil"/>
              <w:right w:val="single" w:color="000000" w:sz="4" w:space="0"/>
            </w:tcBorders>
            <w:noWrap/>
            <w:vAlign w:val="center"/>
          </w:tcPr>
          <w:p w14:paraId="47A50D7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1A34B56">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项目</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按功能科目</w:t>
            </w:r>
            <w:r>
              <w:rPr>
                <w:rFonts w:hint="eastAsia" w:ascii="宋体" w:hAnsi="宋体" w:eastAsia="宋体" w:cs="宋体"/>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462993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78891A4">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4DB383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A7607D6">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国有资本经营预算支出</w:t>
            </w:r>
          </w:p>
        </w:tc>
      </w:tr>
      <w:tr w14:paraId="114F5A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B978DE">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w:t>
            </w:r>
            <w:r>
              <w:rPr>
                <w:rFonts w:hint="eastAsia" w:ascii="宋体" w:hAnsi="宋体" w:eastAsia="宋体" w:cs="宋体"/>
                <w:color w:val="000000"/>
                <w:kern w:val="0"/>
                <w:sz w:val="21"/>
                <w:szCs w:val="21"/>
                <w:lang w:val="en-US" w:eastAsia="zh-CN" w:bidi="ar"/>
              </w:rPr>
              <w:t>本年</w:t>
            </w:r>
            <w:r>
              <w:rPr>
                <w:rFonts w:hint="eastAsia" w:ascii="宋体" w:hAnsi="宋体" w:eastAsia="宋体" w:cs="宋体"/>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51097F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884.84</w:t>
            </w:r>
          </w:p>
        </w:tc>
        <w:tc>
          <w:tcPr>
            <w:tcW w:w="948" w:type="pct"/>
            <w:tcBorders>
              <w:top w:val="nil"/>
              <w:left w:val="nil"/>
              <w:bottom w:val="single" w:color="000000" w:sz="4" w:space="0"/>
              <w:right w:val="single" w:color="000000" w:sz="4" w:space="0"/>
            </w:tcBorders>
            <w:noWrap/>
            <w:vAlign w:val="center"/>
          </w:tcPr>
          <w:p w14:paraId="7A48D4F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3EBB558E">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155.43</w:t>
            </w:r>
          </w:p>
        </w:tc>
        <w:tc>
          <w:tcPr>
            <w:tcW w:w="612" w:type="pct"/>
            <w:tcBorders>
              <w:top w:val="nil"/>
              <w:left w:val="nil"/>
              <w:bottom w:val="single" w:color="000000" w:sz="4" w:space="0"/>
              <w:right w:val="single" w:color="000000" w:sz="4" w:space="0"/>
            </w:tcBorders>
            <w:noWrap/>
            <w:vAlign w:val="center"/>
          </w:tcPr>
          <w:p w14:paraId="47FBD40D">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155.43</w:t>
            </w:r>
          </w:p>
        </w:tc>
        <w:tc>
          <w:tcPr>
            <w:tcW w:w="602" w:type="pct"/>
            <w:tcBorders>
              <w:top w:val="nil"/>
              <w:left w:val="nil"/>
              <w:bottom w:val="single" w:color="000000" w:sz="4" w:space="0"/>
              <w:right w:val="single" w:color="000000" w:sz="4" w:space="0"/>
            </w:tcBorders>
            <w:noWrap/>
            <w:vAlign w:val="center"/>
          </w:tcPr>
          <w:p w14:paraId="63EAEBF7">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554A884">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r>
      <w:tr w14:paraId="3FB1E4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DD6C9E">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xml:space="preserve">  </w:t>
            </w:r>
            <w:r>
              <w:rPr>
                <w:rFonts w:hint="eastAsia" w:ascii="宋体" w:hAnsi="宋体" w:eastAsia="宋体" w:cs="宋体"/>
                <w:color w:val="000000"/>
                <w:kern w:val="0"/>
                <w:sz w:val="21"/>
                <w:szCs w:val="21"/>
                <w:lang w:eastAsia="zh-CN" w:bidi="ar"/>
              </w:rPr>
              <w:t>一般公共预算财政拨款</w:t>
            </w:r>
            <w:r>
              <w:rPr>
                <w:rFonts w:hint="eastAsia" w:ascii="宋体" w:hAnsi="宋体" w:eastAsia="宋体" w:cs="宋体"/>
                <w:color w:val="000000"/>
                <w:kern w:val="0"/>
                <w:sz w:val="21"/>
                <w:szCs w:val="21"/>
                <w:lang w:bidi="ar"/>
              </w:rPr>
              <w:t>收入</w:t>
            </w:r>
          </w:p>
        </w:tc>
        <w:tc>
          <w:tcPr>
            <w:tcW w:w="657" w:type="pct"/>
            <w:noWrap/>
            <w:vAlign w:val="center"/>
          </w:tcPr>
          <w:p w14:paraId="71242BB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884.84</w:t>
            </w:r>
          </w:p>
        </w:tc>
        <w:tc>
          <w:tcPr>
            <w:tcW w:w="948" w:type="pct"/>
            <w:tcBorders>
              <w:top w:val="nil"/>
              <w:left w:val="single" w:color="000000" w:sz="4" w:space="0"/>
              <w:bottom w:val="single" w:color="000000" w:sz="4" w:space="0"/>
              <w:right w:val="single" w:color="000000" w:sz="4" w:space="0"/>
            </w:tcBorders>
            <w:noWrap/>
            <w:vAlign w:val="center"/>
          </w:tcPr>
          <w:p w14:paraId="16D188D7">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卫生健康支出</w:t>
            </w:r>
          </w:p>
        </w:tc>
        <w:tc>
          <w:tcPr>
            <w:tcW w:w="577" w:type="pct"/>
            <w:tcBorders>
              <w:top w:val="nil"/>
              <w:left w:val="nil"/>
              <w:bottom w:val="single" w:color="000000" w:sz="4" w:space="0"/>
              <w:right w:val="single" w:color="000000" w:sz="4" w:space="0"/>
            </w:tcBorders>
            <w:noWrap/>
            <w:vAlign w:val="center"/>
          </w:tcPr>
          <w:p w14:paraId="36C4E0B5">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986.38</w:t>
            </w:r>
          </w:p>
        </w:tc>
        <w:tc>
          <w:tcPr>
            <w:tcW w:w="612" w:type="pct"/>
            <w:tcBorders>
              <w:top w:val="nil"/>
              <w:left w:val="nil"/>
              <w:bottom w:val="single" w:color="000000" w:sz="4" w:space="0"/>
              <w:right w:val="single" w:color="000000" w:sz="4" w:space="0"/>
            </w:tcBorders>
            <w:noWrap/>
            <w:vAlign w:val="center"/>
          </w:tcPr>
          <w:p w14:paraId="7EE9CBBA">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986.38</w:t>
            </w:r>
          </w:p>
        </w:tc>
        <w:tc>
          <w:tcPr>
            <w:tcW w:w="602" w:type="pct"/>
            <w:tcBorders>
              <w:top w:val="nil"/>
              <w:left w:val="nil"/>
              <w:bottom w:val="single" w:color="000000" w:sz="4" w:space="0"/>
              <w:right w:val="single" w:color="000000" w:sz="4" w:space="0"/>
            </w:tcBorders>
            <w:noWrap/>
            <w:vAlign w:val="center"/>
          </w:tcPr>
          <w:p w14:paraId="167DF7FA">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0.00</w:t>
            </w:r>
          </w:p>
        </w:tc>
        <w:tc>
          <w:tcPr>
            <w:tcW w:w="632" w:type="pct"/>
            <w:tcBorders>
              <w:top w:val="nil"/>
              <w:left w:val="nil"/>
              <w:bottom w:val="single" w:color="000000" w:sz="4" w:space="0"/>
              <w:right w:val="single" w:color="000000" w:sz="4" w:space="0"/>
            </w:tcBorders>
            <w:noWrap/>
            <w:vAlign w:val="center"/>
          </w:tcPr>
          <w:p w14:paraId="6D7EDA59">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0.00</w:t>
            </w:r>
          </w:p>
        </w:tc>
      </w:tr>
      <w:tr w14:paraId="0DB5AD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EA524D">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5F00E4D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3FB76ED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rPr>
              <w:t>住房保障支出</w:t>
            </w:r>
          </w:p>
        </w:tc>
        <w:tc>
          <w:tcPr>
            <w:tcW w:w="577" w:type="pct"/>
            <w:tcBorders>
              <w:top w:val="nil"/>
              <w:left w:val="nil"/>
              <w:bottom w:val="single" w:color="000000" w:sz="4" w:space="0"/>
              <w:right w:val="single" w:color="000000" w:sz="4" w:space="0"/>
            </w:tcBorders>
            <w:noWrap/>
            <w:vAlign w:val="center"/>
          </w:tcPr>
          <w:p w14:paraId="707651CB">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53.11</w:t>
            </w:r>
          </w:p>
        </w:tc>
        <w:tc>
          <w:tcPr>
            <w:tcW w:w="612" w:type="pct"/>
            <w:tcBorders>
              <w:top w:val="nil"/>
              <w:left w:val="nil"/>
              <w:bottom w:val="single" w:color="000000" w:sz="4" w:space="0"/>
              <w:right w:val="single" w:color="000000" w:sz="4" w:space="0"/>
            </w:tcBorders>
            <w:noWrap/>
            <w:vAlign w:val="center"/>
          </w:tcPr>
          <w:p w14:paraId="145593D9">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53.11</w:t>
            </w:r>
          </w:p>
        </w:tc>
        <w:tc>
          <w:tcPr>
            <w:tcW w:w="602" w:type="pct"/>
            <w:tcBorders>
              <w:top w:val="nil"/>
              <w:left w:val="nil"/>
              <w:bottom w:val="single" w:color="000000" w:sz="4" w:space="0"/>
              <w:right w:val="single" w:color="000000" w:sz="4" w:space="0"/>
            </w:tcBorders>
            <w:noWrap/>
            <w:vAlign w:val="center"/>
          </w:tcPr>
          <w:p w14:paraId="50EC8068">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0.00</w:t>
            </w:r>
          </w:p>
        </w:tc>
        <w:tc>
          <w:tcPr>
            <w:tcW w:w="632" w:type="pct"/>
            <w:tcBorders>
              <w:top w:val="nil"/>
              <w:left w:val="nil"/>
              <w:bottom w:val="single" w:color="000000" w:sz="4" w:space="0"/>
              <w:right w:val="single" w:color="000000" w:sz="4" w:space="0"/>
            </w:tcBorders>
            <w:noWrap/>
            <w:vAlign w:val="center"/>
          </w:tcPr>
          <w:p w14:paraId="3DFC98C8">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rPr>
              <w:t>0.00</w:t>
            </w:r>
          </w:p>
        </w:tc>
      </w:tr>
      <w:tr w14:paraId="408531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45F0C9">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36A55359">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20E3BAF0">
            <w:pPr>
              <w:widowControl/>
              <w:snapToGrid w:val="0"/>
              <w:jc w:val="center"/>
              <w:textAlignment w:val="center"/>
              <w:rPr>
                <w:rFonts w:hint="eastAsia" w:ascii="宋体" w:hAnsi="宋体" w:eastAsia="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65455AE">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DEBAA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258F3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E8CCB9">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38668B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56B5F2">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09B7E3">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626CD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8FB06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3E9FFE">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3578BB">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D0787A">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3F425D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2CC53B">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25792B">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4A3E1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7BE56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A57F2E">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53E51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AC43D4">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6BF86D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05B6F5">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82DD9E">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D7709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BDB531">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DE96B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49498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A202EA">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EEB40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54CED9">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E9CB6D">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A9207E">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BEDD1B">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3E880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4DF69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C11853">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ABF6F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EB2DD9">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4A6FC5">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44F4F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990E2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B5DC1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1E831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98542B">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22E7F7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C78640">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0402EF">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0C1AF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67F691">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9EE90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A425D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AE5C12">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3C8EDF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DE1D8C">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7233A6">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D93498">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045DD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56754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AB2ED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E22575">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25C4EF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2F640F">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ACB21A">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E7DE2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78D83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01AA3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6039E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BFF03F">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8F95C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756ACB">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CA8AF7">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70ABF7A">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61A0698">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96079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9E654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604A72">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E1529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1786C6D">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D72C65">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BA142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441BB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D37676">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F3B05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70C561">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5B2F55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2A49A7">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4BCB11">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AE6BF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AFBEF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84D0C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B6D31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1BDC28">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43BA30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77DF82">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11D41CB">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2F2BC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1DB3B1">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698408">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B3364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28F5E9">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6DB77A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D9887A">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6C1C64">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E95FCA">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81B67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14F34F">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93B5B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4CFF62">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44C90C7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50CD37">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BE6938">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339BE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05757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9AA0FF">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6C870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515175">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212406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594ACF">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2D97FD">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5F67A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3F750F">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C32C3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8F51A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E92CE2">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88492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7C2D47">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158CF4">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D7E08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404BE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A9DDFB">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A7D93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117EE5">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868D6A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62DC84">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08ED83">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E06F4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F88A1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A8092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13C2AF">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299C3E">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F8352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5BBAC9">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212B87A">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7F7C1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91F17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82AA56">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A82D35">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9B1594">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6978D2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3ACED5">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B63DC7">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B680F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87635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C2698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2C0CF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3C6B8F">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068905F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CA6753">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D14EA4">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AD0A1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372DF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81A1B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5E03C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0AAD80">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511578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6D02116">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E88CA5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FC43F18">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9D232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BD3CAB">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88303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026AF8">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21AF6B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42DDF7">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04E2F6">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8DD1A5">
            <w:pPr>
              <w:widowControl/>
              <w:snapToGrid w:val="0"/>
              <w:jc w:val="center"/>
              <w:textAlignment w:val="center"/>
              <w:rPr>
                <w:rFonts w:hint="eastAsia" w:ascii="宋体" w:hAnsi="宋体" w:eastAsia="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BA70546">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39AA6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F280A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9D75A0">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0EFDA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6790B4">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489773">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52B546">
            <w:pPr>
              <w:widowControl/>
              <w:snapToGrid w:val="0"/>
              <w:jc w:val="center"/>
              <w:textAlignment w:val="center"/>
              <w:rPr>
                <w:rFonts w:hint="eastAsia" w:ascii="宋体" w:hAnsi="宋体" w:eastAsia="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34E2B6C">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C2154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2BFAD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8C3B88">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55BBFE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A76B22">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504AE4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879B605">
            <w:pPr>
              <w:widowControl/>
              <w:snapToGrid w:val="0"/>
              <w:jc w:val="center"/>
              <w:textAlignment w:val="center"/>
              <w:rPr>
                <w:rFonts w:hint="eastAsia" w:ascii="宋体" w:hAnsi="宋体" w:eastAsia="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26870F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A7E9DB">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77914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76D076">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7EF9FD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2C3878">
            <w:pPr>
              <w:widowControl/>
              <w:snapToGrid w:val="0"/>
              <w:jc w:val="center"/>
              <w:textAlignment w:val="center"/>
              <w:rPr>
                <w:rFonts w:hint="eastAsia" w:ascii="宋体" w:hAnsi="宋体" w:eastAsia="宋体" w:cs="宋体"/>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1DB223">
            <w:pPr>
              <w:widowControl/>
              <w:snapToGrid w:val="0"/>
              <w:jc w:val="center"/>
              <w:textAlignment w:val="center"/>
              <w:rPr>
                <w:rFonts w:hint="eastAsia" w:ascii="宋体" w:hAnsi="宋体" w:eastAsia="宋体" w:cs="宋体"/>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375E82">
            <w:pPr>
              <w:widowControl/>
              <w:snapToGrid w:val="0"/>
              <w:jc w:val="center"/>
              <w:textAlignment w:val="center"/>
              <w:rPr>
                <w:rFonts w:hint="eastAsia" w:ascii="宋体" w:hAnsi="宋体" w:eastAsia="宋体" w:cs="宋体"/>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59B4293">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1CEE19">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2E2DF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DE6B4D">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64D8F5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A2D4D4">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2B1BA9C">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310.08　</w:t>
            </w:r>
          </w:p>
        </w:tc>
        <w:tc>
          <w:tcPr>
            <w:tcW w:w="948" w:type="pct"/>
            <w:tcBorders>
              <w:top w:val="nil"/>
              <w:left w:val="nil"/>
              <w:bottom w:val="single" w:color="auto" w:sz="4" w:space="0"/>
              <w:right w:val="single" w:color="000000" w:sz="4" w:space="0"/>
            </w:tcBorders>
            <w:noWrap/>
            <w:vAlign w:val="center"/>
          </w:tcPr>
          <w:p w14:paraId="5A3F6D63">
            <w:pPr>
              <w:widowControl/>
              <w:snapToGrid w:val="0"/>
              <w:jc w:val="center"/>
              <w:textAlignment w:val="center"/>
              <w:rPr>
                <w:rFonts w:hint="eastAsia" w:ascii="宋体" w:hAnsi="宋体" w:eastAsia="宋体" w:cs="宋体"/>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C5BDA54">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8A9E9A">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F8B76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20DABC">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7E5A23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0C871F1">
            <w:pPr>
              <w:widowControl/>
              <w:snapToGrid w:val="0"/>
              <w:ind w:firstLine="210" w:firstLineChars="10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eastAsia="zh-CN" w:bidi="ar"/>
              </w:rPr>
              <w:t>一般公共预算财政拨款</w:t>
            </w:r>
            <w:r>
              <w:rPr>
                <w:rFonts w:hint="eastAsia" w:ascii="宋体" w:hAnsi="宋体" w:eastAsia="宋体" w:cs="宋体"/>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91579D3">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310.08　</w:t>
            </w:r>
          </w:p>
        </w:tc>
        <w:tc>
          <w:tcPr>
            <w:tcW w:w="948" w:type="pct"/>
            <w:tcBorders>
              <w:top w:val="single" w:color="auto" w:sz="4" w:space="0"/>
              <w:left w:val="single" w:color="auto" w:sz="4" w:space="0"/>
              <w:bottom w:val="single" w:color="auto" w:sz="4" w:space="0"/>
              <w:right w:val="single" w:color="auto" w:sz="4" w:space="0"/>
            </w:tcBorders>
            <w:noWrap/>
            <w:vAlign w:val="center"/>
          </w:tcPr>
          <w:p w14:paraId="1D3C4A25">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3FB1ACD">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0DABFE2">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1DECC90">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9025297">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16AD2F8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9BC6B61">
            <w:pPr>
              <w:widowControl/>
              <w:snapToGrid w:val="0"/>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E74315E">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4F115A0">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561ADE7F">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6EA0DA7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F68C687">
            <w:pPr>
              <w:widowControl/>
              <w:snapToGrid w:val="0"/>
              <w:jc w:val="center"/>
              <w:textAlignment w:val="center"/>
              <w:rPr>
                <w:rFonts w:hint="eastAsia" w:ascii="宋体" w:hAnsi="宋体" w:eastAsia="宋体" w:cs="宋体"/>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D0CFA7A">
            <w:pPr>
              <w:widowControl/>
              <w:snapToGrid w:val="0"/>
              <w:jc w:val="center"/>
              <w:textAlignment w:val="center"/>
              <w:rPr>
                <w:rFonts w:hint="eastAsia" w:ascii="宋体" w:hAnsi="宋体" w:eastAsia="宋体" w:cs="宋体"/>
                <w:color w:val="000000"/>
                <w:kern w:val="0"/>
                <w:sz w:val="21"/>
                <w:szCs w:val="21"/>
                <w:lang w:val="en-US" w:eastAsia="zh-CN" w:bidi="ar"/>
              </w:rPr>
            </w:pPr>
          </w:p>
        </w:tc>
      </w:tr>
      <w:tr w14:paraId="36A9152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8A3F3CB">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F527A5A">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1,194.92</w:t>
            </w:r>
          </w:p>
        </w:tc>
        <w:tc>
          <w:tcPr>
            <w:tcW w:w="948" w:type="pct"/>
            <w:tcBorders>
              <w:top w:val="single" w:color="auto" w:sz="4" w:space="0"/>
              <w:left w:val="single" w:color="auto" w:sz="4" w:space="0"/>
              <w:bottom w:val="single" w:color="auto" w:sz="4" w:space="0"/>
              <w:right w:val="single" w:color="auto" w:sz="4" w:space="0"/>
            </w:tcBorders>
            <w:noWrap/>
            <w:vAlign w:val="center"/>
          </w:tcPr>
          <w:p w14:paraId="528327A8">
            <w:pPr>
              <w:widowControl/>
              <w:snapToGrid w:val="0"/>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7682902">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1,194.92</w:t>
            </w:r>
          </w:p>
        </w:tc>
        <w:tc>
          <w:tcPr>
            <w:tcW w:w="612" w:type="pct"/>
            <w:tcBorders>
              <w:top w:val="single" w:color="auto" w:sz="4" w:space="0"/>
              <w:left w:val="single" w:color="auto" w:sz="4" w:space="0"/>
              <w:bottom w:val="single" w:color="auto" w:sz="4" w:space="0"/>
              <w:right w:val="single" w:color="auto" w:sz="4" w:space="0"/>
            </w:tcBorders>
            <w:noWrap/>
            <w:vAlign w:val="center"/>
          </w:tcPr>
          <w:p w14:paraId="1FA23EF2">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1,194.92</w:t>
            </w:r>
          </w:p>
        </w:tc>
        <w:tc>
          <w:tcPr>
            <w:tcW w:w="602" w:type="pct"/>
            <w:tcBorders>
              <w:top w:val="single" w:color="auto" w:sz="4" w:space="0"/>
              <w:left w:val="single" w:color="auto" w:sz="4" w:space="0"/>
              <w:bottom w:val="single" w:color="auto" w:sz="4" w:space="0"/>
              <w:right w:val="single" w:color="auto" w:sz="4" w:space="0"/>
            </w:tcBorders>
            <w:noWrap/>
            <w:vAlign w:val="center"/>
          </w:tcPr>
          <w:p w14:paraId="2CD3ED99">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D09B2AA">
            <w:pPr>
              <w:widowControl/>
              <w:snapToGrid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0.00</w:t>
            </w:r>
          </w:p>
        </w:tc>
      </w:tr>
    </w:tbl>
    <w:p w14:paraId="0F0E44A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30F7631">
        <w:tblPrEx>
          <w:tblCellMar>
            <w:top w:w="0" w:type="dxa"/>
            <w:left w:w="108" w:type="dxa"/>
            <w:bottom w:w="0" w:type="dxa"/>
            <w:right w:w="108" w:type="dxa"/>
          </w:tblCellMar>
        </w:tblPrEx>
        <w:trPr>
          <w:trHeight w:val="585" w:hRule="atLeast"/>
          <w:tblHeader/>
        </w:trPr>
        <w:tc>
          <w:tcPr>
            <w:tcW w:w="5000" w:type="pct"/>
            <w:gridSpan w:val="5"/>
            <w:noWrap/>
            <w:vAlign w:val="center"/>
          </w:tcPr>
          <w:p w14:paraId="6B6B7E3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7257D467">
        <w:tblPrEx>
          <w:tblCellMar>
            <w:top w:w="0" w:type="dxa"/>
            <w:left w:w="108" w:type="dxa"/>
            <w:bottom w:w="0" w:type="dxa"/>
            <w:right w:w="108" w:type="dxa"/>
          </w:tblCellMar>
        </w:tblPrEx>
        <w:trPr>
          <w:trHeight w:val="420" w:hRule="atLeast"/>
          <w:tblHeader/>
        </w:trPr>
        <w:tc>
          <w:tcPr>
            <w:tcW w:w="2433" w:type="pct"/>
            <w:gridSpan w:val="2"/>
            <w:noWrap/>
            <w:vAlign w:val="center"/>
          </w:tcPr>
          <w:p w14:paraId="13D7729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403011兴国县妇幼保健计划生育服务中心</w:t>
            </w:r>
          </w:p>
        </w:tc>
        <w:tc>
          <w:tcPr>
            <w:tcW w:w="1056" w:type="pct"/>
            <w:noWrap/>
            <w:vAlign w:val="bottom"/>
          </w:tcPr>
          <w:p w14:paraId="4E50E46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1BF714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C947DC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A950AC9">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34161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C180E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FD11C2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8C8B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D0B2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4A04C9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516A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3FC56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A94074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513FED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24D66F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9177A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1EC351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3634E0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53E38B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8C5E69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CFF2F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1A350A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884.84</w:t>
            </w:r>
          </w:p>
        </w:tc>
        <w:tc>
          <w:tcPr>
            <w:tcW w:w="684" w:type="pct"/>
            <w:tcBorders>
              <w:top w:val="single" w:color="000000" w:sz="4" w:space="0"/>
              <w:left w:val="nil"/>
              <w:bottom w:val="single" w:color="000000" w:sz="4" w:space="0"/>
              <w:right w:val="single" w:color="000000" w:sz="4" w:space="0"/>
            </w:tcBorders>
            <w:noWrap/>
            <w:vAlign w:val="center"/>
          </w:tcPr>
          <w:p w14:paraId="2F18BA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884.84</w:t>
            </w:r>
          </w:p>
        </w:tc>
        <w:tc>
          <w:tcPr>
            <w:tcW w:w="825" w:type="pct"/>
            <w:tcBorders>
              <w:top w:val="single" w:color="000000" w:sz="4" w:space="0"/>
              <w:left w:val="nil"/>
              <w:bottom w:val="single" w:color="000000" w:sz="4" w:space="0"/>
              <w:right w:val="single" w:color="000000" w:sz="4" w:space="0"/>
            </w:tcBorders>
            <w:noWrap/>
            <w:vAlign w:val="center"/>
          </w:tcPr>
          <w:p w14:paraId="679AC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7CC89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F0E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2223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B05E0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155.43</w:t>
            </w:r>
          </w:p>
        </w:tc>
        <w:tc>
          <w:tcPr>
            <w:tcW w:w="684" w:type="pct"/>
            <w:tcBorders>
              <w:top w:val="single" w:color="000000" w:sz="4" w:space="0"/>
              <w:left w:val="nil"/>
              <w:bottom w:val="single" w:color="000000" w:sz="4" w:space="0"/>
              <w:right w:val="single" w:color="000000" w:sz="4" w:space="0"/>
            </w:tcBorders>
            <w:noWrap/>
            <w:vAlign w:val="center"/>
          </w:tcPr>
          <w:p w14:paraId="09E17A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155.43</w:t>
            </w:r>
          </w:p>
        </w:tc>
        <w:tc>
          <w:tcPr>
            <w:tcW w:w="825" w:type="pct"/>
            <w:tcBorders>
              <w:top w:val="single" w:color="000000" w:sz="4" w:space="0"/>
              <w:left w:val="nil"/>
              <w:bottom w:val="single" w:color="000000" w:sz="4" w:space="0"/>
              <w:right w:val="single" w:color="000000" w:sz="4" w:space="0"/>
            </w:tcBorders>
            <w:noWrap/>
            <w:vAlign w:val="center"/>
          </w:tcPr>
          <w:p w14:paraId="3BC300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3FAB1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C41E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5D10E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587086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152.25</w:t>
            </w:r>
          </w:p>
        </w:tc>
        <w:tc>
          <w:tcPr>
            <w:tcW w:w="684" w:type="pct"/>
            <w:tcBorders>
              <w:top w:val="single" w:color="000000" w:sz="4" w:space="0"/>
              <w:left w:val="nil"/>
              <w:bottom w:val="single" w:color="000000" w:sz="4" w:space="0"/>
              <w:right w:val="single" w:color="000000" w:sz="4" w:space="0"/>
            </w:tcBorders>
            <w:noWrap/>
            <w:vAlign w:val="center"/>
          </w:tcPr>
          <w:p w14:paraId="1DB75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152.25</w:t>
            </w:r>
          </w:p>
        </w:tc>
        <w:tc>
          <w:tcPr>
            <w:tcW w:w="825" w:type="pct"/>
            <w:tcBorders>
              <w:top w:val="single" w:color="000000" w:sz="4" w:space="0"/>
              <w:left w:val="nil"/>
              <w:bottom w:val="single" w:color="000000" w:sz="4" w:space="0"/>
              <w:right w:val="single" w:color="000000" w:sz="4" w:space="0"/>
            </w:tcBorders>
            <w:noWrap/>
            <w:vAlign w:val="center"/>
          </w:tcPr>
          <w:p w14:paraId="58677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39ABE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A0FE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7713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53411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41.40</w:t>
            </w:r>
          </w:p>
        </w:tc>
        <w:tc>
          <w:tcPr>
            <w:tcW w:w="684" w:type="pct"/>
            <w:tcBorders>
              <w:top w:val="single" w:color="000000" w:sz="4" w:space="0"/>
              <w:left w:val="nil"/>
              <w:bottom w:val="single" w:color="000000" w:sz="4" w:space="0"/>
              <w:right w:val="single" w:color="000000" w:sz="4" w:space="0"/>
            </w:tcBorders>
            <w:noWrap/>
            <w:vAlign w:val="center"/>
          </w:tcPr>
          <w:p w14:paraId="1A810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41.40</w:t>
            </w:r>
          </w:p>
        </w:tc>
        <w:tc>
          <w:tcPr>
            <w:tcW w:w="825" w:type="pct"/>
            <w:tcBorders>
              <w:top w:val="single" w:color="000000" w:sz="4" w:space="0"/>
              <w:left w:val="nil"/>
              <w:bottom w:val="single" w:color="000000" w:sz="4" w:space="0"/>
              <w:right w:val="single" w:color="000000" w:sz="4" w:space="0"/>
            </w:tcBorders>
            <w:noWrap/>
            <w:vAlign w:val="center"/>
          </w:tcPr>
          <w:p w14:paraId="6C96DD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FB8E2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C843C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AE24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8E76E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95.59</w:t>
            </w:r>
          </w:p>
        </w:tc>
        <w:tc>
          <w:tcPr>
            <w:tcW w:w="684" w:type="pct"/>
            <w:tcBorders>
              <w:top w:val="single" w:color="000000" w:sz="4" w:space="0"/>
              <w:left w:val="nil"/>
              <w:bottom w:val="single" w:color="000000" w:sz="4" w:space="0"/>
              <w:right w:val="single" w:color="000000" w:sz="4" w:space="0"/>
            </w:tcBorders>
            <w:noWrap/>
            <w:vAlign w:val="center"/>
          </w:tcPr>
          <w:p w14:paraId="531B1C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95.59</w:t>
            </w:r>
          </w:p>
        </w:tc>
        <w:tc>
          <w:tcPr>
            <w:tcW w:w="825" w:type="pct"/>
            <w:tcBorders>
              <w:top w:val="single" w:color="000000" w:sz="4" w:space="0"/>
              <w:left w:val="nil"/>
              <w:bottom w:val="single" w:color="000000" w:sz="4" w:space="0"/>
              <w:right w:val="single" w:color="000000" w:sz="4" w:space="0"/>
            </w:tcBorders>
            <w:noWrap/>
            <w:vAlign w:val="center"/>
          </w:tcPr>
          <w:p w14:paraId="31D8D7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C970B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10A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58ACC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34A7D3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15.26</w:t>
            </w:r>
          </w:p>
        </w:tc>
        <w:tc>
          <w:tcPr>
            <w:tcW w:w="684" w:type="pct"/>
            <w:tcBorders>
              <w:top w:val="single" w:color="000000" w:sz="4" w:space="0"/>
              <w:left w:val="nil"/>
              <w:bottom w:val="single" w:color="000000" w:sz="4" w:space="0"/>
              <w:right w:val="single" w:color="000000" w:sz="4" w:space="0"/>
            </w:tcBorders>
            <w:noWrap/>
            <w:vAlign w:val="center"/>
          </w:tcPr>
          <w:p w14:paraId="36C5FE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15.26</w:t>
            </w:r>
          </w:p>
        </w:tc>
        <w:tc>
          <w:tcPr>
            <w:tcW w:w="825" w:type="pct"/>
            <w:tcBorders>
              <w:top w:val="single" w:color="000000" w:sz="4" w:space="0"/>
              <w:left w:val="nil"/>
              <w:bottom w:val="single" w:color="000000" w:sz="4" w:space="0"/>
              <w:right w:val="single" w:color="000000" w:sz="4" w:space="0"/>
            </w:tcBorders>
            <w:noWrap/>
            <w:vAlign w:val="center"/>
          </w:tcPr>
          <w:p w14:paraId="2927F0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0085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B93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4DBF1D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3A7F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w:t>
            </w:r>
          </w:p>
        </w:tc>
        <w:tc>
          <w:tcPr>
            <w:tcW w:w="684" w:type="pct"/>
            <w:tcBorders>
              <w:top w:val="single" w:color="000000" w:sz="4" w:space="0"/>
              <w:left w:val="nil"/>
              <w:bottom w:val="single" w:color="000000" w:sz="4" w:space="0"/>
              <w:right w:val="single" w:color="000000" w:sz="4" w:space="0"/>
            </w:tcBorders>
            <w:noWrap/>
            <w:vAlign w:val="center"/>
          </w:tcPr>
          <w:p w14:paraId="5BBFCB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w:t>
            </w:r>
          </w:p>
        </w:tc>
        <w:tc>
          <w:tcPr>
            <w:tcW w:w="825" w:type="pct"/>
            <w:tcBorders>
              <w:top w:val="single" w:color="000000" w:sz="4" w:space="0"/>
              <w:left w:val="nil"/>
              <w:bottom w:val="single" w:color="000000" w:sz="4" w:space="0"/>
              <w:right w:val="single" w:color="000000" w:sz="4" w:space="0"/>
            </w:tcBorders>
            <w:noWrap/>
            <w:vAlign w:val="center"/>
          </w:tcPr>
          <w:p w14:paraId="26BB2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E66BE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FAA6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27D5E8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117A4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3.18</w:t>
            </w:r>
          </w:p>
        </w:tc>
        <w:tc>
          <w:tcPr>
            <w:tcW w:w="684" w:type="pct"/>
            <w:tcBorders>
              <w:top w:val="single" w:color="000000" w:sz="4" w:space="0"/>
              <w:left w:val="nil"/>
              <w:bottom w:val="single" w:color="000000" w:sz="4" w:space="0"/>
              <w:right w:val="single" w:color="000000" w:sz="4" w:space="0"/>
            </w:tcBorders>
            <w:noWrap/>
            <w:vAlign w:val="center"/>
          </w:tcPr>
          <w:p w14:paraId="05CFF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3.18</w:t>
            </w:r>
          </w:p>
        </w:tc>
        <w:tc>
          <w:tcPr>
            <w:tcW w:w="825" w:type="pct"/>
            <w:tcBorders>
              <w:top w:val="single" w:color="000000" w:sz="4" w:space="0"/>
              <w:left w:val="nil"/>
              <w:bottom w:val="single" w:color="000000" w:sz="4" w:space="0"/>
              <w:right w:val="single" w:color="000000" w:sz="4" w:space="0"/>
            </w:tcBorders>
            <w:noWrap/>
            <w:vAlign w:val="center"/>
          </w:tcPr>
          <w:p w14:paraId="2BF663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9EB261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C2FC1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F145E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070C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676.30</w:t>
            </w:r>
          </w:p>
        </w:tc>
        <w:tc>
          <w:tcPr>
            <w:tcW w:w="684" w:type="pct"/>
            <w:tcBorders>
              <w:top w:val="single" w:color="000000" w:sz="4" w:space="0"/>
              <w:left w:val="nil"/>
              <w:bottom w:val="single" w:color="000000" w:sz="4" w:space="0"/>
              <w:right w:val="single" w:color="000000" w:sz="4" w:space="0"/>
            </w:tcBorders>
            <w:noWrap/>
            <w:vAlign w:val="center"/>
          </w:tcPr>
          <w:p w14:paraId="66231A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676.30</w:t>
            </w:r>
          </w:p>
        </w:tc>
        <w:tc>
          <w:tcPr>
            <w:tcW w:w="825" w:type="pct"/>
            <w:tcBorders>
              <w:top w:val="single" w:color="000000" w:sz="4" w:space="0"/>
              <w:left w:val="nil"/>
              <w:bottom w:val="single" w:color="000000" w:sz="4" w:space="0"/>
              <w:right w:val="single" w:color="000000" w:sz="4" w:space="0"/>
            </w:tcBorders>
            <w:noWrap/>
            <w:vAlign w:val="center"/>
          </w:tcPr>
          <w:p w14:paraId="66891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1A238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3BD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579" w:type="pct"/>
            <w:tcBorders>
              <w:top w:val="single" w:color="000000" w:sz="4" w:space="0"/>
              <w:left w:val="nil"/>
              <w:bottom w:val="single" w:color="000000" w:sz="4" w:space="0"/>
              <w:right w:val="single" w:color="000000" w:sz="4" w:space="0"/>
            </w:tcBorders>
            <w:noWrap/>
            <w:vAlign w:val="center"/>
          </w:tcPr>
          <w:p w14:paraId="34B9F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1056" w:type="pct"/>
            <w:tcBorders>
              <w:top w:val="single" w:color="000000" w:sz="4" w:space="0"/>
              <w:left w:val="nil"/>
              <w:bottom w:val="single" w:color="000000" w:sz="4" w:space="0"/>
              <w:right w:val="single" w:color="000000" w:sz="4" w:space="0"/>
            </w:tcBorders>
            <w:noWrap/>
            <w:vAlign w:val="center"/>
          </w:tcPr>
          <w:p w14:paraId="5B295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605.49</w:t>
            </w:r>
          </w:p>
        </w:tc>
        <w:tc>
          <w:tcPr>
            <w:tcW w:w="684" w:type="pct"/>
            <w:tcBorders>
              <w:top w:val="single" w:color="000000" w:sz="4" w:space="0"/>
              <w:left w:val="nil"/>
              <w:bottom w:val="single" w:color="000000" w:sz="4" w:space="0"/>
              <w:right w:val="single" w:color="000000" w:sz="4" w:space="0"/>
            </w:tcBorders>
            <w:noWrap/>
            <w:vAlign w:val="center"/>
          </w:tcPr>
          <w:p w14:paraId="1524B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605.49</w:t>
            </w:r>
          </w:p>
        </w:tc>
        <w:tc>
          <w:tcPr>
            <w:tcW w:w="825" w:type="pct"/>
            <w:tcBorders>
              <w:top w:val="single" w:color="000000" w:sz="4" w:space="0"/>
              <w:left w:val="nil"/>
              <w:bottom w:val="single" w:color="000000" w:sz="4" w:space="0"/>
              <w:right w:val="single" w:color="000000" w:sz="4" w:space="0"/>
            </w:tcBorders>
            <w:noWrap/>
            <w:vAlign w:val="center"/>
          </w:tcPr>
          <w:p w14:paraId="16E7C4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F5E14D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D73C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2100206</w:t>
            </w:r>
          </w:p>
        </w:tc>
        <w:tc>
          <w:tcPr>
            <w:tcW w:w="1579" w:type="pct"/>
            <w:tcBorders>
              <w:top w:val="single" w:color="000000" w:sz="4" w:space="0"/>
              <w:left w:val="nil"/>
              <w:bottom w:val="single" w:color="000000" w:sz="4" w:space="0"/>
              <w:right w:val="single" w:color="000000" w:sz="4" w:space="0"/>
            </w:tcBorders>
            <w:noWrap/>
            <w:vAlign w:val="center"/>
          </w:tcPr>
          <w:p w14:paraId="0B3029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妇幼保健医院</w:t>
            </w:r>
          </w:p>
        </w:tc>
        <w:tc>
          <w:tcPr>
            <w:tcW w:w="1056" w:type="pct"/>
            <w:tcBorders>
              <w:top w:val="single" w:color="000000" w:sz="4" w:space="0"/>
              <w:left w:val="nil"/>
              <w:bottom w:val="single" w:color="000000" w:sz="4" w:space="0"/>
              <w:right w:val="single" w:color="000000" w:sz="4" w:space="0"/>
            </w:tcBorders>
            <w:noWrap/>
            <w:vAlign w:val="center"/>
          </w:tcPr>
          <w:p w14:paraId="7D7653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605.49</w:t>
            </w:r>
          </w:p>
        </w:tc>
        <w:tc>
          <w:tcPr>
            <w:tcW w:w="684" w:type="pct"/>
            <w:tcBorders>
              <w:top w:val="single" w:color="000000" w:sz="4" w:space="0"/>
              <w:left w:val="nil"/>
              <w:bottom w:val="single" w:color="000000" w:sz="4" w:space="0"/>
              <w:right w:val="single" w:color="000000" w:sz="4" w:space="0"/>
            </w:tcBorders>
            <w:noWrap/>
            <w:vAlign w:val="center"/>
          </w:tcPr>
          <w:p w14:paraId="30E50F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605.49</w:t>
            </w:r>
          </w:p>
        </w:tc>
        <w:tc>
          <w:tcPr>
            <w:tcW w:w="825" w:type="pct"/>
            <w:tcBorders>
              <w:top w:val="single" w:color="000000" w:sz="4" w:space="0"/>
              <w:left w:val="nil"/>
              <w:bottom w:val="single" w:color="000000" w:sz="4" w:space="0"/>
              <w:right w:val="single" w:color="000000" w:sz="4" w:space="0"/>
            </w:tcBorders>
            <w:noWrap/>
            <w:vAlign w:val="center"/>
          </w:tcPr>
          <w:p w14:paraId="4D7A7F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D58B33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7D9F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877C6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61C7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70.81</w:t>
            </w:r>
          </w:p>
        </w:tc>
        <w:tc>
          <w:tcPr>
            <w:tcW w:w="684" w:type="pct"/>
            <w:tcBorders>
              <w:top w:val="single" w:color="000000" w:sz="4" w:space="0"/>
              <w:left w:val="nil"/>
              <w:bottom w:val="single" w:color="000000" w:sz="4" w:space="0"/>
              <w:right w:val="single" w:color="000000" w:sz="4" w:space="0"/>
            </w:tcBorders>
            <w:noWrap/>
            <w:vAlign w:val="center"/>
          </w:tcPr>
          <w:p w14:paraId="0B9916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70.81</w:t>
            </w:r>
          </w:p>
        </w:tc>
        <w:tc>
          <w:tcPr>
            <w:tcW w:w="825" w:type="pct"/>
            <w:tcBorders>
              <w:top w:val="single" w:color="000000" w:sz="4" w:space="0"/>
              <w:left w:val="nil"/>
              <w:bottom w:val="single" w:color="000000" w:sz="4" w:space="0"/>
              <w:right w:val="single" w:color="000000" w:sz="4" w:space="0"/>
            </w:tcBorders>
            <w:noWrap/>
            <w:vAlign w:val="center"/>
          </w:tcPr>
          <w:p w14:paraId="51256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EB7D1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DBC3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DDEAA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28478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60.07</w:t>
            </w:r>
          </w:p>
        </w:tc>
        <w:tc>
          <w:tcPr>
            <w:tcW w:w="684" w:type="pct"/>
            <w:tcBorders>
              <w:top w:val="single" w:color="000000" w:sz="4" w:space="0"/>
              <w:left w:val="nil"/>
              <w:bottom w:val="single" w:color="000000" w:sz="4" w:space="0"/>
              <w:right w:val="single" w:color="000000" w:sz="4" w:space="0"/>
            </w:tcBorders>
            <w:noWrap/>
            <w:vAlign w:val="center"/>
          </w:tcPr>
          <w:p w14:paraId="1520B4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60.07</w:t>
            </w:r>
          </w:p>
        </w:tc>
        <w:tc>
          <w:tcPr>
            <w:tcW w:w="825" w:type="pct"/>
            <w:tcBorders>
              <w:top w:val="single" w:color="000000" w:sz="4" w:space="0"/>
              <w:left w:val="nil"/>
              <w:bottom w:val="single" w:color="000000" w:sz="4" w:space="0"/>
              <w:right w:val="single" w:color="000000" w:sz="4" w:space="0"/>
            </w:tcBorders>
            <w:noWrap/>
            <w:vAlign w:val="center"/>
          </w:tcPr>
          <w:p w14:paraId="1E7C12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4DBF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396A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78163A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2D4F8D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84" w:type="pct"/>
            <w:tcBorders>
              <w:top w:val="single" w:color="000000" w:sz="4" w:space="0"/>
              <w:left w:val="nil"/>
              <w:bottom w:val="single" w:color="000000" w:sz="4" w:space="0"/>
              <w:right w:val="single" w:color="000000" w:sz="4" w:space="0"/>
            </w:tcBorders>
            <w:noWrap/>
            <w:vAlign w:val="center"/>
          </w:tcPr>
          <w:p w14:paraId="16FFAA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825" w:type="pct"/>
            <w:tcBorders>
              <w:top w:val="single" w:color="000000" w:sz="4" w:space="0"/>
              <w:left w:val="nil"/>
              <w:bottom w:val="single" w:color="000000" w:sz="4" w:space="0"/>
              <w:right w:val="single" w:color="000000" w:sz="4" w:space="0"/>
            </w:tcBorders>
            <w:noWrap/>
            <w:vAlign w:val="center"/>
          </w:tcPr>
          <w:p w14:paraId="78715A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A85F13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70C9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4A989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5F75A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53.11</w:t>
            </w:r>
          </w:p>
        </w:tc>
        <w:tc>
          <w:tcPr>
            <w:tcW w:w="684" w:type="pct"/>
            <w:tcBorders>
              <w:top w:val="single" w:color="000000" w:sz="4" w:space="0"/>
              <w:left w:val="nil"/>
              <w:bottom w:val="single" w:color="000000" w:sz="4" w:space="0"/>
              <w:right w:val="single" w:color="000000" w:sz="4" w:space="0"/>
            </w:tcBorders>
            <w:noWrap/>
            <w:vAlign w:val="center"/>
          </w:tcPr>
          <w:p w14:paraId="4C2AAF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53.11</w:t>
            </w:r>
          </w:p>
        </w:tc>
        <w:tc>
          <w:tcPr>
            <w:tcW w:w="825" w:type="pct"/>
            <w:tcBorders>
              <w:top w:val="single" w:color="000000" w:sz="4" w:space="0"/>
              <w:left w:val="nil"/>
              <w:bottom w:val="single" w:color="000000" w:sz="4" w:space="0"/>
              <w:right w:val="single" w:color="000000" w:sz="4" w:space="0"/>
            </w:tcBorders>
            <w:noWrap/>
            <w:vAlign w:val="center"/>
          </w:tcPr>
          <w:p w14:paraId="68AFF1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29725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A80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5C6D48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1B3B5E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53.11</w:t>
            </w:r>
          </w:p>
        </w:tc>
        <w:tc>
          <w:tcPr>
            <w:tcW w:w="684" w:type="pct"/>
            <w:tcBorders>
              <w:top w:val="single" w:color="000000" w:sz="4" w:space="0"/>
              <w:left w:val="nil"/>
              <w:bottom w:val="single" w:color="000000" w:sz="4" w:space="0"/>
              <w:right w:val="single" w:color="000000" w:sz="4" w:space="0"/>
            </w:tcBorders>
            <w:noWrap/>
            <w:vAlign w:val="center"/>
          </w:tcPr>
          <w:p w14:paraId="70A36D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53.11</w:t>
            </w:r>
          </w:p>
        </w:tc>
        <w:tc>
          <w:tcPr>
            <w:tcW w:w="825" w:type="pct"/>
            <w:tcBorders>
              <w:top w:val="single" w:color="000000" w:sz="4" w:space="0"/>
              <w:left w:val="nil"/>
              <w:bottom w:val="single" w:color="000000" w:sz="4" w:space="0"/>
              <w:right w:val="single" w:color="000000" w:sz="4" w:space="0"/>
            </w:tcBorders>
            <w:noWrap/>
            <w:vAlign w:val="center"/>
          </w:tcPr>
          <w:p w14:paraId="1E4F0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AC57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AB3C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22BA82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0602F6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53.11</w:t>
            </w:r>
          </w:p>
        </w:tc>
        <w:tc>
          <w:tcPr>
            <w:tcW w:w="684" w:type="pct"/>
            <w:tcBorders>
              <w:top w:val="single" w:color="000000" w:sz="4" w:space="0"/>
              <w:left w:val="nil"/>
              <w:bottom w:val="single" w:color="000000" w:sz="4" w:space="0"/>
              <w:right w:val="single" w:color="000000" w:sz="4" w:space="0"/>
            </w:tcBorders>
            <w:noWrap/>
            <w:vAlign w:val="center"/>
          </w:tcPr>
          <w:p w14:paraId="024921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53.11</w:t>
            </w:r>
          </w:p>
        </w:tc>
        <w:tc>
          <w:tcPr>
            <w:tcW w:w="825" w:type="pct"/>
            <w:tcBorders>
              <w:top w:val="single" w:color="000000" w:sz="4" w:space="0"/>
              <w:left w:val="nil"/>
              <w:bottom w:val="single" w:color="000000" w:sz="4" w:space="0"/>
              <w:right w:val="single" w:color="000000" w:sz="4" w:space="0"/>
            </w:tcBorders>
            <w:noWrap/>
            <w:vAlign w:val="center"/>
          </w:tcPr>
          <w:p w14:paraId="3E07F1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05F264F">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C3610E2">
        <w:tblPrEx>
          <w:tblCellMar>
            <w:top w:w="0" w:type="dxa"/>
            <w:left w:w="108" w:type="dxa"/>
            <w:bottom w:w="0" w:type="dxa"/>
            <w:right w:w="108" w:type="dxa"/>
          </w:tblCellMar>
        </w:tblPrEx>
        <w:trPr>
          <w:trHeight w:val="585" w:hRule="atLeast"/>
        </w:trPr>
        <w:tc>
          <w:tcPr>
            <w:tcW w:w="5000" w:type="pct"/>
            <w:gridSpan w:val="5"/>
            <w:noWrap/>
            <w:vAlign w:val="center"/>
          </w:tcPr>
          <w:p w14:paraId="03E7D078">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E426D7F">
        <w:tblPrEx>
          <w:tblCellMar>
            <w:top w:w="0" w:type="dxa"/>
            <w:left w:w="108" w:type="dxa"/>
            <w:bottom w:w="0" w:type="dxa"/>
            <w:right w:w="108" w:type="dxa"/>
          </w:tblCellMar>
        </w:tblPrEx>
        <w:trPr>
          <w:trHeight w:val="420" w:hRule="atLeast"/>
        </w:trPr>
        <w:tc>
          <w:tcPr>
            <w:tcW w:w="2398" w:type="pct"/>
            <w:gridSpan w:val="2"/>
            <w:noWrap/>
            <w:vAlign w:val="center"/>
          </w:tcPr>
          <w:p w14:paraId="762AF8D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403011兴国县妇幼保健计划生育服务中心</w:t>
            </w:r>
          </w:p>
        </w:tc>
        <w:tc>
          <w:tcPr>
            <w:tcW w:w="891" w:type="pct"/>
            <w:noWrap/>
            <w:vAlign w:val="bottom"/>
          </w:tcPr>
          <w:p w14:paraId="73F10AE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944CF3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B5B637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1646B7E">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23FB07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64A1A0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2C3312F">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E515A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59A7F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930ED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0EC797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4610A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27A06E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ACFA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8C6F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A931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BF9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ECBD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C8EF49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9C921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FAC2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2119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884.84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1A6D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876.04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7988B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8.80</w:t>
            </w:r>
          </w:p>
        </w:tc>
      </w:tr>
      <w:tr w14:paraId="2A9A078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FAE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8EC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DBE6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830.88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9C64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830.88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3370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C2206A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FDACB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0DBD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8CCB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502.66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7ECB0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502.66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657B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27EFAE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2BCE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BF8C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AB71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64.94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E63A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64.94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CCF9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9AAC8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A47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63D1E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4CAF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80D8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15D6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7D64B7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9298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6F86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F059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A328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08EB2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003B9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0DC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1DE6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D3F6B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3B66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95.59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A444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31FEE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42BBF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3641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037F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E1BB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417F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20946B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19F3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0A0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9F7C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5367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5123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A1ED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3F78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790B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F2188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565E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810F0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AD71B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3147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7D6D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FFD5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ACA6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FD0C9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6327D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A315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C774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66BA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53.11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0BD8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53.11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33B9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68ACA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FB1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76B02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557E92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8186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7FE9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8.80</w:t>
            </w:r>
          </w:p>
        </w:tc>
      </w:tr>
      <w:tr w14:paraId="2FD9673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FDD54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9C99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0D3B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3C9C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5C8A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8.80</w:t>
            </w:r>
          </w:p>
        </w:tc>
      </w:tr>
      <w:tr w14:paraId="0B1E682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CBF5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EA9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2007E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26434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1CACD0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4717E5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003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9EE3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38B3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27AC8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41.40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384B2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B3806F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93DC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AFBE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49BA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5B57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6A86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3D0BDB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C873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00F3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0E45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8125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4564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158DDF3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71CFDA1">
        <w:tblPrEx>
          <w:tblCellMar>
            <w:top w:w="0" w:type="dxa"/>
            <w:left w:w="108" w:type="dxa"/>
            <w:bottom w:w="0" w:type="dxa"/>
            <w:right w:w="108" w:type="dxa"/>
          </w:tblCellMar>
        </w:tblPrEx>
        <w:trPr>
          <w:trHeight w:val="450" w:hRule="atLeast"/>
          <w:tblHeader/>
        </w:trPr>
        <w:tc>
          <w:tcPr>
            <w:tcW w:w="636" w:type="pct"/>
            <w:noWrap/>
            <w:vAlign w:val="bottom"/>
          </w:tcPr>
          <w:p w14:paraId="65FBF28D">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679DFED3">
            <w:pPr>
              <w:widowControl/>
              <w:jc w:val="left"/>
              <w:rPr>
                <w:rFonts w:ascii="Times New Roman" w:hAnsi="Times New Roman" w:eastAsia="宋体"/>
                <w:kern w:val="0"/>
                <w:sz w:val="20"/>
                <w:szCs w:val="20"/>
              </w:rPr>
            </w:pPr>
          </w:p>
        </w:tc>
        <w:tc>
          <w:tcPr>
            <w:tcW w:w="684" w:type="pct"/>
            <w:noWrap/>
            <w:vAlign w:val="bottom"/>
          </w:tcPr>
          <w:p w14:paraId="22EF2ED1">
            <w:pPr>
              <w:widowControl/>
              <w:jc w:val="left"/>
              <w:rPr>
                <w:rFonts w:ascii="Times New Roman" w:hAnsi="Times New Roman" w:eastAsia="宋体"/>
                <w:kern w:val="0"/>
                <w:sz w:val="20"/>
                <w:szCs w:val="20"/>
              </w:rPr>
            </w:pPr>
          </w:p>
        </w:tc>
        <w:tc>
          <w:tcPr>
            <w:tcW w:w="538" w:type="pct"/>
            <w:noWrap/>
            <w:vAlign w:val="bottom"/>
          </w:tcPr>
          <w:p w14:paraId="464B259A">
            <w:pPr>
              <w:widowControl/>
              <w:jc w:val="left"/>
              <w:rPr>
                <w:rFonts w:ascii="Times New Roman" w:hAnsi="Times New Roman" w:eastAsia="宋体"/>
                <w:kern w:val="0"/>
                <w:sz w:val="20"/>
                <w:szCs w:val="20"/>
              </w:rPr>
            </w:pPr>
          </w:p>
        </w:tc>
        <w:tc>
          <w:tcPr>
            <w:tcW w:w="2836" w:type="pct"/>
            <w:gridSpan w:val="5"/>
            <w:noWrap/>
            <w:vAlign w:val="center"/>
          </w:tcPr>
          <w:p w14:paraId="32BEABE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8C698C5">
        <w:tblPrEx>
          <w:tblCellMar>
            <w:top w:w="0" w:type="dxa"/>
            <w:left w:w="108" w:type="dxa"/>
            <w:bottom w:w="0" w:type="dxa"/>
            <w:right w:w="108" w:type="dxa"/>
          </w:tblCellMar>
        </w:tblPrEx>
        <w:trPr>
          <w:trHeight w:val="485" w:hRule="atLeast"/>
          <w:tblHeader/>
        </w:trPr>
        <w:tc>
          <w:tcPr>
            <w:tcW w:w="5000" w:type="pct"/>
            <w:gridSpan w:val="9"/>
            <w:noWrap/>
            <w:vAlign w:val="center"/>
          </w:tcPr>
          <w:p w14:paraId="30F6AAF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72EBC29">
        <w:tblPrEx>
          <w:tblCellMar>
            <w:top w:w="0" w:type="dxa"/>
            <w:left w:w="108" w:type="dxa"/>
            <w:bottom w:w="0" w:type="dxa"/>
            <w:right w:w="108" w:type="dxa"/>
          </w:tblCellMar>
        </w:tblPrEx>
        <w:trPr>
          <w:trHeight w:val="340" w:hRule="atLeast"/>
          <w:tblHeader/>
        </w:trPr>
        <w:tc>
          <w:tcPr>
            <w:tcW w:w="2163" w:type="pct"/>
            <w:gridSpan w:val="4"/>
            <w:noWrap/>
            <w:vAlign w:val="center"/>
          </w:tcPr>
          <w:p w14:paraId="4B36F690">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403011兴国县妇幼保健计划生育服务中心</w:t>
            </w:r>
          </w:p>
        </w:tc>
        <w:tc>
          <w:tcPr>
            <w:tcW w:w="742" w:type="pct"/>
            <w:noWrap/>
            <w:vAlign w:val="bottom"/>
          </w:tcPr>
          <w:p w14:paraId="34E28A3B">
            <w:pPr>
              <w:widowControl/>
              <w:jc w:val="left"/>
              <w:rPr>
                <w:rFonts w:ascii="Times New Roman" w:hAnsi="Times New Roman" w:eastAsia="宋体"/>
                <w:kern w:val="0"/>
                <w:sz w:val="20"/>
                <w:szCs w:val="20"/>
              </w:rPr>
            </w:pPr>
          </w:p>
        </w:tc>
        <w:tc>
          <w:tcPr>
            <w:tcW w:w="474" w:type="pct"/>
            <w:noWrap/>
            <w:vAlign w:val="bottom"/>
          </w:tcPr>
          <w:p w14:paraId="1804B086">
            <w:pPr>
              <w:widowControl/>
              <w:jc w:val="left"/>
              <w:rPr>
                <w:rFonts w:ascii="Times New Roman" w:hAnsi="Times New Roman" w:eastAsia="宋体"/>
                <w:kern w:val="0"/>
                <w:sz w:val="20"/>
                <w:szCs w:val="20"/>
              </w:rPr>
            </w:pPr>
          </w:p>
        </w:tc>
        <w:tc>
          <w:tcPr>
            <w:tcW w:w="596" w:type="pct"/>
            <w:noWrap/>
            <w:vAlign w:val="bottom"/>
          </w:tcPr>
          <w:p w14:paraId="2D198493">
            <w:pPr>
              <w:widowControl/>
              <w:jc w:val="left"/>
              <w:rPr>
                <w:rFonts w:ascii="Times New Roman" w:hAnsi="Times New Roman" w:eastAsia="宋体"/>
                <w:kern w:val="0"/>
                <w:sz w:val="20"/>
                <w:szCs w:val="20"/>
              </w:rPr>
            </w:pPr>
          </w:p>
        </w:tc>
        <w:tc>
          <w:tcPr>
            <w:tcW w:w="1023" w:type="pct"/>
            <w:gridSpan w:val="2"/>
            <w:noWrap/>
            <w:vAlign w:val="bottom"/>
          </w:tcPr>
          <w:p w14:paraId="138E3AAD">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FC5846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7B2AB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391F8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1B8B5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5FA9A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610C1F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568822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B0AD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7F746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CAAE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5D88C8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7D83F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222AFC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9C513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10B265E">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5C62CCA">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04B456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79BBA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4FBC5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F6F5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7B7D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5AA52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3925E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D3C6EAA">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18AF1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33EF2F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089C4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138A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72481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D7FF7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074392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1BC55C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9FAB83D">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6BE5023">
        <w:tblPrEx>
          <w:tblCellMar>
            <w:top w:w="0" w:type="dxa"/>
            <w:left w:w="108" w:type="dxa"/>
            <w:bottom w:w="0" w:type="dxa"/>
            <w:right w:w="108" w:type="dxa"/>
          </w:tblCellMar>
        </w:tblPrEx>
        <w:trPr>
          <w:trHeight w:val="507" w:hRule="atLeast"/>
          <w:tblHeader/>
        </w:trPr>
        <w:tc>
          <w:tcPr>
            <w:tcW w:w="976" w:type="pct"/>
            <w:noWrap/>
            <w:vAlign w:val="bottom"/>
          </w:tcPr>
          <w:p w14:paraId="04CE419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3FB1C8D">
            <w:pPr>
              <w:widowControl/>
              <w:jc w:val="left"/>
              <w:rPr>
                <w:rFonts w:ascii="Times New Roman" w:hAnsi="Times New Roman" w:eastAsia="宋体"/>
                <w:kern w:val="0"/>
                <w:sz w:val="20"/>
                <w:szCs w:val="20"/>
              </w:rPr>
            </w:pPr>
          </w:p>
        </w:tc>
        <w:tc>
          <w:tcPr>
            <w:tcW w:w="2801" w:type="pct"/>
            <w:gridSpan w:val="3"/>
            <w:noWrap/>
            <w:vAlign w:val="center"/>
          </w:tcPr>
          <w:p w14:paraId="23EE9786">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70E9E65">
        <w:tblPrEx>
          <w:tblCellMar>
            <w:top w:w="0" w:type="dxa"/>
            <w:left w:w="108" w:type="dxa"/>
            <w:bottom w:w="0" w:type="dxa"/>
            <w:right w:w="108" w:type="dxa"/>
          </w:tblCellMar>
        </w:tblPrEx>
        <w:trPr>
          <w:trHeight w:val="564" w:hRule="atLeast"/>
          <w:tblHeader/>
        </w:trPr>
        <w:tc>
          <w:tcPr>
            <w:tcW w:w="5000" w:type="pct"/>
            <w:gridSpan w:val="5"/>
            <w:noWrap/>
            <w:vAlign w:val="center"/>
          </w:tcPr>
          <w:p w14:paraId="62AB675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6BC96809">
        <w:tblPrEx>
          <w:tblCellMar>
            <w:top w:w="0" w:type="dxa"/>
            <w:left w:w="108" w:type="dxa"/>
            <w:bottom w:w="0" w:type="dxa"/>
            <w:right w:w="108" w:type="dxa"/>
          </w:tblCellMar>
        </w:tblPrEx>
        <w:trPr>
          <w:trHeight w:val="405" w:hRule="atLeast"/>
          <w:tblHeader/>
        </w:trPr>
        <w:tc>
          <w:tcPr>
            <w:tcW w:w="2198" w:type="pct"/>
            <w:gridSpan w:val="2"/>
            <w:noWrap/>
            <w:vAlign w:val="center"/>
          </w:tcPr>
          <w:p w14:paraId="7D7023B9">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403011兴国县妇幼保健计划生育服务中心</w:t>
            </w:r>
          </w:p>
        </w:tc>
        <w:tc>
          <w:tcPr>
            <w:tcW w:w="1099" w:type="pct"/>
            <w:noWrap/>
            <w:vAlign w:val="bottom"/>
          </w:tcPr>
          <w:p w14:paraId="503C04A8">
            <w:pPr>
              <w:rPr>
                <w:rFonts w:hint="eastAsia" w:ascii="宋体" w:hAnsi="宋体" w:eastAsia="宋体" w:cs="Arial"/>
                <w:color w:val="000000"/>
                <w:kern w:val="0"/>
                <w:sz w:val="24"/>
                <w:szCs w:val="24"/>
              </w:rPr>
            </w:pPr>
          </w:p>
        </w:tc>
        <w:tc>
          <w:tcPr>
            <w:tcW w:w="766" w:type="pct"/>
            <w:noWrap/>
            <w:vAlign w:val="bottom"/>
          </w:tcPr>
          <w:p w14:paraId="304BC8DF">
            <w:pPr>
              <w:widowControl/>
              <w:jc w:val="left"/>
              <w:rPr>
                <w:rFonts w:ascii="Times New Roman" w:hAnsi="Times New Roman" w:eastAsia="宋体"/>
                <w:kern w:val="0"/>
                <w:sz w:val="20"/>
                <w:szCs w:val="20"/>
              </w:rPr>
            </w:pPr>
          </w:p>
        </w:tc>
        <w:tc>
          <w:tcPr>
            <w:tcW w:w="935" w:type="pct"/>
            <w:noWrap/>
            <w:vAlign w:val="center"/>
          </w:tcPr>
          <w:p w14:paraId="2BA1A16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B1FAAC2">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EAC96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A598B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EFD794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727A2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1E0949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37E05D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8607E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E5E0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23E97E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30280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84204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B0023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266190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1CF4B4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DE8560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4C8FBB2">
        <w:tblPrEx>
          <w:tblCellMar>
            <w:top w:w="0" w:type="dxa"/>
            <w:left w:w="108" w:type="dxa"/>
            <w:bottom w:w="0" w:type="dxa"/>
            <w:right w:w="108" w:type="dxa"/>
          </w:tblCellMar>
        </w:tblPrEx>
        <w:trPr>
          <w:trHeight w:val="619" w:hRule="atLeast"/>
          <w:tblHeader/>
        </w:trPr>
        <w:tc>
          <w:tcPr>
            <w:tcW w:w="960" w:type="pct"/>
            <w:noWrap/>
            <w:vAlign w:val="bottom"/>
          </w:tcPr>
          <w:p w14:paraId="1F6254A6">
            <w:pPr>
              <w:rPr>
                <w:rStyle w:val="12"/>
                <w:rFonts w:hint="eastAsia" w:ascii="仿宋" w:hAnsi="仿宋" w:eastAsia="仿宋"/>
                <w:bCs/>
                <w:sz w:val="32"/>
                <w:szCs w:val="32"/>
              </w:rPr>
            </w:pPr>
          </w:p>
        </w:tc>
        <w:tc>
          <w:tcPr>
            <w:tcW w:w="1233" w:type="pct"/>
            <w:noWrap/>
            <w:vAlign w:val="bottom"/>
          </w:tcPr>
          <w:p w14:paraId="4E5CD87F">
            <w:pPr>
              <w:widowControl/>
              <w:jc w:val="left"/>
              <w:rPr>
                <w:rFonts w:ascii="Times New Roman" w:hAnsi="Times New Roman" w:eastAsia="宋体"/>
                <w:kern w:val="0"/>
                <w:sz w:val="20"/>
                <w:szCs w:val="20"/>
              </w:rPr>
            </w:pPr>
          </w:p>
        </w:tc>
        <w:tc>
          <w:tcPr>
            <w:tcW w:w="2805" w:type="pct"/>
            <w:gridSpan w:val="3"/>
            <w:noWrap/>
            <w:vAlign w:val="center"/>
          </w:tcPr>
          <w:p w14:paraId="2B2842C4">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57C4461F">
        <w:tblPrEx>
          <w:tblCellMar>
            <w:top w:w="0" w:type="dxa"/>
            <w:left w:w="108" w:type="dxa"/>
            <w:bottom w:w="0" w:type="dxa"/>
            <w:right w:w="108" w:type="dxa"/>
          </w:tblCellMar>
        </w:tblPrEx>
        <w:trPr>
          <w:trHeight w:val="613" w:hRule="atLeast"/>
          <w:tblHeader/>
        </w:trPr>
        <w:tc>
          <w:tcPr>
            <w:tcW w:w="5000" w:type="pct"/>
            <w:gridSpan w:val="5"/>
            <w:noWrap/>
            <w:vAlign w:val="center"/>
          </w:tcPr>
          <w:p w14:paraId="04E6390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4A00F57">
        <w:tblPrEx>
          <w:tblCellMar>
            <w:top w:w="0" w:type="dxa"/>
            <w:left w:w="108" w:type="dxa"/>
            <w:bottom w:w="0" w:type="dxa"/>
            <w:right w:w="108" w:type="dxa"/>
          </w:tblCellMar>
        </w:tblPrEx>
        <w:trPr>
          <w:trHeight w:val="413" w:hRule="atLeast"/>
          <w:tblHeader/>
        </w:trPr>
        <w:tc>
          <w:tcPr>
            <w:tcW w:w="3282" w:type="pct"/>
            <w:gridSpan w:val="3"/>
            <w:noWrap/>
            <w:vAlign w:val="center"/>
          </w:tcPr>
          <w:p w14:paraId="639FF6D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403011兴国县妇幼保健计划生育服务中心</w:t>
            </w:r>
          </w:p>
        </w:tc>
        <w:tc>
          <w:tcPr>
            <w:tcW w:w="762" w:type="pct"/>
            <w:noWrap/>
            <w:vAlign w:val="bottom"/>
          </w:tcPr>
          <w:p w14:paraId="1DF0E87E">
            <w:pPr>
              <w:widowControl/>
              <w:jc w:val="left"/>
              <w:rPr>
                <w:rFonts w:ascii="Times New Roman" w:hAnsi="Times New Roman" w:eastAsia="宋体"/>
                <w:kern w:val="0"/>
                <w:sz w:val="20"/>
                <w:szCs w:val="20"/>
              </w:rPr>
            </w:pPr>
          </w:p>
        </w:tc>
        <w:tc>
          <w:tcPr>
            <w:tcW w:w="954" w:type="pct"/>
            <w:noWrap/>
            <w:vAlign w:val="center"/>
          </w:tcPr>
          <w:p w14:paraId="47D6BBA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06F685A">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53E79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2D030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225D10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420976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49631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23AA5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9B120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6B260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E5F7CE0">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A4385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AE7DECF">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8E3B9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1E4275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F7D602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B2C57B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64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445"/>
        <w:gridCol w:w="2350"/>
        <w:gridCol w:w="1328"/>
        <w:gridCol w:w="3110"/>
      </w:tblGrid>
      <w:tr w14:paraId="01EA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416" w:type="dxa"/>
            <w:tcBorders>
              <w:top w:val="nil"/>
              <w:left w:val="nil"/>
              <w:bottom w:val="nil"/>
              <w:right w:val="nil"/>
            </w:tcBorders>
            <w:shd w:val="clear" w:color="auto" w:fill="auto"/>
            <w:noWrap/>
            <w:vAlign w:val="center"/>
          </w:tcPr>
          <w:p w14:paraId="085A8490">
            <w:pPr>
              <w:rPr>
                <w:rFonts w:hint="eastAsia" w:ascii="宋体" w:hAnsi="宋体" w:eastAsia="宋体" w:cs="宋体"/>
                <w:i w:val="0"/>
                <w:iCs w:val="0"/>
                <w:color w:val="000000"/>
                <w:sz w:val="22"/>
                <w:szCs w:val="22"/>
                <w:u w:val="none"/>
              </w:rPr>
            </w:pPr>
          </w:p>
        </w:tc>
        <w:tc>
          <w:tcPr>
            <w:tcW w:w="2445" w:type="dxa"/>
            <w:tcBorders>
              <w:top w:val="nil"/>
              <w:left w:val="nil"/>
              <w:bottom w:val="nil"/>
              <w:right w:val="nil"/>
            </w:tcBorders>
            <w:shd w:val="clear" w:color="auto" w:fill="auto"/>
            <w:noWrap/>
            <w:vAlign w:val="center"/>
          </w:tcPr>
          <w:p w14:paraId="67D6575B">
            <w:pPr>
              <w:rPr>
                <w:rFonts w:hint="eastAsia" w:ascii="宋体" w:hAnsi="宋体" w:eastAsia="宋体" w:cs="宋体"/>
                <w:i w:val="0"/>
                <w:iCs w:val="0"/>
                <w:color w:val="000000"/>
                <w:sz w:val="22"/>
                <w:szCs w:val="22"/>
                <w:u w:val="none"/>
              </w:rPr>
            </w:pPr>
          </w:p>
        </w:tc>
        <w:tc>
          <w:tcPr>
            <w:tcW w:w="6788" w:type="dxa"/>
            <w:gridSpan w:val="3"/>
            <w:tcBorders>
              <w:top w:val="nil"/>
              <w:left w:val="nil"/>
              <w:bottom w:val="nil"/>
              <w:right w:val="nil"/>
            </w:tcBorders>
            <w:shd w:val="clear" w:color="auto" w:fill="auto"/>
            <w:noWrap/>
            <w:vAlign w:val="center"/>
          </w:tcPr>
          <w:p w14:paraId="72A23B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注：若为空表，则为该部门（单位）本年度无项目安排</w:t>
            </w:r>
          </w:p>
        </w:tc>
      </w:tr>
      <w:tr w14:paraId="15004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78D8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项目支出绩效目标表</w:t>
            </w:r>
          </w:p>
        </w:tc>
      </w:tr>
      <w:tr w14:paraId="6A8CC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49E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（2026-2026年度）</w:t>
            </w:r>
          </w:p>
        </w:tc>
      </w:tr>
      <w:tr w14:paraId="0CB0A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E9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67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98204">
            <w:pPr>
              <w:jc w:val="center"/>
              <w:rPr>
                <w:rFonts w:hint="eastAsia" w:ascii="宋体" w:hAnsi="宋体" w:eastAsia="宋体" w:cs="宋体"/>
                <w:i w:val="0"/>
                <w:iCs w:val="0"/>
                <w:color w:val="000000"/>
                <w:sz w:val="18"/>
                <w:szCs w:val="18"/>
                <w:u w:val="none"/>
              </w:rPr>
            </w:pPr>
          </w:p>
        </w:tc>
      </w:tr>
      <w:tr w14:paraId="3226A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01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17E83">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58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56F9B">
            <w:pPr>
              <w:jc w:val="center"/>
              <w:rPr>
                <w:rFonts w:hint="eastAsia" w:ascii="宋体" w:hAnsi="宋体" w:eastAsia="宋体" w:cs="宋体"/>
                <w:i w:val="0"/>
                <w:iCs w:val="0"/>
                <w:color w:val="000000"/>
                <w:sz w:val="18"/>
                <w:szCs w:val="18"/>
                <w:u w:val="none"/>
              </w:rPr>
            </w:pPr>
          </w:p>
        </w:tc>
      </w:tr>
      <w:tr w14:paraId="72345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47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2CB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资金总额</w:t>
            </w:r>
          </w:p>
        </w:tc>
        <w:tc>
          <w:tcPr>
            <w:tcW w:w="3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CFD6E">
            <w:pPr>
              <w:jc w:val="center"/>
              <w:rPr>
                <w:rFonts w:hint="eastAsia" w:ascii="宋体" w:hAnsi="宋体" w:eastAsia="宋体" w:cs="宋体"/>
                <w:i w:val="0"/>
                <w:iCs w:val="0"/>
                <w:color w:val="000000"/>
                <w:sz w:val="18"/>
                <w:szCs w:val="18"/>
                <w:u w:val="none"/>
              </w:rPr>
            </w:pPr>
          </w:p>
        </w:tc>
      </w:tr>
      <w:tr w14:paraId="46BE5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0F405">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DE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其中：非财政拨款</w:t>
            </w:r>
          </w:p>
        </w:tc>
        <w:tc>
          <w:tcPr>
            <w:tcW w:w="3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6C5C0">
            <w:pPr>
              <w:jc w:val="center"/>
              <w:rPr>
                <w:rFonts w:hint="eastAsia" w:ascii="宋体" w:hAnsi="宋体" w:eastAsia="宋体" w:cs="宋体"/>
                <w:i w:val="0"/>
                <w:iCs w:val="0"/>
                <w:color w:val="000000"/>
                <w:sz w:val="18"/>
                <w:szCs w:val="18"/>
                <w:u w:val="none"/>
              </w:rPr>
            </w:pPr>
          </w:p>
        </w:tc>
      </w:tr>
      <w:tr w14:paraId="41861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78C6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E0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7F4F8">
            <w:pPr>
              <w:jc w:val="center"/>
              <w:rPr>
                <w:rFonts w:hint="eastAsia" w:ascii="宋体" w:hAnsi="宋体" w:eastAsia="宋体" w:cs="宋体"/>
                <w:i w:val="0"/>
                <w:iCs w:val="0"/>
                <w:color w:val="000000"/>
                <w:sz w:val="18"/>
                <w:szCs w:val="18"/>
                <w:u w:val="none"/>
              </w:rPr>
            </w:pPr>
          </w:p>
        </w:tc>
      </w:tr>
      <w:tr w14:paraId="266F9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093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2C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3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90FD4">
            <w:pPr>
              <w:jc w:val="center"/>
              <w:rPr>
                <w:rFonts w:hint="eastAsia" w:ascii="宋体" w:hAnsi="宋体" w:eastAsia="宋体" w:cs="宋体"/>
                <w:i w:val="0"/>
                <w:iCs w:val="0"/>
                <w:color w:val="000000"/>
                <w:sz w:val="18"/>
                <w:szCs w:val="18"/>
                <w:u w:val="none"/>
              </w:rPr>
            </w:pPr>
          </w:p>
        </w:tc>
      </w:tr>
      <w:tr w14:paraId="33BE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B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总绩效目标</w:t>
            </w:r>
          </w:p>
        </w:tc>
      </w:tr>
      <w:tr w14:paraId="18236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CB9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3FB19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B7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1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CF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7CB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指标值</w:t>
            </w:r>
          </w:p>
        </w:tc>
      </w:tr>
      <w:tr w14:paraId="1079E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0A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262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BBDCF">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7233">
            <w:pPr>
              <w:jc w:val="center"/>
              <w:rPr>
                <w:rFonts w:hint="eastAsia" w:ascii="宋体" w:hAnsi="宋体" w:eastAsia="宋体" w:cs="宋体"/>
                <w:i w:val="0"/>
                <w:iCs w:val="0"/>
                <w:color w:val="000000"/>
                <w:sz w:val="18"/>
                <w:szCs w:val="18"/>
                <w:u w:val="none"/>
              </w:rPr>
            </w:pPr>
          </w:p>
        </w:tc>
      </w:tr>
      <w:tr w14:paraId="424B3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3F4E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98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C714">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33712">
            <w:pPr>
              <w:jc w:val="center"/>
              <w:rPr>
                <w:rFonts w:hint="eastAsia" w:ascii="宋体" w:hAnsi="宋体" w:eastAsia="宋体" w:cs="宋体"/>
                <w:i w:val="0"/>
                <w:iCs w:val="0"/>
                <w:color w:val="000000"/>
                <w:sz w:val="18"/>
                <w:szCs w:val="18"/>
                <w:u w:val="none"/>
              </w:rPr>
            </w:pPr>
          </w:p>
        </w:tc>
      </w:tr>
      <w:tr w14:paraId="2B2AC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94CC">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C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DBEA">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D1DC">
            <w:pPr>
              <w:jc w:val="center"/>
              <w:rPr>
                <w:rFonts w:hint="eastAsia" w:ascii="宋体" w:hAnsi="宋体" w:eastAsia="宋体" w:cs="宋体"/>
                <w:i w:val="0"/>
                <w:iCs w:val="0"/>
                <w:color w:val="000000"/>
                <w:sz w:val="18"/>
                <w:szCs w:val="18"/>
                <w:u w:val="none"/>
              </w:rPr>
            </w:pPr>
          </w:p>
        </w:tc>
      </w:tr>
      <w:tr w14:paraId="7E00C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F3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F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5CCF6">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C491A">
            <w:pPr>
              <w:jc w:val="center"/>
              <w:rPr>
                <w:rFonts w:hint="eastAsia" w:ascii="宋体" w:hAnsi="宋体" w:eastAsia="宋体" w:cs="宋体"/>
                <w:i w:val="0"/>
                <w:iCs w:val="0"/>
                <w:color w:val="000000"/>
                <w:sz w:val="18"/>
                <w:szCs w:val="18"/>
                <w:u w:val="none"/>
              </w:rPr>
            </w:pPr>
          </w:p>
        </w:tc>
      </w:tr>
      <w:tr w14:paraId="4DEC9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679A3">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E5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F51C">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990C">
            <w:pPr>
              <w:jc w:val="center"/>
              <w:rPr>
                <w:rFonts w:hint="eastAsia" w:ascii="宋体" w:hAnsi="宋体" w:eastAsia="宋体" w:cs="宋体"/>
                <w:i w:val="0"/>
                <w:iCs w:val="0"/>
                <w:color w:val="000000"/>
                <w:sz w:val="18"/>
                <w:szCs w:val="18"/>
                <w:u w:val="none"/>
              </w:rPr>
            </w:pPr>
          </w:p>
        </w:tc>
      </w:tr>
      <w:tr w14:paraId="20E90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6BC8C">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0F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80D5">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98965">
            <w:pPr>
              <w:jc w:val="center"/>
              <w:rPr>
                <w:rFonts w:hint="eastAsia" w:ascii="宋体" w:hAnsi="宋体" w:eastAsia="宋体" w:cs="宋体"/>
                <w:i w:val="0"/>
                <w:iCs w:val="0"/>
                <w:color w:val="000000"/>
                <w:sz w:val="18"/>
                <w:szCs w:val="18"/>
                <w:u w:val="none"/>
              </w:rPr>
            </w:pPr>
          </w:p>
        </w:tc>
      </w:tr>
      <w:tr w14:paraId="30257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F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73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6EEEA">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DD42C">
            <w:pPr>
              <w:jc w:val="center"/>
              <w:rPr>
                <w:rFonts w:hint="eastAsia" w:ascii="宋体" w:hAnsi="宋体" w:eastAsia="宋体" w:cs="宋体"/>
                <w:i w:val="0"/>
                <w:iCs w:val="0"/>
                <w:color w:val="000000"/>
                <w:sz w:val="18"/>
                <w:szCs w:val="18"/>
                <w:u w:val="none"/>
              </w:rPr>
            </w:pPr>
          </w:p>
        </w:tc>
      </w:tr>
      <w:tr w14:paraId="0D04C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D844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A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BA39B">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60476">
            <w:pPr>
              <w:jc w:val="center"/>
              <w:rPr>
                <w:rFonts w:hint="eastAsia" w:ascii="宋体" w:hAnsi="宋体" w:eastAsia="宋体" w:cs="宋体"/>
                <w:i w:val="0"/>
                <w:iCs w:val="0"/>
                <w:color w:val="000000"/>
                <w:sz w:val="18"/>
                <w:szCs w:val="18"/>
                <w:u w:val="none"/>
              </w:rPr>
            </w:pPr>
          </w:p>
        </w:tc>
      </w:tr>
      <w:tr w14:paraId="2F9A2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A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F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9496F">
            <w:pPr>
              <w:jc w:val="center"/>
              <w:rPr>
                <w:rFonts w:hint="eastAsia" w:ascii="宋体" w:hAnsi="宋体" w:eastAsia="宋体" w:cs="宋体"/>
                <w:i w:val="0"/>
                <w:iCs w:val="0"/>
                <w:color w:val="000000"/>
                <w:sz w:val="18"/>
                <w:szCs w:val="18"/>
                <w:u w:val="none"/>
              </w:rPr>
            </w:pP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6DA40">
            <w:pPr>
              <w:jc w:val="center"/>
              <w:rPr>
                <w:rFonts w:hint="eastAsia" w:ascii="宋体" w:hAnsi="宋体" w:eastAsia="宋体" w:cs="宋体"/>
                <w:i w:val="0"/>
                <w:iCs w:val="0"/>
                <w:color w:val="000000"/>
                <w:sz w:val="18"/>
                <w:szCs w:val="18"/>
                <w:u w:val="none"/>
              </w:rPr>
            </w:pPr>
          </w:p>
        </w:tc>
      </w:tr>
    </w:tbl>
    <w:p w14:paraId="190CE8B1">
      <w:pPr>
        <w:jc w:val="left"/>
        <w:rPr>
          <w:rStyle w:val="12"/>
          <w:rFonts w:hint="eastAsia" w:ascii="仿宋" w:hAnsi="仿宋" w:eastAsia="仿宋"/>
          <w:bCs/>
          <w:sz w:val="32"/>
          <w:szCs w:val="32"/>
        </w:rPr>
      </w:pPr>
    </w:p>
    <w:p w14:paraId="1D4C0A85">
      <w:pPr>
        <w:rPr>
          <w:rFonts w:hint="eastAsia"/>
          <w:lang w:eastAsia="zh-CN"/>
        </w:rPr>
        <w:sectPr>
          <w:pgSz w:w="11906" w:h="16838"/>
          <w:pgMar w:top="720" w:right="720" w:bottom="720" w:left="720" w:header="851" w:footer="992" w:gutter="0"/>
          <w:cols w:space="425" w:num="1"/>
          <w:docGrid w:type="lines" w:linePitch="312" w:charSpace="0"/>
        </w:sectPr>
      </w:pPr>
    </w:p>
    <w:p w14:paraId="423456F9">
      <w:pPr>
        <w:pStyle w:val="17"/>
        <w:numPr>
          <w:ilvl w:val="0"/>
          <w:numId w:val="0"/>
        </w:numPr>
        <w:bidi w:val="0"/>
        <w:ind w:left="420" w:leftChars="200"/>
        <w:jc w:val="center"/>
        <w:rPr>
          <w:rFonts w:hint="eastAsia"/>
          <w:lang w:eastAsia="zh-CN"/>
        </w:rPr>
      </w:pPr>
      <w:r>
        <w:rPr>
          <w:rFonts w:hint="eastAsia"/>
          <w:lang w:val="en-US" w:eastAsia="zh-CN"/>
        </w:rPr>
        <w:t>第三部分  兴国县妇幼保健计划生育服务中心2026年单位预算情况说明</w:t>
      </w:r>
    </w:p>
    <w:p w14:paraId="3A33A9B5">
      <w:pPr>
        <w:widowControl/>
        <w:spacing w:line="580" w:lineRule="exact"/>
        <w:jc w:val="center"/>
        <w:rPr>
          <w:rFonts w:ascii="仿宋_GB2312" w:eastAsia="仿宋_GB2312"/>
          <w:b/>
          <w:sz w:val="32"/>
          <w:szCs w:val="30"/>
        </w:rPr>
      </w:pPr>
    </w:p>
    <w:p w14:paraId="5B933887">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D6A9153">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0660F91">
      <w:pPr>
        <w:pStyle w:val="18"/>
        <w:bidi w:val="0"/>
        <w:rPr>
          <w:rFonts w:hint="eastAsia"/>
          <w:lang w:eastAsia="zh-CN"/>
        </w:rPr>
      </w:pPr>
      <w:r>
        <w:rPr>
          <w:rFonts w:hint="eastAsia"/>
          <w:lang w:eastAsia="zh-CN"/>
        </w:rPr>
        <w:t>2026</w:t>
      </w:r>
      <w:r>
        <w:rPr>
          <w:rFonts w:hint="eastAsia"/>
        </w:rPr>
        <w:t>年</w:t>
      </w:r>
      <w:r>
        <w:rPr>
          <w:rFonts w:hint="eastAsia"/>
          <w:lang w:eastAsia="zh-CN"/>
        </w:rPr>
        <w:t>兴国县妇幼保健计划生育服务中心</w:t>
      </w:r>
      <w:r>
        <w:rPr>
          <w:rFonts w:hint="eastAsia"/>
        </w:rPr>
        <w:t>收入预算总额为11875.08万元</w:t>
      </w:r>
      <w:r>
        <w:rPr>
          <w:rFonts w:hint="eastAsia"/>
          <w:lang w:eastAsia="zh-CN"/>
        </w:rPr>
        <w:t>，</w:t>
      </w:r>
      <w:r>
        <w:rPr>
          <w:rFonts w:hint="eastAsia"/>
        </w:rPr>
        <w:t>较上年预算安排增加</w:t>
      </w:r>
      <w:r>
        <w:rPr>
          <w:rFonts w:hint="eastAsia"/>
          <w:lang w:val="en-US" w:eastAsia="zh-CN"/>
        </w:rPr>
        <w:t>1048.38</w:t>
      </w:r>
      <w:r>
        <w:rPr>
          <w:rFonts w:hint="eastAsia"/>
        </w:rPr>
        <w:t>万元</w:t>
      </w:r>
      <w:r>
        <w:rPr>
          <w:rFonts w:hint="eastAsia"/>
          <w:lang w:eastAsia="zh-CN"/>
        </w:rPr>
        <w:t>，增幅</w:t>
      </w:r>
      <w:r>
        <w:rPr>
          <w:rFonts w:hint="eastAsia"/>
          <w:lang w:val="en-US" w:eastAsia="zh-CN"/>
        </w:rPr>
        <w:t>9.68%，</w:t>
      </w:r>
      <w:r>
        <w:rPr>
          <w:rFonts w:hint="eastAsia"/>
          <w:highlight w:val="none"/>
          <w:lang w:val="en-US" w:eastAsia="zh-CN"/>
        </w:rPr>
        <w:t>主要原因为医疗业务收入增加，进一步拓展专科特色技术项目，拉动收入增长</w:t>
      </w:r>
      <w:r>
        <w:rPr>
          <w:rFonts w:hint="eastAsia"/>
          <w:lang w:eastAsia="zh-CN"/>
        </w:rPr>
        <w:t>。</w:t>
      </w:r>
    </w:p>
    <w:p w14:paraId="745258B2">
      <w:pPr>
        <w:pStyle w:val="18"/>
        <w:bidi w:val="0"/>
        <w:rPr>
          <w:rFonts w:hint="eastAsia"/>
        </w:rPr>
      </w:pPr>
      <w:r>
        <w:rPr>
          <w:rFonts w:hint="eastAsia"/>
          <w:lang w:eastAsia="zh-CN"/>
        </w:rPr>
        <w:t>本年收入合计11565.00万元，较上年预算安排增加</w:t>
      </w:r>
      <w:r>
        <w:rPr>
          <w:rFonts w:hint="eastAsia"/>
          <w:lang w:val="en-US" w:eastAsia="zh-CN"/>
        </w:rPr>
        <w:t>840.37</w:t>
      </w:r>
      <w:r>
        <w:rPr>
          <w:rFonts w:hint="eastAsia"/>
          <w:lang w:eastAsia="zh-CN"/>
        </w:rPr>
        <w:t>万元；包括：财政拨款收入884.84万元，较上年预算安排减少1661.27万元；事业收入10680.16万元，较上年预算安排增加2501.65万元。上年结转310.08万元，较上年预算安排增加208.01万元。</w:t>
      </w:r>
    </w:p>
    <w:p w14:paraId="575111E2">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E3AC9BD">
      <w:pPr>
        <w:pStyle w:val="18"/>
        <w:bidi w:val="0"/>
        <w:rPr>
          <w:rFonts w:hint="eastAsia"/>
        </w:rPr>
      </w:pPr>
      <w:r>
        <w:rPr>
          <w:rFonts w:hint="eastAsia"/>
          <w:lang w:eastAsia="zh-CN"/>
        </w:rPr>
        <w:t>2026</w:t>
      </w:r>
      <w:r>
        <w:rPr>
          <w:rFonts w:hint="eastAsia"/>
        </w:rPr>
        <w:t>年</w:t>
      </w:r>
      <w:r>
        <w:rPr>
          <w:rFonts w:hint="eastAsia"/>
          <w:lang w:eastAsia="zh-CN"/>
        </w:rPr>
        <w:t>兴国县妇幼保健计划生育服务中心</w:t>
      </w:r>
      <w:r>
        <w:rPr>
          <w:rFonts w:hint="eastAsia"/>
        </w:rPr>
        <w:t>支出预算总额为11875.08万元</w:t>
      </w:r>
      <w:r>
        <w:rPr>
          <w:rFonts w:hint="eastAsia"/>
          <w:lang w:eastAsia="zh-CN"/>
        </w:rPr>
        <w:t>，</w:t>
      </w:r>
      <w:r>
        <w:rPr>
          <w:rFonts w:hint="eastAsia"/>
        </w:rPr>
        <w:t>较上年预算安排增加</w:t>
      </w:r>
      <w:r>
        <w:rPr>
          <w:rFonts w:hint="eastAsia"/>
          <w:lang w:val="en-US" w:eastAsia="zh-CN"/>
        </w:rPr>
        <w:t>1048.38</w:t>
      </w:r>
      <w:r>
        <w:rPr>
          <w:rFonts w:hint="eastAsia"/>
        </w:rPr>
        <w:t>万元</w:t>
      </w:r>
      <w:r>
        <w:rPr>
          <w:rFonts w:hint="eastAsia"/>
          <w:lang w:eastAsia="zh-CN"/>
        </w:rPr>
        <w:t>，增幅</w:t>
      </w:r>
      <w:r>
        <w:rPr>
          <w:rFonts w:hint="eastAsia"/>
          <w:lang w:val="en-US" w:eastAsia="zh-CN"/>
        </w:rPr>
        <w:t>9.68%，</w:t>
      </w:r>
      <w:r>
        <w:rPr>
          <w:rFonts w:hint="eastAsia"/>
          <w:highlight w:val="none"/>
          <w:lang w:val="en-US" w:eastAsia="zh-CN"/>
        </w:rPr>
        <w:t>主要原因为运营成本增加，资产折旧及摊销等费用上升</w:t>
      </w:r>
      <w:r>
        <w:rPr>
          <w:rFonts w:hint="eastAsia"/>
          <w:highlight w:val="none"/>
        </w:rPr>
        <w:t>。</w:t>
      </w:r>
    </w:p>
    <w:p w14:paraId="2FB818B0">
      <w:pPr>
        <w:pStyle w:val="18"/>
        <w:bidi w:val="0"/>
        <w:rPr>
          <w:rFonts w:hint="eastAsia"/>
        </w:rPr>
      </w:pPr>
      <w:r>
        <w:rPr>
          <w:rFonts w:hint="eastAsia"/>
        </w:rPr>
        <w:t>按支出项目类别划分：基本支出11565.00万元</w:t>
      </w:r>
      <w:r>
        <w:rPr>
          <w:rFonts w:hint="eastAsia"/>
          <w:lang w:eastAsia="zh-CN"/>
        </w:rPr>
        <w:t>，</w:t>
      </w:r>
      <w:r>
        <w:rPr>
          <w:rFonts w:hint="eastAsia"/>
        </w:rPr>
        <w:t>较上年预算安排增加7001.85万元</w:t>
      </w:r>
      <w:r>
        <w:rPr>
          <w:rFonts w:hint="eastAsia"/>
          <w:lang w:eastAsia="zh-CN"/>
        </w:rPr>
        <w:t>；</w:t>
      </w:r>
      <w:r>
        <w:rPr>
          <w:rFonts w:hint="eastAsia"/>
        </w:rPr>
        <w:t>项目支出310.08万元</w:t>
      </w:r>
      <w:r>
        <w:rPr>
          <w:rFonts w:hint="eastAsia"/>
          <w:lang w:eastAsia="zh-CN"/>
        </w:rPr>
        <w:t>，</w:t>
      </w:r>
      <w:r>
        <w:rPr>
          <w:rFonts w:hint="eastAsia"/>
        </w:rPr>
        <w:t>较上年预算安排减少5953.47万元。</w:t>
      </w:r>
    </w:p>
    <w:p w14:paraId="72A554D0">
      <w:pPr>
        <w:pStyle w:val="18"/>
        <w:bidi w:val="0"/>
        <w:rPr>
          <w:rFonts w:hint="eastAsia"/>
        </w:rPr>
      </w:pPr>
      <w:r>
        <w:rPr>
          <w:rFonts w:hint="eastAsia"/>
        </w:rPr>
        <w:t>按支出功能科目划分：社会保障和就业支出544.82万元，较上年预算安排增加390.97万元；卫生健康支出11106.83万元，较上年预算安排增加476.57万元；住房保障支出223.43万元，较上年预算安排增加180.84万元。</w:t>
      </w:r>
    </w:p>
    <w:p w14:paraId="280FDF86">
      <w:pPr>
        <w:pStyle w:val="18"/>
        <w:bidi w:val="0"/>
        <w:rPr>
          <w:rFonts w:hint="eastAsia"/>
          <w:highlight w:val="none"/>
        </w:rPr>
      </w:pPr>
      <w:r>
        <w:rPr>
          <w:rFonts w:hint="eastAsia"/>
          <w:highlight w:val="none"/>
        </w:rPr>
        <w:t>按支出经济分类划分：工资福利支出5000.39万元，较上年预算安排增加375.71万元；商品和服务支出4811.59万元，较上年预算安排增加1065.58万元；对个人和家庭的补助119.90万元，较上年预算安排增加78.74万元；资本性支出1926.90万元，较上年预算安排减少</w:t>
      </w:r>
      <w:r>
        <w:rPr>
          <w:rFonts w:hint="eastAsia"/>
          <w:highlight w:val="none"/>
          <w:lang w:val="en-US" w:eastAsia="zh-CN"/>
        </w:rPr>
        <w:t>168.50</w:t>
      </w:r>
      <w:r>
        <w:rPr>
          <w:rFonts w:hint="eastAsia"/>
          <w:highlight w:val="none"/>
        </w:rPr>
        <w:t>万元；其他支出16.30万元，较上年预算安排减少303.15万元。</w:t>
      </w:r>
    </w:p>
    <w:p w14:paraId="0773047C">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5AE8D6D5">
      <w:pPr>
        <w:pStyle w:val="18"/>
        <w:bidi w:val="0"/>
        <w:rPr>
          <w:rFonts w:hint="default" w:eastAsia="仿宋_GB2312"/>
          <w:lang w:val="en-US" w:eastAsia="zh-CN"/>
        </w:rPr>
      </w:pPr>
      <w:r>
        <w:rPr>
          <w:rFonts w:hint="eastAsia"/>
          <w:lang w:eastAsia="zh-CN"/>
        </w:rPr>
        <w:t>2026</w:t>
      </w:r>
      <w:r>
        <w:rPr>
          <w:rFonts w:hint="eastAsia"/>
        </w:rPr>
        <w:t>年</w:t>
      </w:r>
      <w:r>
        <w:rPr>
          <w:rFonts w:hint="eastAsia"/>
          <w:lang w:eastAsia="zh-CN"/>
        </w:rPr>
        <w:t>兴国县妇幼保健计划生育服务中心</w:t>
      </w:r>
      <w:r>
        <w:rPr>
          <w:rFonts w:hint="eastAsia"/>
        </w:rPr>
        <w:t>财政拨款支出预算总额1194.92万元</w:t>
      </w:r>
      <w:r>
        <w:rPr>
          <w:rFonts w:hint="eastAsia"/>
          <w:lang w:eastAsia="zh-CN"/>
        </w:rPr>
        <w:t>，</w:t>
      </w:r>
      <w:r>
        <w:rPr>
          <w:rFonts w:hint="eastAsia"/>
        </w:rPr>
        <w:t>较上年预算安排增加减少1351.19万元</w:t>
      </w:r>
      <w:r>
        <w:rPr>
          <w:rFonts w:hint="eastAsia"/>
          <w:lang w:eastAsia="zh-CN"/>
        </w:rPr>
        <w:t>，</w:t>
      </w:r>
      <w:r>
        <w:rPr>
          <w:rFonts w:hint="eastAsia"/>
          <w:lang w:val="en-US" w:eastAsia="zh-CN"/>
        </w:rPr>
        <w:t>减少53.07%，</w:t>
      </w:r>
      <w:r>
        <w:rPr>
          <w:rFonts w:hint="eastAsia"/>
          <w:lang w:eastAsia="zh-CN"/>
        </w:rPr>
        <w:t>主要原因为本年度由主管部门统一编制财政项目预算</w:t>
      </w:r>
      <w:r>
        <w:rPr>
          <w:rFonts w:hint="eastAsia"/>
        </w:rPr>
        <w:t>。</w:t>
      </w:r>
    </w:p>
    <w:p w14:paraId="71505152">
      <w:pPr>
        <w:pStyle w:val="18"/>
        <w:bidi w:val="0"/>
        <w:rPr>
          <w:rFonts w:hint="eastAsia"/>
        </w:rPr>
      </w:pPr>
      <w:r>
        <w:rPr>
          <w:rFonts w:hint="eastAsia"/>
        </w:rPr>
        <w:t>按支出功能科目划分：社会保障和就业支出155.43万元，卫生健康支出986.38万元，住房保障支出53.11万元。</w:t>
      </w:r>
    </w:p>
    <w:p w14:paraId="54C9378D">
      <w:pPr>
        <w:pStyle w:val="18"/>
        <w:bidi w:val="0"/>
        <w:rPr>
          <w:rFonts w:hint="eastAsia"/>
        </w:rPr>
      </w:pPr>
      <w:r>
        <w:rPr>
          <w:rFonts w:hint="eastAsia"/>
        </w:rPr>
        <w:t>按支出项目类别划分：基本支出884.84万元</w:t>
      </w:r>
      <w:r>
        <w:rPr>
          <w:rFonts w:hint="eastAsia"/>
          <w:lang w:eastAsia="zh-CN"/>
        </w:rPr>
        <w:t>，</w:t>
      </w:r>
      <w:r>
        <w:rPr>
          <w:rFonts w:hint="eastAsia"/>
        </w:rPr>
        <w:t>项目支出310.08万元。</w:t>
      </w:r>
    </w:p>
    <w:p w14:paraId="47979E97">
      <w:pPr>
        <w:pStyle w:val="18"/>
        <w:bidi w:val="0"/>
        <w:rPr>
          <w:rFonts w:hint="eastAsia"/>
        </w:rPr>
      </w:pPr>
      <w:r>
        <w:rPr>
          <w:rFonts w:hint="eastAsia"/>
        </w:rPr>
        <w:t>按支</w:t>
      </w:r>
      <w:r>
        <w:rPr>
          <w:rFonts w:hint="eastAsia"/>
          <w:lang w:val="en-US" w:eastAsia="zh-CN"/>
        </w:rPr>
        <w:t>出经济分类</w:t>
      </w:r>
      <w:r>
        <w:rPr>
          <w:rFonts w:hint="eastAsia"/>
        </w:rPr>
        <w:t>划分：工资福利支出830.88万元，商品和服务支出302.58万元，对个人和家庭的补助45.16万元，其他支出16.30万元。</w:t>
      </w:r>
    </w:p>
    <w:p w14:paraId="1590462C">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5DE70981">
      <w:pPr>
        <w:pStyle w:val="18"/>
        <w:bidi w:val="0"/>
        <w:rPr>
          <w:rFonts w:hint="eastAsia" w:eastAsia="仿宋_GB2312"/>
          <w:lang w:eastAsia="zh-CN"/>
        </w:rPr>
      </w:pPr>
      <w:r>
        <w:rPr>
          <w:rFonts w:hint="eastAsia"/>
          <w:lang w:eastAsia="zh-CN"/>
        </w:rPr>
        <w:t>本单位没有使用</w:t>
      </w:r>
      <w:r>
        <w:rPr>
          <w:rFonts w:hint="eastAsia"/>
        </w:rPr>
        <w:t>政府性基金预算拨款安排的支出</w:t>
      </w:r>
      <w:r>
        <w:rPr>
          <w:rFonts w:hint="eastAsia"/>
          <w:lang w:eastAsia="zh-CN"/>
        </w:rPr>
        <w:t>。</w:t>
      </w:r>
    </w:p>
    <w:p w14:paraId="0D73BE8B">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67ADC7AF">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7CC9F56A">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7F60F8C">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51A50370">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4B8DCA12">
      <w:pPr>
        <w:pStyle w:val="18"/>
        <w:bidi w:val="0"/>
        <w:rPr>
          <w:rFonts w:hint="eastAsia"/>
          <w:lang w:eastAsia="zh-CN"/>
        </w:rPr>
      </w:pPr>
      <w:r>
        <w:rPr>
          <w:rFonts w:hint="eastAsia"/>
          <w:lang w:eastAsia="zh-CN"/>
        </w:rPr>
        <w:t>2026年政府采购总额1815.90万元，其中：政府采购货物预算1781.90万元，政府采购工程预算0.00万元，政府采购服务预算34.00万元。</w:t>
      </w:r>
    </w:p>
    <w:p w14:paraId="36E9426F">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57EE780">
      <w:pPr>
        <w:pStyle w:val="18"/>
        <w:bidi w:val="0"/>
        <w:rPr>
          <w:rFonts w:hint="eastAsia"/>
          <w:color w:val="auto"/>
          <w:highlight w:val="none"/>
          <w:lang w:eastAsia="zh-CN"/>
        </w:rPr>
      </w:pPr>
      <w:r>
        <w:rPr>
          <w:rFonts w:hint="eastAsia"/>
          <w:color w:val="auto"/>
          <w:highlight w:val="none"/>
          <w:lang w:eastAsia="zh-CN"/>
        </w:rPr>
        <w:t>截至2025年</w:t>
      </w:r>
      <w:r>
        <w:rPr>
          <w:rFonts w:hint="eastAsia"/>
          <w:color w:val="auto"/>
          <w:highlight w:val="none"/>
          <w:lang w:val="en-US" w:eastAsia="zh-CN"/>
        </w:rPr>
        <w:t>7</w:t>
      </w:r>
      <w:r>
        <w:rPr>
          <w:rFonts w:hint="eastAsia"/>
          <w:color w:val="auto"/>
          <w:highlight w:val="none"/>
          <w:lang w:eastAsia="zh-CN"/>
        </w:rPr>
        <w:t>月31日，</w:t>
      </w:r>
      <w:r>
        <w:rPr>
          <w:rFonts w:hint="eastAsia"/>
          <w:color w:val="auto"/>
          <w:highlight w:val="none"/>
          <w:lang w:val="en-US" w:eastAsia="zh-CN"/>
        </w:rPr>
        <w:t>单位</w:t>
      </w:r>
      <w:r>
        <w:rPr>
          <w:rFonts w:hint="eastAsia"/>
          <w:color w:val="auto"/>
          <w:highlight w:val="none"/>
          <w:lang w:eastAsia="zh-CN"/>
        </w:rPr>
        <w:t>共有车辆</w:t>
      </w:r>
      <w:r>
        <w:rPr>
          <w:rFonts w:hint="eastAsia"/>
          <w:color w:val="auto"/>
          <w:highlight w:val="none"/>
          <w:lang w:val="en-US" w:eastAsia="zh-CN"/>
        </w:rPr>
        <w:t>7</w:t>
      </w:r>
      <w:r>
        <w:rPr>
          <w:rFonts w:hint="eastAsia"/>
          <w:color w:val="auto"/>
          <w:highlight w:val="none"/>
          <w:lang w:eastAsia="zh-CN"/>
        </w:rPr>
        <w:t>辆，其中：一般公务用车实有数</w:t>
      </w:r>
      <w:r>
        <w:rPr>
          <w:rFonts w:hint="eastAsia"/>
          <w:color w:val="auto"/>
          <w:highlight w:val="none"/>
          <w:lang w:val="en-US" w:eastAsia="zh-CN"/>
        </w:rPr>
        <w:t>0</w:t>
      </w:r>
      <w:r>
        <w:rPr>
          <w:rFonts w:hint="eastAsia"/>
          <w:color w:val="auto"/>
          <w:highlight w:val="none"/>
          <w:lang w:eastAsia="zh-CN"/>
        </w:rPr>
        <w:t>辆、特种专业技术用车</w:t>
      </w:r>
      <w:r>
        <w:rPr>
          <w:rFonts w:hint="eastAsia"/>
          <w:color w:val="auto"/>
          <w:highlight w:val="none"/>
          <w:lang w:val="en-US" w:eastAsia="zh-CN"/>
        </w:rPr>
        <w:t>7</w:t>
      </w:r>
      <w:r>
        <w:rPr>
          <w:rFonts w:hint="eastAsia"/>
          <w:color w:val="auto"/>
          <w:highlight w:val="none"/>
          <w:lang w:eastAsia="zh-CN"/>
        </w:rPr>
        <w:t>辆。</w:t>
      </w:r>
    </w:p>
    <w:p w14:paraId="087DF6E1">
      <w:pPr>
        <w:pStyle w:val="18"/>
        <w:bidi w:val="0"/>
        <w:rPr>
          <w:rFonts w:hint="eastAsia"/>
          <w:color w:val="auto"/>
          <w:highlight w:val="none"/>
          <w:lang w:eastAsia="zh-CN"/>
        </w:rPr>
      </w:pPr>
      <w:r>
        <w:rPr>
          <w:rFonts w:hint="eastAsia"/>
          <w:color w:val="auto"/>
          <w:highlight w:val="none"/>
          <w:lang w:eastAsia="zh-CN"/>
        </w:rPr>
        <w:t>2026年</w:t>
      </w:r>
      <w:r>
        <w:rPr>
          <w:rFonts w:hint="eastAsia"/>
          <w:color w:val="auto"/>
          <w:highlight w:val="none"/>
          <w:lang w:val="en-US" w:eastAsia="zh-CN"/>
        </w:rPr>
        <w:t>单位</w:t>
      </w:r>
      <w:r>
        <w:rPr>
          <w:rFonts w:hint="eastAsia"/>
          <w:color w:val="auto"/>
          <w:highlight w:val="none"/>
          <w:lang w:eastAsia="zh-CN"/>
        </w:rPr>
        <w:t>预算安排购置车辆</w:t>
      </w:r>
      <w:r>
        <w:rPr>
          <w:rFonts w:hint="eastAsia"/>
          <w:color w:val="auto"/>
          <w:highlight w:val="none"/>
          <w:lang w:val="en-US" w:eastAsia="zh-CN"/>
        </w:rPr>
        <w:t>0</w:t>
      </w:r>
      <w:r>
        <w:rPr>
          <w:rFonts w:hint="eastAsia"/>
          <w:color w:val="auto"/>
          <w:highlight w:val="none"/>
          <w:lang w:eastAsia="zh-CN"/>
        </w:rPr>
        <w:t>辆，安排购置单位价值200万元以上大型设备具体为：无。</w:t>
      </w:r>
    </w:p>
    <w:p w14:paraId="57299914">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3E19BD8D">
      <w:pPr>
        <w:pStyle w:val="18"/>
        <w:bidi w:val="0"/>
        <w:rPr>
          <w:rFonts w:hint="eastAsia"/>
          <w:highlight w:val="none"/>
          <w:lang w:eastAsia="zh-CN"/>
        </w:rPr>
      </w:pPr>
      <w:r>
        <w:rPr>
          <w:rFonts w:hint="eastAsia" w:ascii="Adobe 仿宋 Std R" w:hAnsi="Adobe 仿宋 Std R" w:eastAsia="Adobe 仿宋 Std R"/>
          <w:sz w:val="32"/>
          <w:szCs w:val="32"/>
          <w:highlight w:val="none"/>
        </w:rPr>
        <w:t>本单位本年度未安排项目。</w:t>
      </w:r>
    </w:p>
    <w:p w14:paraId="49BA5F5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ABC9D35">
      <w:pPr>
        <w:pStyle w:val="18"/>
        <w:bidi w:val="0"/>
        <w:rPr>
          <w:rFonts w:hint="eastAsia"/>
          <w:lang w:eastAsia="zh-CN"/>
        </w:rPr>
      </w:pPr>
      <w:r>
        <w:rPr>
          <w:rFonts w:hint="eastAsia"/>
          <w:lang w:eastAsia="zh-CN"/>
        </w:rPr>
        <w:t>2026年兴国县妇幼保健计划生育服务中心财政拨款“三公”经费安排0.00万元，其中：</w:t>
      </w:r>
    </w:p>
    <w:p w14:paraId="58DBCC36">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5FCC3EF3">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1B7EA4FC">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04B67378">
      <w:pPr>
        <w:pStyle w:val="18"/>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1E145B47">
      <w:pPr>
        <w:pStyle w:val="18"/>
        <w:bidi w:val="0"/>
        <w:rPr>
          <w:rFonts w:hint="eastAsia"/>
          <w:lang w:eastAsia="zh-CN"/>
        </w:rPr>
      </w:pPr>
    </w:p>
    <w:p w14:paraId="412CDDA7">
      <w:pPr>
        <w:pStyle w:val="18"/>
        <w:bidi w:val="0"/>
        <w:rPr>
          <w:rFonts w:hint="eastAsia"/>
          <w:lang w:eastAsia="zh-CN"/>
        </w:rPr>
      </w:pPr>
    </w:p>
    <w:p w14:paraId="567CABC4">
      <w:pPr>
        <w:pStyle w:val="18"/>
        <w:bidi w:val="0"/>
        <w:rPr>
          <w:rFonts w:hint="eastAsia"/>
          <w:lang w:eastAsia="zh-CN"/>
        </w:rPr>
      </w:pPr>
    </w:p>
    <w:p w14:paraId="03E4BAD8">
      <w:pPr>
        <w:pStyle w:val="18"/>
        <w:bidi w:val="0"/>
        <w:rPr>
          <w:rFonts w:hint="eastAsia"/>
          <w:lang w:eastAsia="zh-CN"/>
        </w:rPr>
      </w:pPr>
    </w:p>
    <w:p w14:paraId="4E711BD0">
      <w:pPr>
        <w:pStyle w:val="18"/>
        <w:bidi w:val="0"/>
        <w:rPr>
          <w:rFonts w:hint="eastAsia"/>
          <w:lang w:eastAsia="zh-CN"/>
        </w:rPr>
      </w:pPr>
    </w:p>
    <w:p w14:paraId="2E51EFAD">
      <w:pPr>
        <w:pStyle w:val="18"/>
        <w:bidi w:val="0"/>
        <w:rPr>
          <w:rFonts w:hint="eastAsia"/>
          <w:lang w:eastAsia="zh-CN"/>
        </w:rPr>
      </w:pPr>
    </w:p>
    <w:p w14:paraId="4E91590B">
      <w:pPr>
        <w:pStyle w:val="18"/>
        <w:bidi w:val="0"/>
        <w:rPr>
          <w:rFonts w:hint="eastAsia"/>
          <w:lang w:eastAsia="zh-CN"/>
        </w:rPr>
      </w:pPr>
    </w:p>
    <w:p w14:paraId="7C61C4CC">
      <w:pPr>
        <w:pStyle w:val="18"/>
        <w:bidi w:val="0"/>
        <w:rPr>
          <w:rFonts w:hint="eastAsia"/>
          <w:lang w:eastAsia="zh-CN"/>
        </w:rPr>
      </w:pPr>
    </w:p>
    <w:p w14:paraId="768921AB">
      <w:pPr>
        <w:pStyle w:val="18"/>
        <w:bidi w:val="0"/>
        <w:rPr>
          <w:rFonts w:hint="eastAsia"/>
          <w:lang w:eastAsia="zh-CN"/>
        </w:rPr>
      </w:pPr>
    </w:p>
    <w:p w14:paraId="6037A447">
      <w:pPr>
        <w:pStyle w:val="18"/>
        <w:bidi w:val="0"/>
        <w:rPr>
          <w:rFonts w:hint="eastAsia"/>
          <w:lang w:eastAsia="zh-CN"/>
        </w:rPr>
      </w:pPr>
    </w:p>
    <w:p w14:paraId="6F9122CA">
      <w:pPr>
        <w:pStyle w:val="18"/>
        <w:bidi w:val="0"/>
        <w:rPr>
          <w:rFonts w:hint="eastAsia"/>
          <w:lang w:eastAsia="zh-CN"/>
        </w:rPr>
      </w:pPr>
    </w:p>
    <w:p w14:paraId="5D892C30">
      <w:pPr>
        <w:pStyle w:val="18"/>
        <w:bidi w:val="0"/>
        <w:rPr>
          <w:rFonts w:hint="eastAsia"/>
          <w:lang w:eastAsia="zh-CN"/>
        </w:rPr>
      </w:pPr>
    </w:p>
    <w:p w14:paraId="0B1DEC6C">
      <w:pPr>
        <w:pStyle w:val="18"/>
        <w:bidi w:val="0"/>
        <w:rPr>
          <w:rFonts w:hint="eastAsia"/>
          <w:lang w:eastAsia="zh-CN"/>
        </w:rPr>
      </w:pPr>
    </w:p>
    <w:p w14:paraId="6AA0C591">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38A30EF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664A730">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476670AC">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99C6DDC">
      <w:pPr>
        <w:pStyle w:val="18"/>
        <w:bidi w:val="0"/>
        <w:rPr>
          <w:rFonts w:hint="eastAsia"/>
          <w:lang w:eastAsia="zh-CN"/>
        </w:rPr>
      </w:pPr>
      <w:r>
        <w:rPr>
          <w:rFonts w:hint="eastAsia"/>
          <w:lang w:eastAsia="zh-CN"/>
        </w:rPr>
        <w:t>（三）事业收入：指事业单位开展专业业务活动及辅助活动取得的收入。</w:t>
      </w:r>
    </w:p>
    <w:p w14:paraId="423D7E8B">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8B0A39A">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69866B5">
      <w:pPr>
        <w:pStyle w:val="18"/>
        <w:bidi w:val="0"/>
        <w:rPr>
          <w:rFonts w:hint="eastAsia"/>
          <w:lang w:eastAsia="zh-CN"/>
        </w:rPr>
      </w:pPr>
      <w:r>
        <w:rPr>
          <w:rFonts w:hint="eastAsia"/>
          <w:lang w:eastAsia="zh-CN"/>
        </w:rPr>
        <w:t>（六）上级补助收入：指事业单位从主管部门和上级单位取得的非财政补助收入。</w:t>
      </w:r>
    </w:p>
    <w:p w14:paraId="1BB6B212">
      <w:pPr>
        <w:pStyle w:val="18"/>
        <w:bidi w:val="0"/>
        <w:rPr>
          <w:rFonts w:hint="eastAsia"/>
          <w:lang w:eastAsia="zh-CN"/>
        </w:rPr>
      </w:pPr>
      <w:r>
        <w:rPr>
          <w:rFonts w:hint="eastAsia"/>
          <w:lang w:eastAsia="zh-CN"/>
        </w:rPr>
        <w:t>（七）其他收入：指除财政拨款、事业收入、事业单位经营收入等以外的各项收入。</w:t>
      </w:r>
    </w:p>
    <w:p w14:paraId="4631F3DE">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4B1A2F6C">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524266F8">
      <w:pPr>
        <w:ind w:firstLine="640" w:firstLineChars="200"/>
        <w:rPr>
          <w:rFonts w:ascii="Adobe 仿宋 Std R" w:hAnsi="Adobe 仿宋 Std R" w:eastAsia="Adobe 仿宋 Std R"/>
          <w:sz w:val="32"/>
          <w:szCs w:val="32"/>
        </w:rPr>
      </w:pPr>
    </w:p>
    <w:p w14:paraId="4FA3D47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627C0F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000000"/>
          <w:sz w:val="32"/>
          <w:szCs w:val="30"/>
        </w:rPr>
      </w:pPr>
      <w:r>
        <w:rPr>
          <w:rFonts w:hint="eastAsia" w:ascii="仿宋" w:hAnsi="仿宋" w:eastAsia="仿宋" w:cs="仿宋"/>
          <w:sz w:val="32"/>
          <w:szCs w:val="32"/>
        </w:rPr>
        <w:t>（六）死亡抚恤：反映单位遗属人员生活补助。</w:t>
      </w:r>
    </w:p>
    <w:p w14:paraId="047DC1A1">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AF356B4">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C0BDB4B">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6B332DCC">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05B4E">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C8582F"/>
    <w:rsid w:val="04D1736D"/>
    <w:rsid w:val="0548762F"/>
    <w:rsid w:val="056335EC"/>
    <w:rsid w:val="058E403A"/>
    <w:rsid w:val="05A96FBC"/>
    <w:rsid w:val="067A6028"/>
    <w:rsid w:val="069027A8"/>
    <w:rsid w:val="06BE4E5C"/>
    <w:rsid w:val="06C16A1F"/>
    <w:rsid w:val="06EB090E"/>
    <w:rsid w:val="06EE185F"/>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932A8D"/>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C2536B"/>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BE63E3A"/>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B13DFB"/>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37CA9"/>
    <w:rsid w:val="467D28D5"/>
    <w:rsid w:val="46902609"/>
    <w:rsid w:val="46B35164"/>
    <w:rsid w:val="46C430DC"/>
    <w:rsid w:val="46D1677D"/>
    <w:rsid w:val="474F6361"/>
    <w:rsid w:val="475F022D"/>
    <w:rsid w:val="47704B50"/>
    <w:rsid w:val="483D052C"/>
    <w:rsid w:val="485F6737"/>
    <w:rsid w:val="48967C7F"/>
    <w:rsid w:val="48A27B87"/>
    <w:rsid w:val="48BC3499"/>
    <w:rsid w:val="493F20C4"/>
    <w:rsid w:val="49A3337A"/>
    <w:rsid w:val="49BE0F52"/>
    <w:rsid w:val="4A0A0193"/>
    <w:rsid w:val="4A3D4856"/>
    <w:rsid w:val="4A3E275F"/>
    <w:rsid w:val="4A563B69"/>
    <w:rsid w:val="4A875AD1"/>
    <w:rsid w:val="4A9D48C2"/>
    <w:rsid w:val="4ABB15CA"/>
    <w:rsid w:val="4ADB18EB"/>
    <w:rsid w:val="4B0E1D4E"/>
    <w:rsid w:val="4BCC5D64"/>
    <w:rsid w:val="4BD50ABE"/>
    <w:rsid w:val="4BE40D01"/>
    <w:rsid w:val="4BE8259F"/>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0D1BBD"/>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C70C4"/>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19879627-36c1-4ada-b2f7-97c1fd3b07c3</errorID>
      <errorWord>年</errorWord>
      <group>L1_Word</group>
      <groupName>字词问题</groupName>
      <ability>L2_Typo</ability>
      <abilityName>字词错误</abilityName>
      <candidateList>
        <item>年度</item>
      </candidateList>
      <explain/>
      <paraID>560C8BB9</paraID>
      <start>25</start>
      <end>27</end>
      <status>modified</status>
      <modifiedWord>年度</modifiedWord>
      <trackRevisions>false</trackRevisions>
    </reviewItem>
    <reviewItem>
      <errorID>0f9925ac-2130-4db8-b1a3-4bbe487d2929</errorID>
      <errorWord>产权筛查</errorWord>
      <group>L1_Knowledge</group>
      <groupName>知识性问题</groupName>
      <ability>L2_Term</ability>
      <abilityName>专业术语</abilityName>
      <candidateList>
        <item>产前筛查</item>
      </candidateList>
      <explain/>
      <paraID>1A07DFD8</paraID>
      <start>36</start>
      <end>40</end>
      <status>modified</status>
      <modifiedWord>产前筛查</modifiedWord>
      <trackRevisions>false</trackRevisions>
    </reviewItem>
    <reviewItem>
      <errorID>566b0ccd-8957-45ab-bdd4-bc2a15726f6e</errorID>
      <errorWord>,</errorWord>
      <group>L1_Format</group>
      <groupName>格式问题</groupName>
      <ability>L2_HalfPunc</ability>
      <abilityName>全半角检查</abilityName>
      <candidateList>
        <item>，</item>
      </candidateList>
      <explain>文本全半角错误。</explain>
      <paraID>7A5DD87A</paraID>
      <start>18</start>
      <end>19</end>
      <status>modified</status>
      <modifiedWord>，</modifiedWord>
      <trackRevisions>false</trackRevisions>
    </reviewItem>
    <reviewItem>
      <errorID>2804bcda-5f7d-4bff-b3e6-b6ce6f5386f0</errorID>
      <errorWord>,</errorWord>
      <group>L1_Format</group>
      <groupName>格式问题</groupName>
      <ability>L2_HalfPunc</ability>
      <abilityName>全半角检查</abilityName>
      <candidateList>
        <item>，</item>
      </candidateList>
      <explain>文本全半角错误。</explain>
      <paraID>7A5DD87A</paraID>
      <start>30</start>
      <end>31</end>
      <status>modified</status>
      <modifiedWord>，</modifiedWord>
      <trackRevisions>false</trackRevisions>
    </reviewItem>
    <reviewItem>
      <errorID>0ce89922-b9a1-435a-a222-55d73564c856</errorID>
      <errorWord>,</errorWord>
      <group>L1_Format</group>
      <groupName>格式问题</groupName>
      <ability>L2_HalfPunc</ability>
      <abilityName>全半角检查</abilityName>
      <candidateList>
        <item>，</item>
      </candidateList>
      <explain>文本全半角错误。</explain>
      <paraID>7A5DD87A</paraID>
      <start>47</start>
      <end>48</end>
      <status>modified</status>
      <modifiedWord>，</modifiedWord>
      <trackRevisions>false</trackRevisions>
    </reviewItem>
    <reviewItem>
      <errorID>a1ec3845-463f-45a6-bf3d-98f379aedffe</errorID>
      <errorWord>,</errorWord>
      <group>L1_Format</group>
      <groupName>格式问题</groupName>
      <ability>L2_HalfPunc</ability>
      <abilityName>全半角检查</abilityName>
      <candidateList>
        <item>，</item>
      </candidateList>
      <explain>文本全半角错误。</explain>
      <paraID>7A5DD87A</paraID>
      <start>61</start>
      <end>62</end>
      <status>modified</status>
      <modifiedWord>，</modifiedWord>
      <trackRevisions>false</trackRevisions>
    </reviewItem>
    <reviewItem>
      <errorID>2af65098-6ec1-4fbd-879c-2538c824aa34</errorID>
      <errorWord>,</errorWord>
      <group>L1_Format</group>
      <groupName>格式问题</groupName>
      <ability>L2_HalfPunc</ability>
      <abilityName>全半角检查</abilityName>
      <candidateList>
        <item>，</item>
      </candidateList>
      <explain>文本全半角错误。</explain>
      <paraID>7A5DD87A</paraID>
      <start>97</start>
      <end>98</end>
      <status>modified</status>
      <modifiedWord>，</modifiedWord>
      <trackRevisions>false</trackRevisions>
    </reviewItem>
    <reviewItem>
      <errorID>564491c5-a420-428b-ad2d-95ab49131acd</errorID>
      <errorWord>,</errorWord>
      <group>L1_Format</group>
      <groupName>格式问题</groupName>
      <ability>L2_HalfPunc</ability>
      <abilityName>全半角检查</abilityName>
      <candidateList>
        <item>，</item>
      </candidateList>
      <explain>文本全半角错误。</explain>
      <paraID>7A5DD87A</paraID>
      <start>120</start>
      <end>121</end>
      <status>modified</status>
      <modifiedWord>，</modifiedWord>
      <trackRevisions>false</trackRevisions>
    </reviewItem>
    <reviewItem>
      <errorID>9ca5cfe3-b5c8-46d5-a916-883e3e827695</errorID>
      <errorWord>,</errorWord>
      <group>L1_Format</group>
      <groupName>格式问题</groupName>
      <ability>L2_HalfPunc</ability>
      <abilityName>全半角检查</abilityName>
      <candidateList>
        <item>，</item>
      </candidateList>
      <explain>文本全半角错误。</explain>
      <paraID>7A5DD87A</paraID>
      <start>139</start>
      <end>140</end>
      <status>modified</status>
      <modifiedWord>，</modifiedWord>
      <trackRevisions>false</trackRevisions>
    </reviewItem>
    <reviewItem>
      <errorID>581a39f4-f819-4cd1-a077-f4894a975fa4</errorID>
      <errorWord>年</errorWord>
      <group>L1_Word</group>
      <groupName>字词问题</groupName>
      <ability>L2_Typo</ability>
      <abilityName>字词错误</abilityName>
      <candidateList>
        <item>年度</item>
      </candidateList>
      <explain/>
      <paraID>207B27A4</paraID>
      <start>25</start>
      <end>27</end>
      <status>modified</status>
      <modifiedWord>年度</modifiedWord>
      <trackRevisions>false</trackRevisions>
    </reviewItem>
    <reviewItem>
      <errorID>8d7e66e1-8ea8-4c98-93ab-ebdc6aef9cbd</errorID>
      <errorWord>:</errorWord>
      <group>L1_Format</group>
      <groupName>格式问题</groupName>
      <ability>L2_HalfPunc</ability>
      <abilityName>全半角检查</abilityName>
      <candidateList>
        <item>：</item>
      </candidateList>
      <explain>文本全半角错误。</explain>
      <paraID>306018CB</paraID>
      <start>4</start>
      <end>5</end>
      <status>modified</status>
      <modifiedWord>：</modifiedWord>
      <trackRevisions>false</trackRevisions>
    </reviewItem>
    <reviewItem>
      <errorID>d2868551-85ba-40d3-bb53-598da3757c62</errorID>
      <errorWord>(</errorWord>
      <group>L1_Format</group>
      <groupName>格式问题</groupName>
      <ability>L2_HalfPunc</ability>
      <abilityName>全半角检查</abilityName>
      <candidateList>
        <item>（</item>
      </candidateList>
      <explain>文本全半角错误。</explain>
      <paraID>3BC41C09</paraID>
      <start>2</start>
      <end>3</end>
      <status>modified</status>
      <modifiedWord>（</modifiedWord>
      <trackRevisions>false</trackRevisions>
    </reviewItem>
    <reviewItem>
      <errorID>2ee8b3ca-9901-49ae-82a7-34c569e7926a</errorID>
      <errorWord>)</errorWord>
      <group>L1_Format</group>
      <groupName>格式问题</groupName>
      <ability>L2_HalfPunc</ability>
      <abilityName>全半角检查</abilityName>
      <candidateList>
        <item>）</item>
      </candidateList>
      <explain>文本全半角错误。</explain>
      <paraID>3BC41C09</paraID>
      <start>8</start>
      <end>9</end>
      <status>modified</status>
      <modifiedWord>）</modifiedWord>
      <trackRevisions>false</trackRevisions>
    </reviewItem>
    <reviewItem>
      <errorID>6b7497ed-e422-4b6e-82a9-196521fc8141</errorID>
      <errorWord>:</errorWord>
      <group>L1_Format</group>
      <groupName>格式问题</groupName>
      <ability>L2_HalfPunc</ability>
      <abilityName>全半角检查</abilityName>
      <candidateList>
        <item>：</item>
      </candidateList>
      <explain>文本全半角错误。</explain>
      <paraID>34F6CF10</paraID>
      <start>4</start>
      <end>5</end>
      <status>modified</status>
      <modifiedWord>：</modifiedWord>
      <trackRevisions>false</trackRevisions>
    </reviewItem>
    <reviewItem>
      <errorID>6f518d66-a5af-4686-9adb-1b46144b37d2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61F4646C</paraID>
      <start>0</start>
      <end>10</end>
      <status>modified</status>
      <modifiedWord>一般公共预算财政拨款</modifiedWord>
      <trackRevisions>false</trackRevisions>
    </reviewItem>
    <reviewItem>
      <errorID>8795a9ec-c8b5-48ba-874e-7fa53299aa70</errorID>
      <errorWord>*</errorWord>
      <group>L1_Punc</group>
      <groupName>标点问题</groupName>
      <ability>L2_Punc</ability>
      <abilityName>标点符号检查</abilityName>
      <candidateList/>
      <explain/>
      <paraID>131C2D05</paraID>
      <start>0</start>
      <end>1</end>
      <status>ignored</status>
      <modifiedWord/>
      <trackRevisions>false</trackRevisions>
    </reviewItem>
    <reviewItem>
      <errorID>d39cb31c-7fa8-472b-9899-0aa825ccc9bb</errorID>
      <errorWord>:</errorWord>
      <group>L1_Format</group>
      <groupName>格式问题</groupName>
      <ability>L2_HalfPunc</ability>
      <abilityName>全半角检查</abilityName>
      <candidateList>
        <item>：</item>
      </candidateList>
      <explain>文本全半角错误。</explain>
      <paraID>228995F6</paraID>
      <start>4</start>
      <end>5</end>
      <status>modified</status>
      <modifiedWord>：</modifiedWord>
      <trackRevisions>false</trackRevisions>
    </reviewItem>
    <reviewItem>
      <errorID>c87b965c-5bdd-42fe-a5af-6d0a6c8366ca</errorID>
      <errorWord>*</errorWord>
      <group>L1_Punc</group>
      <groupName>标点问题</groupName>
      <ability>L2_Punc</ability>
      <abilityName>标点符号检查</abilityName>
      <candidateList/>
      <explain/>
      <paraID> 3BD9ADD</paraID>
      <start>0</start>
      <end>1</end>
      <status>ignored</status>
      <modifiedWord/>
      <trackRevisions>false</trackRevisions>
    </reviewItem>
    <reviewItem>
      <errorID>ac7871ed-aa96-4fcc-a696-21b032f1c272</errorID>
      <errorWord>*</errorWord>
      <group>L1_Punc</group>
      <groupName>标点问题</groupName>
      <ability>L2_Punc</ability>
      <abilityName>标点符号检查</abilityName>
      <candidateList/>
      <explain/>
      <paraID>60AD6F11</paraID>
      <start>0</start>
      <end>1</end>
      <status>ignored</status>
      <modifiedWord/>
      <trackRevisions>false</trackRevisions>
    </reviewItem>
    <reviewItem>
      <errorID>143359fc-9062-4ab7-8360-0c7007e25e08</errorID>
      <errorWord>:</errorWord>
      <group>L1_Format</group>
      <groupName>格式问题</groupName>
      <ability>L2_HalfPunc</ability>
      <abilityName>全半角检查</abilityName>
      <candidateList>
        <item>：</item>
      </candidateList>
      <explain>文本全半角错误。</explain>
      <paraID>35BD3423</paraID>
      <start>4</start>
      <end>5</end>
      <status>modified</status>
      <modifiedWord>：</modifiedWord>
      <trackRevisions>false</trackRevisions>
    </reviewItem>
    <reviewItem>
      <errorID>fcdd9638-e9aa-419c-8711-2cd084c8cf2a</errorID>
      <errorWord>(</errorWord>
      <group>L1_Format</group>
      <groupName>格式问题</groupName>
      <ability>L2_HalfPunc</ability>
      <abilityName>全半角检查</abilityName>
      <candidateList>
        <item>（</item>
      </candidateList>
      <explain>文本全半角错误。</explain>
      <paraID>31A34B56</paraID>
      <start>2</start>
      <end>3</end>
      <status>modified</status>
      <modifiedWord>（</modifiedWord>
      <trackRevisions>false</trackRevisions>
    </reviewItem>
    <reviewItem>
      <errorID>670ef7d3-cc8b-4e2a-880e-6050a1cdc9a4</errorID>
      <errorWord>)</errorWord>
      <group>L1_Format</group>
      <groupName>格式问题</groupName>
      <ability>L2_HalfPunc</ability>
      <abilityName>全半角检查</abilityName>
      <candidateList>
        <item>）</item>
      </candidateList>
      <explain>文本全半角错误。</explain>
      <paraID>31A34B56</paraID>
      <start>8</start>
      <end>9</end>
      <status>modified</status>
      <modifiedWord>）</modifiedWord>
      <trackRevisions>false</trackRevisions>
    </reviewItem>
    <reviewItem>
      <errorID>1f6ec7e8-de19-4807-b445-792167442121</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16DD6C9E</paraID>
      <start>2</start>
      <end>12</end>
      <status>modified</status>
      <modifiedWord>一般公共预算财政拨款</modifiedWord>
      <trackRevisions>false</trackRevisions>
    </reviewItem>
    <reviewItem>
      <errorID>f972b703-ee57-42d9-bc51-3e77d513b8f7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60C871F1</paraID>
      <start>0</start>
      <end>10</end>
      <status>modified</status>
      <modifiedWord>一般公共预算财政拨款</modifiedWord>
      <trackRevisions>false</trackRevisions>
    </reviewItem>
    <reviewItem>
      <errorID>8dc2c80a-7d9b-49c1-95aa-8a15442893fe</errorID>
      <errorWord>:</errorWord>
      <group>L1_Format</group>
      <groupName>格式问题</groupName>
      <ability>L2_HalfPunc</ability>
      <abilityName>全半角检查</abilityName>
      <candidateList>
        <item>：</item>
      </candidateList>
      <explain>文本全半角错误。</explain>
      <paraID>13D77296</paraID>
      <start>4</start>
      <end>5</end>
      <status>modified</status>
      <modifiedWord>：</modifiedWord>
      <trackRevisions>false</trackRevisions>
    </reviewItem>
    <reviewItem>
      <errorID>e371162b-82bd-46d2-8a90-4fa5c81ea79e</errorID>
      <errorWord>*</errorWord>
      <group>L1_Punc</group>
      <groupName>标点问题</groupName>
      <ability>L2_Punc</ability>
      <abilityName>标点符号检查</abilityName>
      <candidateList/>
      <explain/>
      <paraID>513FED6A</paraID>
      <start>0</start>
      <end>1</end>
      <status>ignored</status>
      <modifiedWord/>
      <trackRevisions>false</trackRevisions>
    </reviewItem>
    <reviewItem>
      <errorID>4be72550-44b6-4682-b4a0-9c711be4ebd4</errorID>
      <errorWord>*</errorWord>
      <group>L1_Punc</group>
      <groupName>标点问题</groupName>
      <ability>L2_Punc</ability>
      <abilityName>标点符号检查</abilityName>
      <candidateList/>
      <explain/>
      <paraID>24D66FAE</paraID>
      <start>0</start>
      <end>1</end>
      <status>ignored</status>
      <modifiedWord/>
      <trackRevisions>false</trackRevisions>
    </reviewItem>
    <reviewItem>
      <errorID>77832eb6-8841-4f1b-b6b1-bb55576ba630</errorID>
      <errorWord>:</errorWord>
      <group>L1_Format</group>
      <groupName>格式问题</groupName>
      <ability>L2_HalfPunc</ability>
      <abilityName>全半角检查</abilityName>
      <candidateList>
        <item>：</item>
      </candidateList>
      <explain>文本全半角错误。</explain>
      <paraID>762AF8D9</paraID>
      <start>4</start>
      <end>5</end>
      <status>modified</status>
      <modifiedWord>：</modifiedWord>
      <trackRevisions>false</trackRevisions>
    </reviewItem>
    <reviewItem>
      <errorID>baca00d8-c289-4bbc-8e85-f2349d56c4b5</errorID>
      <errorWord>*</errorWord>
      <group>L1_Punc</group>
      <groupName>标点问题</groupName>
      <ability>L2_Punc</ability>
      <abilityName>标点符号检查</abilityName>
      <candidateList/>
      <explain/>
      <paraID>2CACFA9A</paraID>
      <start>0</start>
      <end>1</end>
      <status>ignored</status>
      <modifiedWord/>
      <trackRevisions>false</trackRevisions>
    </reviewItem>
    <reviewItem>
      <errorID>cfc50f11-d03f-4fa5-9e55-a0b62a7aebbf</errorID>
      <errorWord>*</errorWord>
      <group>L1_Punc</group>
      <groupName>标点问题</groupName>
      <ability>L2_Punc</ability>
      <abilityName>标点符号检查</abilityName>
      <candidateList/>
      <explain/>
      <paraID>3C8C6FD7</paraID>
      <start>0</start>
      <end>1</end>
      <status>ignored</status>
      <modifiedWord/>
      <trackRevisions>false</trackRevisions>
    </reviewItem>
    <reviewItem>
      <errorID>93176108-5bf2-409b-b169-d75ff7b46cba</errorID>
      <errorWord>:</errorWord>
      <group>L1_Format</group>
      <groupName>格式问题</groupName>
      <ability>L2_HalfPunc</ability>
      <abilityName>全半角检查</abilityName>
      <candidateList>
        <item>：</item>
      </candidateList>
      <explain>文本全半角错误。</explain>
      <paraID>4B36F690</paraID>
      <start>4</start>
      <end>5</end>
      <status>modified</status>
      <modifiedWord>：</modifiedWord>
      <trackRevisions>false</trackRevisions>
    </reviewItem>
    <reviewItem>
      <errorID>c4acbcc7-d35c-44de-9219-0971ffdceba1</errorID>
      <errorWord>(</errorWord>
      <group>L1_Format</group>
      <groupName>格式问题</groupName>
      <ability>L2_HalfPunc</ability>
      <abilityName>全半角检查</abilityName>
      <candidateList>
        <item>（</item>
      </candidateList>
      <explain>文本全半角错误。</explain>
      <paraID>4391F82B</paraID>
      <start>4</start>
      <end>5</end>
      <status>modified</status>
      <modifiedWord>（</modifiedWord>
      <trackRevisions>false</trackRevisions>
    </reviewItem>
    <reviewItem>
      <errorID>30451312-2bfe-44ed-83b1-f0f7fbe14517</errorID>
      <errorWord>)</errorWord>
      <group>L1_Format</group>
      <groupName>格式问题</groupName>
      <ability>L2_HalfPunc</ability>
      <abilityName>全半角检查</abilityName>
      <candidateList>
        <item>）</item>
      </candidateList>
      <explain>文本全半角错误。</explain>
      <paraID>4391F82B</paraID>
      <start>6</start>
      <end>7</end>
      <status>modified</status>
      <modifiedWord>）</modifiedWord>
      <trackRevisions>false</trackRevisions>
    </reviewItem>
    <reviewItem>
      <errorID>f34a7a01-3a81-4302-bfff-72de54c0073b</errorID>
      <errorWord>:</errorWord>
      <group>L1_Format</group>
      <groupName>格式问题</groupName>
      <ability>L2_HalfPunc</ability>
      <abilityName>全半角检查</abilityName>
      <candidateList>
        <item>：</item>
      </candidateList>
      <explain>文本全半角错误。</explain>
      <paraID>7D7023B9</paraID>
      <start>4</start>
      <end>5</end>
      <status>modified</status>
      <modifiedWord>：</modifiedWord>
      <trackRevisions>false</trackRevisions>
    </reviewItem>
    <reviewItem>
      <errorID>25deb316-3e06-4d2f-8b5c-573ae2517a89</errorID>
      <errorWord>*</errorWord>
      <group>L1_Punc</group>
      <groupName>标点问题</groupName>
      <ability>L2_Punc</ability>
      <abilityName>标点符号检查</abilityName>
      <candidateList/>
      <explain/>
      <paraID>43028001</paraID>
      <start>0</start>
      <end>1</end>
      <status>ignored</status>
      <modifiedWord/>
      <trackRevisions>false</trackRevisions>
    </reviewItem>
    <reviewItem>
      <errorID>ab262528-0e60-4d7c-b5c8-9717c03804e7</errorID>
      <errorWord>*</errorWord>
      <group>L1_Punc</group>
      <groupName>标点问题</groupName>
      <ability>L2_Punc</ability>
      <abilityName>标点符号检查</abilityName>
      <candidateList/>
      <explain/>
      <paraID>48420446</paraID>
      <start>0</start>
      <end>1</end>
      <status>ignored</status>
      <modifiedWord/>
      <trackRevisions>false</trackRevisions>
    </reviewItem>
    <reviewItem>
      <errorID>ba67f5e0-4be7-4d64-9773-1e8299c4765b</errorID>
      <errorWord>:</errorWord>
      <group>L1_Format</group>
      <groupName>格式问题</groupName>
      <ability>L2_HalfPunc</ability>
      <abilityName>全半角检查</abilityName>
      <candidateList>
        <item>：</item>
      </candidateList>
      <explain>文本全半角错误。</explain>
      <paraID>639FF6D3</paraID>
      <start>4</start>
      <end>5</end>
      <status>modified</status>
      <modifiedWord>：</modifiedWord>
      <trackRevisions>false</trackRevisions>
    </reviewItem>
    <reviewItem>
      <errorID>c6da5b14-77c4-40f5-a6e4-c721d40439ba</errorID>
      <errorWord>*</errorWord>
      <group>L1_Punc</group>
      <groupName>标点问题</groupName>
      <ability>L2_Punc</ability>
      <abilityName>标点符号检查</abilityName>
      <candidateList/>
      <explain/>
      <paraID>7A4385FB</paraID>
      <start>0</start>
      <end>1</end>
      <status>ignored</status>
      <modifiedWord/>
      <trackRevisions>false</trackRevisions>
    </reviewItem>
    <reviewItem>
      <errorID>25d2f0fc-7ee6-40c4-a582-dac007b58857</errorID>
      <errorWord>*</errorWord>
      <group>L1_Punc</group>
      <groupName>标点问题</groupName>
      <ability>L2_Punc</ability>
      <abilityName>标点符号检查</abilityName>
      <candidateList/>
      <explain/>
      <paraID>5AE7DECF</paraID>
      <start>0</start>
      <end>1</end>
      <status>ignored</status>
      <modifiedWord/>
      <trackRevisions>false</trackRevisions>
    </reviewItem>
    <reviewItem>
      <errorID>f525e03e-d4e8-4c4d-862f-8acd9dd23b99</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1D6A9153</paraID>
      <start>1</start>
      <end>4</end>
      <status>modified</status>
      <modifiedWord>（一）</modifiedWord>
      <trackRevisions>false</trackRevisions>
    </reviewItem>
    <reviewItem>
      <errorID>f926fdc9-27db-4ef5-9956-c1da31a0572c</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575111E2</paraID>
      <start>1</start>
      <end>4</end>
      <status>modified</status>
      <modifiedWord>（二）</modifiedWord>
      <trackRevisions>false</trackRevisions>
    </reviewItem>
    <reviewItem>
      <errorID>30cf63a0-ad53-4e4d-a3db-17e4cf7d699f</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773047C</paraID>
      <start>1</start>
      <end>4</end>
      <status>modified</status>
      <modifiedWord>（三）</modifiedWord>
      <trackRevisions>false</trackRevisions>
    </reviewItem>
    <reviewItem>
      <errorID>2c57ff1e-a07f-4383-865b-c5f2ac76957f</errorID>
      <errorWord>,</errorWord>
      <group>L1_Format</group>
      <groupName>格式问题</groupName>
      <ability>L2_HalfPunc</ability>
      <abilityName>全半角检查</abilityName>
      <candidateList>
        <item>，</item>
      </candidateList>
      <explain>文本全半角错误。</explain>
      <paraID>5AE8D6D5</paraID>
      <start>39</start>
      <end>40</end>
      <status>modified</status>
      <modifiedWord>，</modifiedWord>
      <trackRevisions>false</trackRevisions>
    </reviewItem>
    <reviewItem>
      <errorID>6a6ccc55-7ea9-44d8-8529-9cfdb71c3dda</errorID>
      <errorWord>,</errorWord>
      <group>L1_Format</group>
      <groupName>格式问题</groupName>
      <ability>L2_HalfPunc</ability>
      <abilityName>全半角检查</abilityName>
      <candidateList>
        <item>，</item>
      </candidateList>
      <explain>文本全半角错误。</explain>
      <paraID>54C9378D</paraID>
      <start>22</start>
      <end>23</end>
      <status>modified</status>
      <modifiedWord>，</modifiedWord>
      <trackRevisions>false</trackRevisions>
    </reviewItem>
    <reviewItem>
      <errorID>a3bf4a9a-ec02-4fce-afe0-49c89591b163</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1590462C</paraID>
      <start>0</start>
      <end>3</end>
      <status>modified</status>
      <modifiedWord>（四）</modifiedWord>
      <trackRevisions>false</trackRevisions>
    </reviewItem>
    <reviewItem>
      <errorID>fc9f6c5c-ae28-4b7f-9eb2-e9611e084029</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D73BE8B</paraID>
      <start>0</start>
      <end>3</end>
      <status>modified</status>
      <modifiedWord>（五）</modifiedWord>
      <trackRevisions>false</trackRevisions>
    </reviewItem>
    <reviewItem>
      <errorID>14660d30-68cd-4c42-9cb7-607f6bc8602a</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7CC9F56A</paraID>
      <start>0</start>
      <end>3</end>
      <status>modified</status>
      <modifiedWord>（六）</modifiedWord>
      <trackRevisions>false</trackRevisions>
    </reviewItem>
    <reviewItem>
      <errorID>41426e6e-c67f-4d0a-ac17-a2641eb2e4ce</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51A50370</paraID>
      <start>0</start>
      <end>3</end>
      <status>modified</status>
      <modifiedWord>（七）</modifiedWord>
      <trackRevisions>false</trackRevisions>
    </reviewItem>
    <reviewItem>
      <errorID>bd8122f3-c973-4e5b-9c1f-13045bdce343</errorID>
      <errorWord>,</errorWord>
      <group>L1_Format</group>
      <groupName>格式问题</groupName>
      <ability>L2_HalfPunc</ability>
      <abilityName>全半角检查</abilityName>
      <candidateList>
        <item>，</item>
      </candidateList>
      <explain>文本全半角错误。</explain>
      <paraID>4B8DCA12</paraID>
      <start>20</start>
      <end>21</end>
      <status>modified</status>
      <modifiedWord>，</modifiedWord>
      <trackRevisions>false</trackRevisions>
    </reviewItem>
    <reviewItem>
      <errorID>96d8cf1a-6ece-45c6-9fd8-90c9cc865047</errorID>
      <errorWord>:</errorWord>
      <group>L1_Format</group>
      <groupName>格式问题</groupName>
      <ability>L2_HalfPunc</ability>
      <abilityName>全半角检查</abilityName>
      <candidateList>
        <item>：</item>
      </candidateList>
      <explain>文本全半角错误。</explain>
      <paraID>4B8DCA12</paraID>
      <start>23</start>
      <end>24</end>
      <status>modified</status>
      <modifiedWord>：</modifiedWord>
      <trackRevisions>false</trackRevisions>
    </reviewItem>
    <reviewItem>
      <errorID>8d67eed7-74d3-48cc-9be9-b8b0e0c33c1c</errorID>
      <errorWord>,</errorWord>
      <group>L1_Format</group>
      <groupName>格式问题</groupName>
      <ability>L2_HalfPunc</ability>
      <abilityName>全半角检查</abilityName>
      <candidateList>
        <item>，</item>
      </candidateList>
      <explain>文本全半角错误。</explain>
      <paraID>4B8DCA12</paraID>
      <start>41</start>
      <end>42</end>
      <status>modified</status>
      <modifiedWord>，</modifiedWord>
      <trackRevisions>false</trackRevisions>
    </reviewItem>
    <reviewItem>
      <errorID>b19fdaab-c714-4733-b738-23764bf76f34</errorID>
      <errorWord>,</errorWord>
      <group>L1_Format</group>
      <groupName>格式问题</groupName>
      <ability>L2_HalfPunc</ability>
      <abilityName>全半角检查</abilityName>
      <candidateList>
        <item>，</item>
      </candidateList>
      <explain>文本全半角错误。</explain>
      <paraID>4B8DCA12</paraID>
      <start>56</start>
      <end>57</end>
      <status>modified</status>
      <modifiedWord>，</modifiedWord>
      <trackRevisions>false</trackRevisions>
    </reviewItem>
    <reviewItem>
      <errorID>c94ea059-47a5-4be8-a182-46469bc02388</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36E9426F</paraID>
      <start>0</start>
      <end>3</end>
      <status>modified</status>
      <modifiedWord>（八）</modifiedWord>
      <trackRevisions>false</trackRevisions>
    </reviewItem>
    <reviewItem>
      <errorID>5fac339f-6075-432d-97cc-1df5031a11dc</errorID>
      <errorWord>,</errorWord>
      <group>L1_Format</group>
      <groupName>格式问题</groupName>
      <ability>L2_HalfPunc</ability>
      <abilityName>全半角检查</abilityName>
      <candidateList>
        <item>，</item>
      </candidateList>
      <explain>文本全半角错误。</explain>
      <paraID>657EE780</paraID>
      <start>12</start>
      <end>13</end>
      <status>modified</status>
      <modifiedWord>，</modifiedWord>
      <trackRevisions>false</trackRevisions>
    </reviewItem>
    <reviewItem>
      <errorID>6763e039-1bda-4663-bb82-eb70a4aa4866</errorID>
      <errorWord>,</errorWord>
      <group>L1_Format</group>
      <groupName>格式问题</groupName>
      <ability>L2_HalfPunc</ability>
      <abilityName>全半角检查</abilityName>
      <candidateList>
        <item>，</item>
      </candidateList>
      <explain>文本全半角错误。</explain>
      <paraID>657EE780</paraID>
      <start>21</start>
      <end>22</end>
      <status>modified</status>
      <modifiedWord>，</modifiedWord>
      <trackRevisions>false</trackRevisions>
    </reviewItem>
    <reviewItem>
      <errorID>8ed86cb8-75b2-4c4b-9485-29f83d1cb9fa</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57299914</paraID>
      <start>0</start>
      <end>3</end>
      <status>modified</status>
      <modifiedWord>（九）</modifiedWord>
      <trackRevisions>false</trackRevisions>
    </reviewItem>
    <reviewItem>
      <errorID>c70ff554-4cfb-4054-9ab9-e548c5df6e39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2ABC9D35</paraID>
      <start>24</start>
      <end>30</end>
      <status>modified</status>
      <modifiedWord>“三公”经费</modifiedWord>
      <trackRevisions>false</trackRevisions>
    </reviewItem>
    <reviewItem>
      <errorID>55dfb1dc-499c-4bf6-8049-680e25788622</errorID>
      <errorWord>,</errorWord>
      <group>L1_Format</group>
      <groupName>格式问题</groupName>
      <ability>L2_HalfPunc</ability>
      <abilityName>全半角检查</abilityName>
      <candidateList>
        <item>，</item>
      </candidateList>
      <explain>文本全半角错误。</explain>
      <paraID>58DBCC36</paraID>
      <start>10</start>
      <end>11</end>
      <status>modified</status>
      <modifiedWord>，</modifiedWord>
      <trackRevisions>false</trackRevisions>
    </reviewItem>
    <reviewItem>
      <errorID>b040bf5b-fa21-4356-83b5-cf49c52fd7d0</errorID>
      <errorWord>,</errorWord>
      <group>L1_Format</group>
      <groupName>格式问题</groupName>
      <ability>L2_HalfPunc</ability>
      <abilityName>全半角检查</abilityName>
      <candidateList>
        <item>，</item>
      </candidateList>
      <explain>文本全半角错误。</explain>
      <paraID>5FCC3EF3</paraID>
      <start>10</start>
      <end>11</end>
      <status>modified</status>
      <modifiedWord>，</modifiedWord>
      <trackRevisions>false</trackRevisions>
    </reviewItem>
    <reviewItem>
      <errorID>a2b6c598-1137-446d-8173-c427cdb6f5e1</errorID>
      <errorWord>,</errorWord>
      <group>L1_Format</group>
      <groupName>格式问题</groupName>
      <ability>L2_HalfPunc</ability>
      <abilityName>全半角检查</abilityName>
      <candidateList>
        <item>，</item>
      </candidateList>
      <explain>文本全半角错误。</explain>
      <paraID>1B7EA4FC</paraID>
      <start>12</start>
      <end>13</end>
      <status>modified</status>
      <modifiedWord>，</modifiedWord>
      <trackRevisions>false</trackRevisions>
    </reviewItem>
    <reviewItem>
      <errorID>939affeb-20a1-4589-86e2-6804ddc03601</errorID>
      <errorWord>,</errorWord>
      <group>L1_Format</group>
      <groupName>格式问题</groupName>
      <ability>L2_HalfPunc</ability>
      <abilityName>全半角检查</abilityName>
      <candidateList>
        <item>，</item>
      </candidateList>
      <explain>文本全半角错误。</explain>
      <paraID> 4B67378</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75a7fa5b-a737-43d7-bc9d-e30a53e5fb5c}">
  <ds:schemaRefs/>
</ds:datastoreItem>
</file>

<file path=docProps/app.xml><?xml version="1.0" encoding="utf-8"?>
<Properties xmlns="http://schemas.openxmlformats.org/officeDocument/2006/extended-properties" xmlns:vt="http://schemas.openxmlformats.org/officeDocument/2006/docPropsVTypes">
  <Template>Normal.dotm</Template>
  <Pages>22</Pages>
  <Words>5545</Words>
  <Characters>7188</Characters>
  <Lines>47</Lines>
  <Paragraphs>13</Paragraphs>
  <TotalTime>8</TotalTime>
  <ScaleCrop>false</ScaleCrop>
  <LinksUpToDate>false</LinksUpToDate>
  <CharactersWithSpaces>7267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2026-03-05T09:00:00Z</cp:lastPrinted>
  <dcterms:modified xsi:type="dcterms:W3CDTF">2026-03-13T06:38:14Z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