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A7AF87">
      <w:pPr>
        <w:pStyle w:val="17"/>
        <w:bidi w:val="0"/>
        <w:rPr>
          <w:rFonts w:hint="eastAsia"/>
        </w:rPr>
      </w:pPr>
      <w:r>
        <w:rPr>
          <w:rFonts w:hint="eastAsia"/>
          <w:lang w:eastAsia="zh-CN"/>
        </w:rPr>
        <w:t>兴国县永丰镇卫生院2026</w:t>
      </w:r>
      <w:r>
        <w:rPr>
          <w:rFonts w:hint="eastAsia"/>
        </w:rPr>
        <w:t>年</w:t>
      </w:r>
      <w:r>
        <w:rPr>
          <w:rFonts w:hint="eastAsia"/>
          <w:lang w:val="en-US" w:eastAsia="zh-CN"/>
        </w:rPr>
        <w:t>单位</w:t>
      </w:r>
      <w:r>
        <w:rPr>
          <w:rFonts w:hint="eastAsia"/>
        </w:rPr>
        <w:t>预算</w:t>
      </w:r>
    </w:p>
    <w:p w14:paraId="406680B0">
      <w:pPr>
        <w:pStyle w:val="14"/>
        <w:spacing w:line="600" w:lineRule="atLeast"/>
        <w:jc w:val="center"/>
        <w:rPr>
          <w:rFonts w:ascii="黑体" w:hAnsi="黑体" w:eastAsia="黑体"/>
          <w:color w:val="000000"/>
          <w:sz w:val="32"/>
          <w:szCs w:val="32"/>
        </w:rPr>
      </w:pPr>
    </w:p>
    <w:p w14:paraId="6918A6B1">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386B68B9">
      <w:pPr>
        <w:pStyle w:val="14"/>
        <w:rPr>
          <w:rFonts w:ascii="宋体" w:hAnsi="宋体"/>
          <w:color w:val="000000"/>
        </w:rPr>
      </w:pPr>
    </w:p>
    <w:p w14:paraId="5675C0AC">
      <w:pPr>
        <w:pStyle w:val="18"/>
        <w:numPr>
          <w:ilvl w:val="0"/>
          <w:numId w:val="0"/>
        </w:numPr>
        <w:bidi w:val="0"/>
        <w:ind w:left="420" w:leftChars="200"/>
        <w:jc w:val="left"/>
        <w:rPr>
          <w:rFonts w:hint="eastAsia"/>
          <w:lang w:eastAsia="zh-CN"/>
        </w:rPr>
      </w:pPr>
      <w:r>
        <w:rPr>
          <w:rFonts w:hint="eastAsia"/>
          <w:lang w:val="en-US" w:eastAsia="zh-CN"/>
        </w:rPr>
        <w:t>第一部分  兴国县永丰镇卫生院概况</w:t>
      </w:r>
    </w:p>
    <w:p w14:paraId="08DBB9D4">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7592DF75">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09285433">
      <w:pPr>
        <w:pStyle w:val="18"/>
        <w:numPr>
          <w:ilvl w:val="0"/>
          <w:numId w:val="0"/>
        </w:numPr>
        <w:bidi w:val="0"/>
        <w:ind w:left="420" w:leftChars="200"/>
        <w:jc w:val="left"/>
        <w:rPr>
          <w:rFonts w:hint="eastAsia"/>
        </w:rPr>
      </w:pPr>
      <w:r>
        <w:rPr>
          <w:rFonts w:hint="eastAsia"/>
        </w:rPr>
        <w:t xml:space="preserve">第二部分  </w:t>
      </w:r>
      <w:r>
        <w:rPr>
          <w:rFonts w:hint="eastAsia"/>
          <w:lang w:eastAsia="zh-CN"/>
        </w:rPr>
        <w:t>兴国县永丰镇卫生院2026</w:t>
      </w:r>
      <w:r>
        <w:rPr>
          <w:rFonts w:hint="eastAsia"/>
        </w:rPr>
        <w:t>年</w:t>
      </w:r>
      <w:r>
        <w:rPr>
          <w:rFonts w:hint="eastAsia"/>
          <w:lang w:val="en-US" w:eastAsia="zh-CN"/>
        </w:rPr>
        <w:t>单位</w:t>
      </w:r>
      <w:r>
        <w:rPr>
          <w:rFonts w:hint="eastAsia"/>
        </w:rPr>
        <w:t>预算表</w:t>
      </w:r>
    </w:p>
    <w:p w14:paraId="6144F7F3">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一、《收支预算总表》</w:t>
      </w:r>
    </w:p>
    <w:p w14:paraId="0B390A50">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075523F7">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46B3CB6B">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73793FFC">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2C2F2351">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5F0D7726">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4718DEDD">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6F7C5EA5">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69810195">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071F1440">
      <w:pPr>
        <w:pStyle w:val="18"/>
        <w:numPr>
          <w:ilvl w:val="0"/>
          <w:numId w:val="0"/>
        </w:numPr>
        <w:bidi w:val="0"/>
        <w:ind w:left="420" w:leftChars="200"/>
        <w:jc w:val="left"/>
        <w:rPr>
          <w:rFonts w:hint="eastAsia"/>
          <w:lang w:eastAsia="zh-CN"/>
        </w:rPr>
      </w:pPr>
      <w:r>
        <w:rPr>
          <w:rFonts w:hint="eastAsia"/>
          <w:lang w:eastAsia="zh-CN"/>
        </w:rPr>
        <w:t xml:space="preserve">第三部分 </w:t>
      </w:r>
      <w:r>
        <w:rPr>
          <w:rFonts w:hint="eastAsia"/>
          <w:lang w:val="en-US" w:eastAsia="zh-CN"/>
        </w:rPr>
        <w:t xml:space="preserve"> </w:t>
      </w:r>
      <w:r>
        <w:rPr>
          <w:rFonts w:hint="eastAsia"/>
          <w:lang w:eastAsia="zh-CN"/>
        </w:rPr>
        <w:t>兴国县永丰镇卫生院 2026年度</w:t>
      </w:r>
      <w:r>
        <w:rPr>
          <w:rFonts w:hint="eastAsia"/>
          <w:lang w:val="en-US" w:eastAsia="zh-CN"/>
        </w:rPr>
        <w:t>单位</w:t>
      </w:r>
      <w:r>
        <w:rPr>
          <w:rFonts w:hint="eastAsia"/>
          <w:lang w:eastAsia="zh-CN"/>
        </w:rPr>
        <w:t>预算情况说明</w:t>
      </w:r>
    </w:p>
    <w:p w14:paraId="33AD9CA6">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6797F21E">
      <w:pPr>
        <w:pStyle w:val="19"/>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7EFE1727">
      <w:pPr>
        <w:pStyle w:val="18"/>
        <w:numPr>
          <w:ilvl w:val="0"/>
          <w:numId w:val="0"/>
        </w:numPr>
        <w:bidi w:val="0"/>
        <w:ind w:left="420" w:leftChars="200"/>
        <w:jc w:val="left"/>
        <w:rPr>
          <w:rFonts w:hint="eastAsia"/>
          <w:lang w:eastAsia="zh-CN"/>
        </w:rPr>
      </w:pPr>
      <w:r>
        <w:rPr>
          <w:rFonts w:hint="eastAsia"/>
          <w:lang w:eastAsia="zh-CN"/>
        </w:rPr>
        <w:t>第四部分  名词解释</w:t>
      </w:r>
    </w:p>
    <w:p w14:paraId="080879CB">
      <w:pPr>
        <w:rPr>
          <w:rFonts w:hint="eastAsia"/>
          <w:lang w:eastAsia="zh-CN"/>
        </w:rPr>
      </w:pPr>
    </w:p>
    <w:p w14:paraId="1FA72245">
      <w:pPr>
        <w:pStyle w:val="18"/>
        <w:numPr>
          <w:ilvl w:val="0"/>
          <w:numId w:val="0"/>
        </w:numPr>
        <w:bidi w:val="0"/>
        <w:ind w:left="420" w:leftChars="200"/>
        <w:jc w:val="center"/>
        <w:rPr>
          <w:rFonts w:hint="eastAsia"/>
          <w:lang w:eastAsia="zh-CN"/>
        </w:rPr>
      </w:pPr>
    </w:p>
    <w:p w14:paraId="683C83BE">
      <w:pPr>
        <w:pStyle w:val="18"/>
        <w:numPr>
          <w:ilvl w:val="0"/>
          <w:numId w:val="0"/>
        </w:numPr>
        <w:bidi w:val="0"/>
        <w:jc w:val="center"/>
        <w:rPr>
          <w:rFonts w:hint="eastAsia"/>
          <w:lang w:eastAsia="zh-CN"/>
        </w:rPr>
      </w:pPr>
      <w:r>
        <w:rPr>
          <w:rFonts w:hint="eastAsia"/>
          <w:lang w:eastAsia="zh-CN"/>
        </w:rPr>
        <w:t>第一部分  兴国县永丰镇卫生院概况</w:t>
      </w:r>
    </w:p>
    <w:p w14:paraId="3788F75F">
      <w:pPr>
        <w:widowControl/>
        <w:spacing w:line="580" w:lineRule="exact"/>
        <w:jc w:val="left"/>
        <w:rPr>
          <w:rFonts w:asciiTheme="minorEastAsia" w:hAnsiTheme="minorEastAsia"/>
          <w:b/>
          <w:sz w:val="36"/>
          <w:szCs w:val="36"/>
        </w:rPr>
      </w:pPr>
    </w:p>
    <w:p w14:paraId="1A514D31">
      <w:pPr>
        <w:pStyle w:val="18"/>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263C46AE">
      <w:pPr>
        <w:pStyle w:val="19"/>
        <w:bidi w:val="0"/>
        <w:rPr>
          <w:rFonts w:hint="eastAsia" w:ascii="仿宋_GB2312" w:hAnsi="仿宋_GB2312" w:eastAsia="仿宋_GB2312" w:cs="仿宋_GB2312"/>
        </w:rPr>
      </w:pPr>
      <w:r>
        <w:rPr>
          <w:rFonts w:hint="eastAsia" w:ascii="仿宋_GB2312" w:hAnsi="仿宋_GB2312" w:eastAsia="仿宋_GB2312" w:cs="仿宋_GB2312"/>
        </w:rPr>
        <w:t>兴国县永丰镇卫生院是县设立的一种卫生行政兼医疗预防工作的综合性机构，其任务是负责所在地区内医疗卫生工作，组织领导群众卫生运动，培训卫生技术人员</w:t>
      </w:r>
      <w:r>
        <w:rPr>
          <w:rFonts w:hint="eastAsia" w:cs="仿宋_GB2312"/>
          <w:lang w:eastAsia="zh-CN"/>
        </w:rPr>
        <w:t>，</w:t>
      </w:r>
      <w:r>
        <w:rPr>
          <w:rFonts w:hint="eastAsia" w:ascii="仿宋_GB2312" w:hAnsi="仿宋_GB2312" w:eastAsia="仿宋_GB2312" w:cs="仿宋_GB2312"/>
        </w:rPr>
        <w:t>初级卫生保健规划实施。并对基层卫生医疗机构进行业务指导和会诊工作。是农村三级医疗网点的重要环节，担负着医疗防疫，保健的重要任务，是直接解决农村看病难看病贵的重要一关。我镇卫生院应承担本镇的各项医疗卫生服务和一定的卫生行政管理工作。</w:t>
      </w:r>
    </w:p>
    <w:p w14:paraId="5D09942B">
      <w:pPr>
        <w:pStyle w:val="18"/>
        <w:numPr>
          <w:ilvl w:val="0"/>
          <w:numId w:val="0"/>
        </w:numPr>
        <w:bidi w:val="0"/>
        <w:ind w:left="420" w:leftChars="200" w:firstLine="320" w:firstLineChars="100"/>
        <w:rPr>
          <w:rFonts w:hint="eastAsia"/>
        </w:rPr>
      </w:pPr>
      <w:r>
        <w:rPr>
          <w:rFonts w:hint="eastAsia"/>
        </w:rPr>
        <w:t>二、机构设置及人员情况</w:t>
      </w:r>
    </w:p>
    <w:p w14:paraId="0AF41B05">
      <w:pPr>
        <w:pStyle w:val="19"/>
        <w:bidi w:val="0"/>
        <w:rPr>
          <w:rFonts w:hint="eastAsia" w:ascii="仿宋_GB2312" w:hAnsi="仿宋_GB2312" w:eastAsia="仿宋_GB2312" w:cs="仿宋_GB2312"/>
          <w:lang w:eastAsia="zh-CN"/>
        </w:rPr>
      </w:pPr>
      <w:r>
        <w:rPr>
          <w:rFonts w:hint="eastAsia" w:ascii="仿宋_GB2312" w:hAnsi="仿宋_GB2312" w:eastAsia="仿宋_GB2312" w:cs="仿宋_GB2312"/>
          <w:lang w:eastAsia="zh-CN"/>
        </w:rPr>
        <w:t>202</w:t>
      </w:r>
      <w:r>
        <w:rPr>
          <w:rFonts w:hint="eastAsia" w:cs="仿宋_GB2312"/>
          <w:lang w:val="en-US" w:eastAsia="zh-CN"/>
        </w:rPr>
        <w:t>6</w:t>
      </w:r>
      <w:r>
        <w:rPr>
          <w:rFonts w:hint="eastAsia" w:ascii="仿宋_GB2312" w:hAnsi="仿宋_GB2312" w:eastAsia="仿宋_GB2312" w:cs="仿宋_GB2312"/>
          <w:lang w:eastAsia="zh-CN"/>
        </w:rPr>
        <w:t>年本单位内设科室12个，分别为：办公室、内外科、儿科、妇产科、B超室、CT、DR室、收费室、护理组、中医馆、财务室、公卫科。</w:t>
      </w:r>
    </w:p>
    <w:p w14:paraId="1DE6A97D">
      <w:pPr>
        <w:pStyle w:val="19"/>
        <w:bidi w:val="0"/>
        <w:rPr>
          <w:rFonts w:hint="eastAsia" w:ascii="仿宋_GB2312" w:hAnsi="仿宋_GB2312" w:eastAsia="仿宋_GB2312" w:cs="仿宋_GB2312"/>
        </w:rPr>
      </w:pPr>
      <w:r>
        <w:rPr>
          <w:rFonts w:hint="eastAsia" w:ascii="仿宋_GB2312" w:hAnsi="仿宋_GB2312" w:eastAsia="仿宋_GB2312" w:cs="仿宋_GB2312"/>
          <w:lang w:eastAsia="zh-CN"/>
        </w:rPr>
        <w:t>202</w:t>
      </w:r>
      <w:r>
        <w:rPr>
          <w:rFonts w:hint="eastAsia" w:cs="仿宋_GB2312"/>
          <w:lang w:val="en-US" w:eastAsia="zh-CN"/>
        </w:rPr>
        <w:t>6</w:t>
      </w:r>
      <w:r>
        <w:rPr>
          <w:rFonts w:hint="eastAsia" w:ascii="仿宋_GB2312" w:hAnsi="仿宋_GB2312" w:eastAsia="仿宋_GB2312" w:cs="仿宋_GB2312"/>
          <w:lang w:eastAsia="zh-CN"/>
        </w:rPr>
        <w:t>年本单位编制人数小计39人</w:t>
      </w:r>
      <w:r>
        <w:rPr>
          <w:rFonts w:hint="eastAsia" w:cs="仿宋_GB2312"/>
          <w:lang w:eastAsia="zh-CN"/>
        </w:rPr>
        <w:t>，</w:t>
      </w:r>
      <w:r>
        <w:rPr>
          <w:rFonts w:hint="eastAsia" w:ascii="仿宋_GB2312" w:hAnsi="仿宋_GB2312" w:eastAsia="仿宋_GB2312" w:cs="仿宋_GB2312"/>
          <w:lang w:eastAsia="zh-CN"/>
        </w:rPr>
        <w:t>其中：行政编制人数0人</w:t>
      </w:r>
      <w:r>
        <w:rPr>
          <w:rFonts w:hint="eastAsia" w:cs="仿宋_GB2312"/>
          <w:lang w:eastAsia="zh-CN"/>
        </w:rPr>
        <w:t>，</w:t>
      </w:r>
      <w:r>
        <w:rPr>
          <w:rFonts w:hint="eastAsia" w:ascii="仿宋_GB2312" w:hAnsi="仿宋_GB2312" w:eastAsia="仿宋_GB2312" w:cs="仿宋_GB2312"/>
          <w:lang w:eastAsia="zh-CN"/>
        </w:rPr>
        <w:t>参照公务员管理的事业编制人数0人</w:t>
      </w:r>
      <w:r>
        <w:rPr>
          <w:rFonts w:hint="eastAsia" w:cs="仿宋_GB2312"/>
          <w:lang w:eastAsia="zh-CN"/>
        </w:rPr>
        <w:t>，</w:t>
      </w:r>
      <w:r>
        <w:rPr>
          <w:rFonts w:hint="eastAsia" w:ascii="仿宋_GB2312" w:hAnsi="仿宋_GB2312" w:eastAsia="仿宋_GB2312" w:cs="仿宋_GB2312"/>
          <w:lang w:eastAsia="zh-CN"/>
        </w:rPr>
        <w:t>全部补助事业编制人数0人</w:t>
      </w:r>
      <w:r>
        <w:rPr>
          <w:rFonts w:hint="eastAsia" w:cs="仿宋_GB2312"/>
          <w:lang w:eastAsia="zh-CN"/>
        </w:rPr>
        <w:t>，</w:t>
      </w:r>
      <w:r>
        <w:rPr>
          <w:rFonts w:hint="eastAsia" w:ascii="仿宋_GB2312" w:hAnsi="仿宋_GB2312" w:eastAsia="仿宋_GB2312" w:cs="仿宋_GB2312"/>
          <w:lang w:eastAsia="zh-CN"/>
        </w:rPr>
        <w:t>自收自支编制人数0人，部分补助事业编制人数39人。实有人数小计4</w:t>
      </w:r>
      <w:r>
        <w:rPr>
          <w:rFonts w:hint="eastAsia" w:cs="仿宋_GB2312"/>
          <w:lang w:val="en-US" w:eastAsia="zh-CN"/>
        </w:rPr>
        <w:t>5</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其中：在职人数小计35人（</w:t>
      </w:r>
      <w:r>
        <w:rPr>
          <w:rFonts w:hint="eastAsia" w:ascii="楷体" w:hAnsi="楷体" w:eastAsia="楷体" w:cs="楷体"/>
          <w:lang w:eastAsia="zh-CN"/>
        </w:rPr>
        <w:t>行政在职人数0人，参照公务员管理的事业单位在职人数0人，部分补助事业在职人数35人</w:t>
      </w:r>
      <w:r>
        <w:rPr>
          <w:rFonts w:hint="eastAsia" w:ascii="仿宋_GB2312" w:hAnsi="仿宋_GB2312" w:eastAsia="仿宋_GB2312" w:cs="仿宋_GB2312"/>
          <w:lang w:eastAsia="zh-CN"/>
        </w:rPr>
        <w:t>）；离休人数小计0人；退休人数小计</w:t>
      </w:r>
      <w:r>
        <w:rPr>
          <w:rFonts w:hint="eastAsia" w:cs="仿宋_GB2312"/>
          <w:lang w:val="en-US" w:eastAsia="zh-CN"/>
        </w:rPr>
        <w:t>10</w:t>
      </w:r>
      <w:r>
        <w:rPr>
          <w:rFonts w:hint="eastAsia" w:ascii="仿宋_GB2312" w:hAnsi="仿宋_GB2312" w:eastAsia="仿宋_GB2312" w:cs="仿宋_GB2312"/>
          <w:lang w:eastAsia="zh-CN"/>
        </w:rPr>
        <w:t>人。</w:t>
      </w:r>
    </w:p>
    <w:p w14:paraId="77BEB07B">
      <w:pPr>
        <w:pStyle w:val="18"/>
        <w:numPr>
          <w:ilvl w:val="0"/>
          <w:numId w:val="0"/>
        </w:numPr>
        <w:bidi w:val="0"/>
        <w:jc w:val="center"/>
        <w:rPr>
          <w:rFonts w:hint="eastAsia"/>
          <w:lang w:eastAsia="zh-CN"/>
        </w:rPr>
      </w:pPr>
    </w:p>
    <w:p w14:paraId="58C2BA74">
      <w:pPr>
        <w:pStyle w:val="18"/>
        <w:numPr>
          <w:ilvl w:val="0"/>
          <w:numId w:val="0"/>
        </w:numPr>
        <w:bidi w:val="0"/>
        <w:jc w:val="center"/>
        <w:rPr>
          <w:rFonts w:hint="eastAsia"/>
          <w:lang w:eastAsia="zh-CN"/>
        </w:rPr>
      </w:pPr>
    </w:p>
    <w:p w14:paraId="55C789F8">
      <w:pPr>
        <w:pStyle w:val="18"/>
        <w:numPr>
          <w:ilvl w:val="0"/>
          <w:numId w:val="0"/>
        </w:numPr>
        <w:bidi w:val="0"/>
        <w:jc w:val="center"/>
        <w:rPr>
          <w:rFonts w:hint="eastAsia"/>
          <w:lang w:eastAsia="zh-CN"/>
        </w:rPr>
      </w:pPr>
    </w:p>
    <w:p w14:paraId="709C7FF1">
      <w:pPr>
        <w:pStyle w:val="18"/>
        <w:numPr>
          <w:ilvl w:val="0"/>
          <w:numId w:val="0"/>
        </w:numPr>
        <w:bidi w:val="0"/>
        <w:jc w:val="center"/>
        <w:rPr>
          <w:rFonts w:hint="eastAsia"/>
          <w:lang w:eastAsia="zh-CN"/>
        </w:rPr>
      </w:pPr>
    </w:p>
    <w:p w14:paraId="3C5D61B3">
      <w:pPr>
        <w:pStyle w:val="18"/>
        <w:numPr>
          <w:ilvl w:val="0"/>
          <w:numId w:val="0"/>
        </w:numPr>
        <w:bidi w:val="0"/>
        <w:jc w:val="center"/>
        <w:rPr>
          <w:rFonts w:hint="eastAsia"/>
          <w:lang w:eastAsia="zh-CN"/>
        </w:rPr>
      </w:pPr>
    </w:p>
    <w:p w14:paraId="75946EB4">
      <w:pPr>
        <w:pStyle w:val="18"/>
        <w:numPr>
          <w:ilvl w:val="0"/>
          <w:numId w:val="0"/>
        </w:numPr>
        <w:bidi w:val="0"/>
        <w:jc w:val="center"/>
        <w:rPr>
          <w:rFonts w:hint="eastAsia"/>
          <w:lang w:eastAsia="zh-CN"/>
        </w:rPr>
      </w:pPr>
    </w:p>
    <w:p w14:paraId="0A9AB633">
      <w:pPr>
        <w:pStyle w:val="18"/>
        <w:numPr>
          <w:ilvl w:val="0"/>
          <w:numId w:val="0"/>
        </w:numPr>
        <w:bidi w:val="0"/>
        <w:jc w:val="center"/>
        <w:rPr>
          <w:rFonts w:hint="eastAsia"/>
          <w:lang w:eastAsia="zh-CN"/>
        </w:rPr>
      </w:pPr>
    </w:p>
    <w:p w14:paraId="3D8AACD1">
      <w:pPr>
        <w:pStyle w:val="18"/>
        <w:numPr>
          <w:ilvl w:val="0"/>
          <w:numId w:val="0"/>
        </w:numPr>
        <w:bidi w:val="0"/>
        <w:jc w:val="center"/>
        <w:rPr>
          <w:rFonts w:hint="eastAsia"/>
          <w:lang w:eastAsia="zh-CN"/>
        </w:rPr>
      </w:pPr>
    </w:p>
    <w:p w14:paraId="0A13950E">
      <w:pPr>
        <w:pStyle w:val="18"/>
        <w:numPr>
          <w:ilvl w:val="0"/>
          <w:numId w:val="0"/>
        </w:numPr>
        <w:bidi w:val="0"/>
        <w:jc w:val="center"/>
        <w:rPr>
          <w:rFonts w:hint="eastAsia"/>
          <w:lang w:eastAsia="zh-CN"/>
        </w:rPr>
      </w:pPr>
      <w:r>
        <w:rPr>
          <w:rFonts w:hint="eastAsia"/>
          <w:lang w:eastAsia="zh-CN"/>
        </w:rPr>
        <w:t>第二部分  兴国县永丰镇卫生院2026年</w:t>
      </w:r>
      <w:r>
        <w:rPr>
          <w:rFonts w:hint="eastAsia"/>
          <w:lang w:val="en-US" w:eastAsia="zh-CN"/>
        </w:rPr>
        <w:t>单位</w:t>
      </w:r>
      <w:r>
        <w:rPr>
          <w:rFonts w:hint="eastAsia"/>
          <w:lang w:eastAsia="zh-CN"/>
        </w:rPr>
        <w:t>预算表</w:t>
      </w:r>
    </w:p>
    <w:p w14:paraId="4B17520B">
      <w:pPr>
        <w:pStyle w:val="18"/>
        <w:numPr>
          <w:ilvl w:val="0"/>
          <w:numId w:val="0"/>
        </w:numPr>
        <w:bidi w:val="0"/>
        <w:ind w:left="420" w:leftChars="200"/>
        <w:jc w:val="center"/>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3AC8A49B">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0DA25369">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1029129D">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47AAEF0C">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403029兴国县永丰镇卫生院</w:t>
            </w:r>
          </w:p>
        </w:tc>
        <w:tc>
          <w:tcPr>
            <w:tcW w:w="1655" w:type="pct"/>
            <w:noWrap/>
            <w:vAlign w:val="bottom"/>
          </w:tcPr>
          <w:p w14:paraId="6A7D1163">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6BA92153">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5DCE738B">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1B6EB9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73CE28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478D2952">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6DDE86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4788C8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7937FF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1BC938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02E7B18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BA02BA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10336C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277.69</w:t>
            </w:r>
          </w:p>
        </w:tc>
        <w:tc>
          <w:tcPr>
            <w:tcW w:w="1655" w:type="pct"/>
            <w:tcBorders>
              <w:top w:val="nil"/>
              <w:left w:val="nil"/>
              <w:bottom w:val="single" w:color="000000" w:sz="4" w:space="0"/>
              <w:right w:val="single" w:color="000000" w:sz="4" w:space="0"/>
            </w:tcBorders>
            <w:noWrap/>
            <w:vAlign w:val="center"/>
          </w:tcPr>
          <w:p w14:paraId="395049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3C058F1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52.79</w:t>
            </w:r>
          </w:p>
        </w:tc>
      </w:tr>
      <w:tr w14:paraId="1853EC9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EAADB3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552C91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277.69</w:t>
            </w:r>
          </w:p>
        </w:tc>
        <w:tc>
          <w:tcPr>
            <w:tcW w:w="1655" w:type="pct"/>
            <w:tcBorders>
              <w:top w:val="nil"/>
              <w:left w:val="nil"/>
              <w:bottom w:val="single" w:color="000000" w:sz="4" w:space="0"/>
              <w:right w:val="single" w:color="000000" w:sz="4" w:space="0"/>
            </w:tcBorders>
            <w:noWrap/>
            <w:vAlign w:val="center"/>
          </w:tcPr>
          <w:p w14:paraId="03CBC0E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6470D0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1,585.60</w:t>
            </w:r>
          </w:p>
        </w:tc>
      </w:tr>
      <w:tr w14:paraId="15DC709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C2CD2A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11896F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51CB1B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785C9C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32.00</w:t>
            </w:r>
          </w:p>
        </w:tc>
      </w:tr>
      <w:tr w14:paraId="60E9584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25D4B3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35281A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FB3B89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F788F1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E7F3D0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526748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3225C7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DFB8D8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A3759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F9C8DC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F695E6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76AB2D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1,389.16</w:t>
            </w:r>
          </w:p>
        </w:tc>
        <w:tc>
          <w:tcPr>
            <w:tcW w:w="1655" w:type="pct"/>
            <w:tcBorders>
              <w:top w:val="nil"/>
              <w:left w:val="nil"/>
              <w:bottom w:val="single" w:color="000000" w:sz="4" w:space="0"/>
              <w:right w:val="single" w:color="000000" w:sz="4" w:space="0"/>
            </w:tcBorders>
            <w:noWrap/>
            <w:vAlign w:val="center"/>
          </w:tcPr>
          <w:p w14:paraId="153C0F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FE2CF4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39A3D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8B00F6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03667A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DF24F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A9A071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06647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1410C5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6398A2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B0C5D1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5D19E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9BD5AD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54F73E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7E72DE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099BF8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48A66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B0246D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EF248A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32C7E9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69D7E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66856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0B51EE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75B881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71B3F6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57830A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C766F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185537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8ED269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47227B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95140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ECCC8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09DF8E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05C00E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5C823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08247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F2BB4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5431E5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580AB6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330FA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A78CA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5A65A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454151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6E2879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1CD14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D2266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040647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CEFBB5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729EE3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6FEF4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4D0B1A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792F9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7E3950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1B960C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93F11F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39DECF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E81DD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1A1A72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56F8C6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F3375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EF0F1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FFA41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A69639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5A5407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48BD5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A8B45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2AAD2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2EBA74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389C23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036CCD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D196A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E7C7FB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F3B56B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27E231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EE8FC5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7F3F98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57ECD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6B9517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13662D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7D57D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F45108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F2FF8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FB071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ACD61C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064E1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F76D9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6C1F78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7DF904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227579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09D9E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BFC80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A4680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BB0393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43DD48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7E5A6B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3682ED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48F9DB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F23170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306F68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81CA1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86462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7B7FB5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EC245A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18FD87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7D8E5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79D59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B93F9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5E5EBE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F2C03C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7AEEC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BFC70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D7C09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C57ED9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1B5006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B2DCC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34DB8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AC0B7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3032C3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011D31B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41B299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1,666.85</w:t>
            </w:r>
          </w:p>
        </w:tc>
        <w:tc>
          <w:tcPr>
            <w:tcW w:w="1655" w:type="pct"/>
            <w:tcBorders>
              <w:top w:val="nil"/>
              <w:left w:val="nil"/>
              <w:bottom w:val="single" w:color="auto" w:sz="4" w:space="0"/>
              <w:right w:val="single" w:color="000000" w:sz="4" w:space="0"/>
            </w:tcBorders>
            <w:noWrap/>
            <w:vAlign w:val="center"/>
          </w:tcPr>
          <w:p w14:paraId="19B1BEF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1FA92C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1,670.39</w:t>
            </w:r>
          </w:p>
        </w:tc>
      </w:tr>
      <w:tr w14:paraId="5002205A">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4BD9210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27C141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32CCAE8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38DA4D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33B4917A">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1E65E49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4F255D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3.54</w:t>
            </w:r>
          </w:p>
        </w:tc>
        <w:tc>
          <w:tcPr>
            <w:tcW w:w="1655" w:type="pct"/>
            <w:tcBorders>
              <w:top w:val="single" w:color="auto" w:sz="4" w:space="0"/>
              <w:left w:val="nil"/>
              <w:bottom w:val="single" w:color="auto" w:sz="4" w:space="0"/>
              <w:right w:val="single" w:color="000000" w:sz="4" w:space="0"/>
            </w:tcBorders>
            <w:noWrap/>
            <w:vAlign w:val="bottom"/>
          </w:tcPr>
          <w:p w14:paraId="64E3168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17CE66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586A99E">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601B52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724EE3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1,670.39</w:t>
            </w:r>
          </w:p>
        </w:tc>
        <w:tc>
          <w:tcPr>
            <w:tcW w:w="1655" w:type="pct"/>
            <w:tcBorders>
              <w:top w:val="single" w:color="auto" w:sz="4" w:space="0"/>
              <w:left w:val="single" w:color="auto" w:sz="4" w:space="0"/>
              <w:bottom w:val="single" w:color="auto" w:sz="4" w:space="0"/>
              <w:right w:val="single" w:color="auto" w:sz="4" w:space="0"/>
            </w:tcBorders>
            <w:noWrap/>
            <w:vAlign w:val="center"/>
          </w:tcPr>
          <w:p w14:paraId="45004A4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57FF03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1,670.39</w:t>
            </w:r>
          </w:p>
        </w:tc>
      </w:tr>
    </w:tbl>
    <w:p w14:paraId="23FACEBB">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24A91197">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0D03EBE6">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245C52BD">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49357F0B">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填报单位：403029兴国县永丰镇卫生院</w:t>
            </w:r>
          </w:p>
        </w:tc>
        <w:tc>
          <w:tcPr>
            <w:tcW w:w="366" w:type="pct"/>
            <w:tcBorders>
              <w:top w:val="nil"/>
              <w:left w:val="nil"/>
              <w:bottom w:val="single" w:color="auto" w:sz="4" w:space="0"/>
              <w:right w:val="nil"/>
            </w:tcBorders>
            <w:shd w:val="clear" w:color="auto" w:fill="auto"/>
            <w:noWrap/>
            <w:vAlign w:val="bottom"/>
          </w:tcPr>
          <w:p w14:paraId="053165DA">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23FC7324">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018D6D94">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0202316F">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1A1B1628">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334EE421">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263646C8">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15175812">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3FB079CC">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793410B0">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6C08BD4B">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E9CD89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502EDA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2E10D9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863DED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DFC922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01B3F9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332E64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D56AD2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F77013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738B82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7D47E11E">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66150B3F">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35EC42D4">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7DDC096B">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26AD765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07D1DFF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587A22C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7179E3E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609D6D67">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163DBD31">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6AE1D9FB">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068409F6">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2D50470E">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75DBB455">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31F82683">
            <w:pPr>
              <w:widowControl/>
              <w:jc w:val="left"/>
              <w:rPr>
                <w:rFonts w:ascii="宋体" w:hAnsi="宋体" w:eastAsia="宋体" w:cs="Arial"/>
                <w:color w:val="000000"/>
                <w:kern w:val="0"/>
                <w:sz w:val="13"/>
                <w:szCs w:val="13"/>
              </w:rPr>
            </w:pPr>
          </w:p>
        </w:tc>
      </w:tr>
      <w:tr w14:paraId="5D3617F6">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645082">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F3B1D9">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BC3BD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F0E16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8A51D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2AFB4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E2976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98751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41355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74BDD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7349AA">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94A53F">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F7981C">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FA2299">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771A53B6">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915C41">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兴国县永丰镇卫生院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E8752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1,670.39</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5F9FA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3.54</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A4966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277.69</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80550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277.69</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45D58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5C7FC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55408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E07B5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1,389.16</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9D4A45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7AC4F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6173A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B35AF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10EF780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1B5BBA31">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391E0F9D">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4D692DA3">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6D93E358">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4A377EB4">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：403029兴国县永丰镇卫生院</w:t>
            </w:r>
          </w:p>
        </w:tc>
        <w:tc>
          <w:tcPr>
            <w:tcW w:w="914" w:type="pct"/>
            <w:tcBorders>
              <w:top w:val="nil"/>
              <w:left w:val="nil"/>
              <w:bottom w:val="nil"/>
              <w:right w:val="nil"/>
            </w:tcBorders>
            <w:shd w:val="clear" w:color="auto" w:fill="auto"/>
            <w:noWrap/>
            <w:vAlign w:val="bottom"/>
          </w:tcPr>
          <w:p w14:paraId="5768C99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538165F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6EB2F160">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7C13F68B">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684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1570D7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04D3A3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80E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D50E486">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778BEB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02EDBE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43DD92D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16A519D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5C25F684">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512CCAB5">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63DADE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1C90AA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2A384A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60ECDCB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30087B2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00F8C1B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D579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9F920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2AED7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1,670.39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960E1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1,666.85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84A64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3.54</w:t>
            </w:r>
          </w:p>
        </w:tc>
      </w:tr>
      <w:tr w14:paraId="64B066B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94B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0BB3B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C789A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52.79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5C228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52.79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C9CBA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703975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BF4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FF33A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CA6FE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633FC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49.79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F2CB0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2A1FE1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A5E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2FCFD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ED5F0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F1484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B8502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8D9F95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E47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6E71C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D444A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29.19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EDA61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29.19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13980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055EB8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6FE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C5C00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58395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A0529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94A0B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759C78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277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3A3CE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70B97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8E2B5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9ACD3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4D2B03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468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04D08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507F5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53300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3DB0B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07DB4B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8F5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261BA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22FD6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1,585.60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6C097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1,582.06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EC6DC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3.54</w:t>
            </w:r>
          </w:p>
        </w:tc>
      </w:tr>
      <w:tr w14:paraId="6A5A085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6C6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3061B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952E2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1,572.57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04521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1,571.72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DF810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0.85</w:t>
            </w:r>
          </w:p>
        </w:tc>
      </w:tr>
      <w:tr w14:paraId="1A929F9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BC7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A88D6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16180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1,571.72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90F3F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1,571.72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416BC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10D507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75C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C0187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其他基层医疗卫生机构支出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F1BEC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0.85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90326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6CC60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0.85</w:t>
            </w:r>
          </w:p>
        </w:tc>
      </w:tr>
      <w:tr w14:paraId="4506C5A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C2E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D2D8A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公共卫生</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74C24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33C0E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61E02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2.69</w:t>
            </w:r>
          </w:p>
        </w:tc>
      </w:tr>
      <w:tr w14:paraId="18BFFBE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68C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492B1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基本公共卫生服务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F80B4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3AC02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44DC6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2.07</w:t>
            </w:r>
          </w:p>
        </w:tc>
      </w:tr>
      <w:tr w14:paraId="232A9D7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A7B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E57DB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重大公共卫生服务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C7398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92A51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080D6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0.61</w:t>
            </w:r>
          </w:p>
        </w:tc>
      </w:tr>
      <w:tr w14:paraId="43A2A29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FAF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2CD94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4D0D4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10.34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3ABA5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10.34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5507C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370776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B59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D63AF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6AA12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10.34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5F048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10.34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FA1BF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0134A8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9C4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38685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82626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6D4DB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957E2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9D46FE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32B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90158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3A7C4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C7A0D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51A80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97C4E3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DCC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9FD88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09FFD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FFF0A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83E4F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3C3D7A4D">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2D26DE85">
        <w:tblPrEx>
          <w:tblCellMar>
            <w:top w:w="0" w:type="dxa"/>
            <w:left w:w="108" w:type="dxa"/>
            <w:bottom w:w="0" w:type="dxa"/>
            <w:right w:w="108" w:type="dxa"/>
          </w:tblCellMar>
        </w:tblPrEx>
        <w:trPr>
          <w:trHeight w:val="585" w:hRule="atLeast"/>
          <w:tblHeader/>
        </w:trPr>
        <w:tc>
          <w:tcPr>
            <w:tcW w:w="5000" w:type="pct"/>
            <w:gridSpan w:val="7"/>
            <w:noWrap/>
            <w:vAlign w:val="center"/>
          </w:tcPr>
          <w:p w14:paraId="6C1C5052">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08482DD3">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71864A98">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403029兴国县永丰镇卫生院</w:t>
            </w:r>
          </w:p>
        </w:tc>
        <w:tc>
          <w:tcPr>
            <w:tcW w:w="577" w:type="pct"/>
            <w:noWrap/>
            <w:vAlign w:val="bottom"/>
          </w:tcPr>
          <w:p w14:paraId="1E210D9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02ABDA7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4DD45224">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1E648A52">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5980832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6481883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51A9C48E">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4F1939C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2E490A9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07AC789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1E0141B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728AA6F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10A69B4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1D6CF35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3E3F028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E20A91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6F5D7F7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277.69</w:t>
            </w:r>
          </w:p>
        </w:tc>
        <w:tc>
          <w:tcPr>
            <w:tcW w:w="948" w:type="pct"/>
            <w:tcBorders>
              <w:top w:val="nil"/>
              <w:left w:val="nil"/>
              <w:bottom w:val="single" w:color="000000" w:sz="4" w:space="0"/>
              <w:right w:val="single" w:color="000000" w:sz="4" w:space="0"/>
            </w:tcBorders>
            <w:noWrap/>
            <w:vAlign w:val="center"/>
          </w:tcPr>
          <w:p w14:paraId="7906F61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25362F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49.79</w:t>
            </w:r>
          </w:p>
        </w:tc>
        <w:tc>
          <w:tcPr>
            <w:tcW w:w="612" w:type="pct"/>
            <w:tcBorders>
              <w:top w:val="nil"/>
              <w:left w:val="nil"/>
              <w:bottom w:val="single" w:color="000000" w:sz="4" w:space="0"/>
              <w:right w:val="single" w:color="000000" w:sz="4" w:space="0"/>
            </w:tcBorders>
            <w:noWrap/>
            <w:vAlign w:val="center"/>
          </w:tcPr>
          <w:p w14:paraId="5F8CB36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49.79</w:t>
            </w:r>
          </w:p>
        </w:tc>
        <w:tc>
          <w:tcPr>
            <w:tcW w:w="602" w:type="pct"/>
            <w:tcBorders>
              <w:top w:val="nil"/>
              <w:left w:val="nil"/>
              <w:bottom w:val="single" w:color="000000" w:sz="4" w:space="0"/>
              <w:right w:val="single" w:color="000000" w:sz="4" w:space="0"/>
            </w:tcBorders>
            <w:noWrap/>
            <w:vAlign w:val="center"/>
          </w:tcPr>
          <w:p w14:paraId="4694DDB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1863B72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19EE03D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CDD672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06E2898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277.69</w:t>
            </w:r>
          </w:p>
        </w:tc>
        <w:tc>
          <w:tcPr>
            <w:tcW w:w="948" w:type="pct"/>
            <w:tcBorders>
              <w:top w:val="nil"/>
              <w:left w:val="single" w:color="000000" w:sz="4" w:space="0"/>
              <w:bottom w:val="single" w:color="000000" w:sz="4" w:space="0"/>
              <w:right w:val="single" w:color="000000" w:sz="4" w:space="0"/>
            </w:tcBorders>
            <w:noWrap/>
            <w:vAlign w:val="center"/>
          </w:tcPr>
          <w:p w14:paraId="0FF42D60">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2BB5CE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231.44</w:t>
            </w:r>
          </w:p>
        </w:tc>
        <w:tc>
          <w:tcPr>
            <w:tcW w:w="612" w:type="pct"/>
            <w:tcBorders>
              <w:top w:val="nil"/>
              <w:left w:val="nil"/>
              <w:bottom w:val="single" w:color="000000" w:sz="4" w:space="0"/>
              <w:right w:val="single" w:color="000000" w:sz="4" w:space="0"/>
            </w:tcBorders>
            <w:noWrap/>
            <w:vAlign w:val="center"/>
          </w:tcPr>
          <w:p w14:paraId="3F58B2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231.44</w:t>
            </w:r>
          </w:p>
        </w:tc>
        <w:tc>
          <w:tcPr>
            <w:tcW w:w="602" w:type="pct"/>
            <w:tcBorders>
              <w:top w:val="nil"/>
              <w:left w:val="nil"/>
              <w:bottom w:val="single" w:color="000000" w:sz="4" w:space="0"/>
              <w:right w:val="single" w:color="000000" w:sz="4" w:space="0"/>
            </w:tcBorders>
            <w:noWrap/>
            <w:vAlign w:val="center"/>
          </w:tcPr>
          <w:p w14:paraId="0C30A2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25025B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03CD76D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1AF748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03804C0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7885885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12CB4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1EB1B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8D78C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816DC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11B83E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DE3D98E">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493846B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5922EC6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574BD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2399D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FF1F9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A6F9F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3343E9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01512B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905488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4FDA4A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450F2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FAC6F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1065E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BB77E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588F04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4C3F2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BEA075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19CA7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DFA56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DEB8B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A7218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D2AF6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20AC94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CD997F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4AE5FF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2EF9E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71FC8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E9291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17764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CCA03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A7A3C9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B7D2B5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D721E3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FEA9D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D7E08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C71CC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34054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808D6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8C11BC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ACC14E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62FECA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9F451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398D2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B34CB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18965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456FC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4FC072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044DAF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81D66D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EAEDE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6EA84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8FE70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9D321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A8506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4857F0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315512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9AE776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3A965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F3D97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DF9AA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EBF7F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1BB35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B0EE27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63663A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285006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209C7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2F7C76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CC3F7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5E8C2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99100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3828E1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94331B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BE5014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9FD18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58D85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6F749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CD26F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E543A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3A3FD3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F05B7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8D6F28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31470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22102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DB38A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0AC55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E8DD6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FC6CAC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F3AAD2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DC6605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8DFA4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58445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9AC66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B5775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4543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1A8DAB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F80835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4C45C2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7BEA0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5DF83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0848F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0B9AD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C49CB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B72C31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DAF994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A72841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A325D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74A6D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246A5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678E9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3BE6B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02F2DD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2DB2EE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61C362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C6123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12651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DB016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E3EE1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323EB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D6E3C8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660712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FE6807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40AF4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3BEDE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27EF1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07127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6AF99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E27423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B7FA82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EE31A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B9ECD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3A325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91353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3D072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1EB1A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4659F8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E34B9E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7D07D6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80FEA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2FB2F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638F0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C154B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F22F9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BB2AB2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0E9913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C9716C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96F5B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6B29D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84663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2F264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75FF8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FDC790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0BCE54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BF1140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81DB7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455CA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8DAC1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7FA35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B3EF3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4602B7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68BE0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C749A5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F4203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002E3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D67DA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E12BC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83902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C347766">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0C5BAFE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59990A1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3348FD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E4732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10B33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A928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C8CD2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1F383C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AB768B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77A536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332D54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66684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04FEB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F76B1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28BFE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CE6287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BDC799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4D0CC9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9DC819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64F47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BE3DD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D4FC4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35CC5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274F54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B9C7A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2460319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C8E0B7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22BE3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5F3CE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6760C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29E0A3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A74602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998BF5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5EDCBD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093BBA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1CEEA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4F2C6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E12A9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F90AA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0A0E9E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426266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5CEC276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3.54　</w:t>
            </w:r>
          </w:p>
        </w:tc>
        <w:tc>
          <w:tcPr>
            <w:tcW w:w="948" w:type="pct"/>
            <w:tcBorders>
              <w:top w:val="nil"/>
              <w:left w:val="nil"/>
              <w:bottom w:val="single" w:color="auto" w:sz="4" w:space="0"/>
              <w:right w:val="single" w:color="000000" w:sz="4" w:space="0"/>
            </w:tcBorders>
            <w:noWrap/>
            <w:vAlign w:val="center"/>
          </w:tcPr>
          <w:p w14:paraId="5BAE5C18">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381460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5CDD4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ABFBE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D67C862">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4D33321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4C09E8ED">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1ED48C9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3.54　</w:t>
            </w:r>
          </w:p>
        </w:tc>
        <w:tc>
          <w:tcPr>
            <w:tcW w:w="948" w:type="pct"/>
            <w:tcBorders>
              <w:top w:val="single" w:color="auto" w:sz="4" w:space="0"/>
              <w:left w:val="single" w:color="auto" w:sz="4" w:space="0"/>
              <w:bottom w:val="single" w:color="auto" w:sz="4" w:space="0"/>
              <w:right w:val="single" w:color="auto" w:sz="4" w:space="0"/>
            </w:tcBorders>
            <w:noWrap/>
            <w:vAlign w:val="center"/>
          </w:tcPr>
          <w:p w14:paraId="371DA8E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043E81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6FE389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104C0E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20C6DD49">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65152BBA">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668DCD7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2DADAF9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01FC7E0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5CDD3A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5345D6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2AED55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41D65E87">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882FEBF">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60AA006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53399AC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281.23</w:t>
            </w:r>
          </w:p>
        </w:tc>
        <w:tc>
          <w:tcPr>
            <w:tcW w:w="948" w:type="pct"/>
            <w:tcBorders>
              <w:top w:val="single" w:color="auto" w:sz="4" w:space="0"/>
              <w:left w:val="single" w:color="auto" w:sz="4" w:space="0"/>
              <w:bottom w:val="single" w:color="auto" w:sz="4" w:space="0"/>
              <w:right w:val="single" w:color="auto" w:sz="4" w:space="0"/>
            </w:tcBorders>
            <w:noWrap/>
            <w:vAlign w:val="center"/>
          </w:tcPr>
          <w:p w14:paraId="2766C43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1161AF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281.23</w:t>
            </w:r>
          </w:p>
        </w:tc>
        <w:tc>
          <w:tcPr>
            <w:tcW w:w="612" w:type="pct"/>
            <w:tcBorders>
              <w:top w:val="single" w:color="auto" w:sz="4" w:space="0"/>
              <w:left w:val="single" w:color="auto" w:sz="4" w:space="0"/>
              <w:bottom w:val="single" w:color="auto" w:sz="4" w:space="0"/>
              <w:right w:val="single" w:color="auto" w:sz="4" w:space="0"/>
            </w:tcBorders>
            <w:noWrap/>
            <w:vAlign w:val="center"/>
          </w:tcPr>
          <w:p w14:paraId="5C0571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281.23</w:t>
            </w:r>
          </w:p>
        </w:tc>
        <w:tc>
          <w:tcPr>
            <w:tcW w:w="602" w:type="pct"/>
            <w:tcBorders>
              <w:top w:val="single" w:color="auto" w:sz="4" w:space="0"/>
              <w:left w:val="single" w:color="auto" w:sz="4" w:space="0"/>
              <w:bottom w:val="single" w:color="auto" w:sz="4" w:space="0"/>
              <w:right w:val="single" w:color="auto" w:sz="4" w:space="0"/>
            </w:tcBorders>
            <w:noWrap/>
            <w:vAlign w:val="center"/>
          </w:tcPr>
          <w:p w14:paraId="4D3487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7C18B6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6AAA9CAB">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5F231E3C">
        <w:tblPrEx>
          <w:tblCellMar>
            <w:top w:w="0" w:type="dxa"/>
            <w:left w:w="108" w:type="dxa"/>
            <w:bottom w:w="0" w:type="dxa"/>
            <w:right w:w="108" w:type="dxa"/>
          </w:tblCellMar>
        </w:tblPrEx>
        <w:trPr>
          <w:trHeight w:val="585" w:hRule="atLeast"/>
          <w:tblHeader/>
        </w:trPr>
        <w:tc>
          <w:tcPr>
            <w:tcW w:w="5000" w:type="pct"/>
            <w:gridSpan w:val="5"/>
            <w:noWrap/>
            <w:vAlign w:val="center"/>
          </w:tcPr>
          <w:p w14:paraId="296304B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1C0E2D02">
        <w:tblPrEx>
          <w:tblCellMar>
            <w:top w:w="0" w:type="dxa"/>
            <w:left w:w="108" w:type="dxa"/>
            <w:bottom w:w="0" w:type="dxa"/>
            <w:right w:w="108" w:type="dxa"/>
          </w:tblCellMar>
        </w:tblPrEx>
        <w:trPr>
          <w:trHeight w:val="420" w:hRule="atLeast"/>
          <w:tblHeader/>
        </w:trPr>
        <w:tc>
          <w:tcPr>
            <w:tcW w:w="2433" w:type="pct"/>
            <w:gridSpan w:val="2"/>
            <w:noWrap/>
            <w:vAlign w:val="center"/>
          </w:tcPr>
          <w:p w14:paraId="0D000D6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403029兴国县永丰镇卫生院</w:t>
            </w:r>
          </w:p>
        </w:tc>
        <w:tc>
          <w:tcPr>
            <w:tcW w:w="1056" w:type="pct"/>
            <w:noWrap/>
            <w:vAlign w:val="bottom"/>
          </w:tcPr>
          <w:p w14:paraId="39E193E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6403F81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51C0792C">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876B4F6">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1F8B9C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7960F7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7F34D417">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473975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317895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55E911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626131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6543DA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057022C">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750D4B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782096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071956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3D58F92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5A3822C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642BA24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6F25CB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42976B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756A61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277.69</w:t>
            </w:r>
          </w:p>
        </w:tc>
        <w:tc>
          <w:tcPr>
            <w:tcW w:w="684" w:type="pct"/>
            <w:tcBorders>
              <w:top w:val="single" w:color="000000" w:sz="4" w:space="0"/>
              <w:left w:val="nil"/>
              <w:bottom w:val="single" w:color="000000" w:sz="4" w:space="0"/>
              <w:right w:val="single" w:color="000000" w:sz="4" w:space="0"/>
            </w:tcBorders>
            <w:noWrap/>
            <w:vAlign w:val="center"/>
          </w:tcPr>
          <w:p w14:paraId="7ECAF6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277.69</w:t>
            </w:r>
          </w:p>
        </w:tc>
        <w:tc>
          <w:tcPr>
            <w:tcW w:w="825" w:type="pct"/>
            <w:tcBorders>
              <w:top w:val="single" w:color="000000" w:sz="4" w:space="0"/>
              <w:left w:val="nil"/>
              <w:bottom w:val="single" w:color="000000" w:sz="4" w:space="0"/>
              <w:right w:val="single" w:color="000000" w:sz="4" w:space="0"/>
            </w:tcBorders>
            <w:noWrap/>
            <w:vAlign w:val="center"/>
          </w:tcPr>
          <w:p w14:paraId="7D5CFD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A39D42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97501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51EF8B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55585E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49.79</w:t>
            </w:r>
          </w:p>
        </w:tc>
        <w:tc>
          <w:tcPr>
            <w:tcW w:w="684" w:type="pct"/>
            <w:tcBorders>
              <w:top w:val="single" w:color="000000" w:sz="4" w:space="0"/>
              <w:left w:val="nil"/>
              <w:bottom w:val="single" w:color="000000" w:sz="4" w:space="0"/>
              <w:right w:val="single" w:color="000000" w:sz="4" w:space="0"/>
            </w:tcBorders>
            <w:noWrap/>
            <w:vAlign w:val="center"/>
          </w:tcPr>
          <w:p w14:paraId="671C21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49.79</w:t>
            </w:r>
          </w:p>
        </w:tc>
        <w:tc>
          <w:tcPr>
            <w:tcW w:w="825" w:type="pct"/>
            <w:tcBorders>
              <w:top w:val="single" w:color="000000" w:sz="4" w:space="0"/>
              <w:left w:val="nil"/>
              <w:bottom w:val="single" w:color="000000" w:sz="4" w:space="0"/>
              <w:right w:val="single" w:color="000000" w:sz="4" w:space="0"/>
            </w:tcBorders>
            <w:noWrap/>
            <w:vAlign w:val="center"/>
          </w:tcPr>
          <w:p w14:paraId="7DC036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8D2174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7E110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34F479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3607B5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49.79</w:t>
            </w:r>
          </w:p>
        </w:tc>
        <w:tc>
          <w:tcPr>
            <w:tcW w:w="684" w:type="pct"/>
            <w:tcBorders>
              <w:top w:val="single" w:color="000000" w:sz="4" w:space="0"/>
              <w:left w:val="nil"/>
              <w:bottom w:val="single" w:color="000000" w:sz="4" w:space="0"/>
              <w:right w:val="single" w:color="000000" w:sz="4" w:space="0"/>
            </w:tcBorders>
            <w:noWrap/>
            <w:vAlign w:val="center"/>
          </w:tcPr>
          <w:p w14:paraId="543CD4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49.79</w:t>
            </w:r>
          </w:p>
        </w:tc>
        <w:tc>
          <w:tcPr>
            <w:tcW w:w="825" w:type="pct"/>
            <w:tcBorders>
              <w:top w:val="single" w:color="000000" w:sz="4" w:space="0"/>
              <w:left w:val="nil"/>
              <w:bottom w:val="single" w:color="000000" w:sz="4" w:space="0"/>
              <w:right w:val="single" w:color="000000" w:sz="4" w:space="0"/>
            </w:tcBorders>
            <w:noWrap/>
            <w:vAlign w:val="center"/>
          </w:tcPr>
          <w:p w14:paraId="294E21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003812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30BB8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37CC83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07F8ED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w:t>
            </w:r>
          </w:p>
        </w:tc>
        <w:tc>
          <w:tcPr>
            <w:tcW w:w="684" w:type="pct"/>
            <w:tcBorders>
              <w:top w:val="single" w:color="000000" w:sz="4" w:space="0"/>
              <w:left w:val="nil"/>
              <w:bottom w:val="single" w:color="000000" w:sz="4" w:space="0"/>
              <w:right w:val="single" w:color="000000" w:sz="4" w:space="0"/>
            </w:tcBorders>
            <w:noWrap/>
            <w:vAlign w:val="center"/>
          </w:tcPr>
          <w:p w14:paraId="70C81D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w:t>
            </w:r>
          </w:p>
        </w:tc>
        <w:tc>
          <w:tcPr>
            <w:tcW w:w="825" w:type="pct"/>
            <w:tcBorders>
              <w:top w:val="single" w:color="000000" w:sz="4" w:space="0"/>
              <w:left w:val="nil"/>
              <w:bottom w:val="single" w:color="000000" w:sz="4" w:space="0"/>
              <w:right w:val="single" w:color="000000" w:sz="4" w:space="0"/>
            </w:tcBorders>
            <w:noWrap/>
            <w:vAlign w:val="center"/>
          </w:tcPr>
          <w:p w14:paraId="61E3C3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6D1C6F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543F3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403914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71D6B6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29.19</w:t>
            </w:r>
          </w:p>
        </w:tc>
        <w:tc>
          <w:tcPr>
            <w:tcW w:w="684" w:type="pct"/>
            <w:tcBorders>
              <w:top w:val="single" w:color="000000" w:sz="4" w:space="0"/>
              <w:left w:val="nil"/>
              <w:bottom w:val="single" w:color="000000" w:sz="4" w:space="0"/>
              <w:right w:val="single" w:color="000000" w:sz="4" w:space="0"/>
            </w:tcBorders>
            <w:noWrap/>
            <w:vAlign w:val="center"/>
          </w:tcPr>
          <w:p w14:paraId="293186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29.19</w:t>
            </w:r>
          </w:p>
        </w:tc>
        <w:tc>
          <w:tcPr>
            <w:tcW w:w="825" w:type="pct"/>
            <w:tcBorders>
              <w:top w:val="single" w:color="000000" w:sz="4" w:space="0"/>
              <w:left w:val="nil"/>
              <w:bottom w:val="single" w:color="000000" w:sz="4" w:space="0"/>
              <w:right w:val="single" w:color="000000" w:sz="4" w:space="0"/>
            </w:tcBorders>
            <w:noWrap/>
            <w:vAlign w:val="center"/>
          </w:tcPr>
          <w:p w14:paraId="6877BF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E3F961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E781B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359DED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598497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14.60</w:t>
            </w:r>
          </w:p>
        </w:tc>
        <w:tc>
          <w:tcPr>
            <w:tcW w:w="684" w:type="pct"/>
            <w:tcBorders>
              <w:top w:val="single" w:color="000000" w:sz="4" w:space="0"/>
              <w:left w:val="nil"/>
              <w:bottom w:val="single" w:color="000000" w:sz="4" w:space="0"/>
              <w:right w:val="single" w:color="000000" w:sz="4" w:space="0"/>
            </w:tcBorders>
            <w:noWrap/>
            <w:vAlign w:val="center"/>
          </w:tcPr>
          <w:p w14:paraId="208C87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14.60</w:t>
            </w:r>
          </w:p>
        </w:tc>
        <w:tc>
          <w:tcPr>
            <w:tcW w:w="825" w:type="pct"/>
            <w:tcBorders>
              <w:top w:val="single" w:color="000000" w:sz="4" w:space="0"/>
              <w:left w:val="nil"/>
              <w:bottom w:val="single" w:color="000000" w:sz="4" w:space="0"/>
              <w:right w:val="single" w:color="000000" w:sz="4" w:space="0"/>
            </w:tcBorders>
            <w:noWrap/>
            <w:vAlign w:val="center"/>
          </w:tcPr>
          <w:p w14:paraId="3952B3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54F159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52499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6A4332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059D11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227.90</w:t>
            </w:r>
          </w:p>
        </w:tc>
        <w:tc>
          <w:tcPr>
            <w:tcW w:w="684" w:type="pct"/>
            <w:tcBorders>
              <w:top w:val="single" w:color="000000" w:sz="4" w:space="0"/>
              <w:left w:val="nil"/>
              <w:bottom w:val="single" w:color="000000" w:sz="4" w:space="0"/>
              <w:right w:val="single" w:color="000000" w:sz="4" w:space="0"/>
            </w:tcBorders>
            <w:noWrap/>
            <w:vAlign w:val="center"/>
          </w:tcPr>
          <w:p w14:paraId="44F7F8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227.90</w:t>
            </w:r>
          </w:p>
        </w:tc>
        <w:tc>
          <w:tcPr>
            <w:tcW w:w="825" w:type="pct"/>
            <w:tcBorders>
              <w:top w:val="single" w:color="000000" w:sz="4" w:space="0"/>
              <w:left w:val="nil"/>
              <w:bottom w:val="single" w:color="000000" w:sz="4" w:space="0"/>
              <w:right w:val="single" w:color="000000" w:sz="4" w:space="0"/>
            </w:tcBorders>
            <w:noWrap/>
            <w:vAlign w:val="center"/>
          </w:tcPr>
          <w:p w14:paraId="711F3A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26A0ED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B4A6A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7F1703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547B73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217.56</w:t>
            </w:r>
          </w:p>
        </w:tc>
        <w:tc>
          <w:tcPr>
            <w:tcW w:w="684" w:type="pct"/>
            <w:tcBorders>
              <w:top w:val="single" w:color="000000" w:sz="4" w:space="0"/>
              <w:left w:val="nil"/>
              <w:bottom w:val="single" w:color="000000" w:sz="4" w:space="0"/>
              <w:right w:val="single" w:color="000000" w:sz="4" w:space="0"/>
            </w:tcBorders>
            <w:noWrap/>
            <w:vAlign w:val="center"/>
          </w:tcPr>
          <w:p w14:paraId="7C61F5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217.56</w:t>
            </w:r>
          </w:p>
        </w:tc>
        <w:tc>
          <w:tcPr>
            <w:tcW w:w="825" w:type="pct"/>
            <w:tcBorders>
              <w:top w:val="single" w:color="000000" w:sz="4" w:space="0"/>
              <w:left w:val="nil"/>
              <w:bottom w:val="single" w:color="000000" w:sz="4" w:space="0"/>
              <w:right w:val="single" w:color="000000" w:sz="4" w:space="0"/>
            </w:tcBorders>
            <w:noWrap/>
            <w:vAlign w:val="center"/>
          </w:tcPr>
          <w:p w14:paraId="08FD61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1F1EE3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23FD1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5AC05B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352726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217.56</w:t>
            </w:r>
          </w:p>
        </w:tc>
        <w:tc>
          <w:tcPr>
            <w:tcW w:w="684" w:type="pct"/>
            <w:tcBorders>
              <w:top w:val="single" w:color="000000" w:sz="4" w:space="0"/>
              <w:left w:val="nil"/>
              <w:bottom w:val="single" w:color="000000" w:sz="4" w:space="0"/>
              <w:right w:val="single" w:color="000000" w:sz="4" w:space="0"/>
            </w:tcBorders>
            <w:noWrap/>
            <w:vAlign w:val="center"/>
          </w:tcPr>
          <w:p w14:paraId="094A47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217.56</w:t>
            </w:r>
          </w:p>
        </w:tc>
        <w:tc>
          <w:tcPr>
            <w:tcW w:w="825" w:type="pct"/>
            <w:tcBorders>
              <w:top w:val="single" w:color="000000" w:sz="4" w:space="0"/>
              <w:left w:val="nil"/>
              <w:bottom w:val="single" w:color="000000" w:sz="4" w:space="0"/>
              <w:right w:val="single" w:color="000000" w:sz="4" w:space="0"/>
            </w:tcBorders>
            <w:noWrap/>
            <w:vAlign w:val="center"/>
          </w:tcPr>
          <w:p w14:paraId="7688C6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6D744D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EBC36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0E9700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67AD38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10.34</w:t>
            </w:r>
          </w:p>
        </w:tc>
        <w:tc>
          <w:tcPr>
            <w:tcW w:w="684" w:type="pct"/>
            <w:tcBorders>
              <w:top w:val="single" w:color="000000" w:sz="4" w:space="0"/>
              <w:left w:val="nil"/>
              <w:bottom w:val="single" w:color="000000" w:sz="4" w:space="0"/>
              <w:right w:val="single" w:color="000000" w:sz="4" w:space="0"/>
            </w:tcBorders>
            <w:noWrap/>
            <w:vAlign w:val="center"/>
          </w:tcPr>
          <w:p w14:paraId="6D70C5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10.34</w:t>
            </w:r>
          </w:p>
        </w:tc>
        <w:tc>
          <w:tcPr>
            <w:tcW w:w="825" w:type="pct"/>
            <w:tcBorders>
              <w:top w:val="single" w:color="000000" w:sz="4" w:space="0"/>
              <w:left w:val="nil"/>
              <w:bottom w:val="single" w:color="000000" w:sz="4" w:space="0"/>
              <w:right w:val="single" w:color="000000" w:sz="4" w:space="0"/>
            </w:tcBorders>
            <w:noWrap/>
            <w:vAlign w:val="center"/>
          </w:tcPr>
          <w:p w14:paraId="5E8D54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554B13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892B3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71D395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6DAA59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10.34</w:t>
            </w:r>
          </w:p>
        </w:tc>
        <w:tc>
          <w:tcPr>
            <w:tcW w:w="684" w:type="pct"/>
            <w:tcBorders>
              <w:top w:val="single" w:color="000000" w:sz="4" w:space="0"/>
              <w:left w:val="nil"/>
              <w:bottom w:val="single" w:color="000000" w:sz="4" w:space="0"/>
              <w:right w:val="single" w:color="000000" w:sz="4" w:space="0"/>
            </w:tcBorders>
            <w:noWrap/>
            <w:vAlign w:val="center"/>
          </w:tcPr>
          <w:p w14:paraId="3D0977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10.34</w:t>
            </w:r>
          </w:p>
        </w:tc>
        <w:tc>
          <w:tcPr>
            <w:tcW w:w="825" w:type="pct"/>
            <w:tcBorders>
              <w:top w:val="single" w:color="000000" w:sz="4" w:space="0"/>
              <w:left w:val="nil"/>
              <w:bottom w:val="single" w:color="000000" w:sz="4" w:space="0"/>
              <w:right w:val="single" w:color="000000" w:sz="4" w:space="0"/>
            </w:tcBorders>
            <w:noWrap/>
            <w:vAlign w:val="center"/>
          </w:tcPr>
          <w:p w14:paraId="310E67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594D509C">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51DA4B0F">
        <w:tblPrEx>
          <w:tblCellMar>
            <w:top w:w="0" w:type="dxa"/>
            <w:left w:w="108" w:type="dxa"/>
            <w:bottom w:w="0" w:type="dxa"/>
            <w:right w:w="108" w:type="dxa"/>
          </w:tblCellMar>
        </w:tblPrEx>
        <w:trPr>
          <w:trHeight w:val="585" w:hRule="atLeast"/>
        </w:trPr>
        <w:tc>
          <w:tcPr>
            <w:tcW w:w="5000" w:type="pct"/>
            <w:gridSpan w:val="5"/>
            <w:noWrap/>
            <w:vAlign w:val="center"/>
          </w:tcPr>
          <w:p w14:paraId="729421BF">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45D93142">
        <w:tblPrEx>
          <w:tblCellMar>
            <w:top w:w="0" w:type="dxa"/>
            <w:left w:w="108" w:type="dxa"/>
            <w:bottom w:w="0" w:type="dxa"/>
            <w:right w:w="108" w:type="dxa"/>
          </w:tblCellMar>
        </w:tblPrEx>
        <w:trPr>
          <w:trHeight w:val="420" w:hRule="atLeast"/>
        </w:trPr>
        <w:tc>
          <w:tcPr>
            <w:tcW w:w="2398" w:type="pct"/>
            <w:gridSpan w:val="2"/>
            <w:noWrap/>
            <w:vAlign w:val="center"/>
          </w:tcPr>
          <w:p w14:paraId="4CB85357">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403029兴国县永丰镇卫生院</w:t>
            </w:r>
          </w:p>
        </w:tc>
        <w:tc>
          <w:tcPr>
            <w:tcW w:w="891" w:type="pct"/>
            <w:noWrap/>
            <w:vAlign w:val="bottom"/>
          </w:tcPr>
          <w:p w14:paraId="322D94B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391E2CB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04E0A321">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BEB6AC1">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30EED4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1FFE5A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10B5E9E3">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52E514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4F6D80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47ED38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23769E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4EBC15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5ADF98D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2EAD4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A2CE5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3B544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E3D88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99F6B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7F703DA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58FB1A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B54EA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6DCAAF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277.69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C9F691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277.69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DFB3CE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73E077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7613C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839EB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EC2815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271.69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8D196A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271.69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F26585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72EE16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47223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324E5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73A5AE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149.71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8B489C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149.71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5C6506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EA895F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03AF3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AC043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8630B0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67.85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FFC48E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67.85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9865E9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FB7F2B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7EA50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057F9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55F4CB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29.19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624482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29.19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BBE2AA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DC28F9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61219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FC4B0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4DC74C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B89E15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388B5A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D8C08F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69175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097DC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403404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10.34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995D97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10.34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B698C0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828BDF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C622E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C5EDD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325329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DD44E6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5F520D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5A782FD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D0116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DF5F1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80031D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220A6F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BAF193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6DB7B011">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43025A77">
        <w:tblPrEx>
          <w:tblCellMar>
            <w:top w:w="0" w:type="dxa"/>
            <w:left w:w="108" w:type="dxa"/>
            <w:bottom w:w="0" w:type="dxa"/>
            <w:right w:w="108" w:type="dxa"/>
          </w:tblCellMar>
        </w:tblPrEx>
        <w:trPr>
          <w:trHeight w:val="450" w:hRule="atLeast"/>
          <w:tblHeader/>
        </w:trPr>
        <w:tc>
          <w:tcPr>
            <w:tcW w:w="636" w:type="pct"/>
            <w:noWrap/>
            <w:vAlign w:val="bottom"/>
          </w:tcPr>
          <w:p w14:paraId="3E1F5061">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4890D070">
            <w:pPr>
              <w:widowControl/>
              <w:jc w:val="left"/>
              <w:rPr>
                <w:rFonts w:ascii="Times New Roman" w:hAnsi="Times New Roman" w:eastAsia="宋体"/>
                <w:kern w:val="0"/>
                <w:sz w:val="20"/>
                <w:szCs w:val="20"/>
              </w:rPr>
            </w:pPr>
          </w:p>
        </w:tc>
        <w:tc>
          <w:tcPr>
            <w:tcW w:w="684" w:type="pct"/>
            <w:noWrap/>
            <w:vAlign w:val="bottom"/>
          </w:tcPr>
          <w:p w14:paraId="29A0E3A5">
            <w:pPr>
              <w:widowControl/>
              <w:jc w:val="left"/>
              <w:rPr>
                <w:rFonts w:ascii="Times New Roman" w:hAnsi="Times New Roman" w:eastAsia="宋体"/>
                <w:kern w:val="0"/>
                <w:sz w:val="20"/>
                <w:szCs w:val="20"/>
              </w:rPr>
            </w:pPr>
          </w:p>
        </w:tc>
        <w:tc>
          <w:tcPr>
            <w:tcW w:w="538" w:type="pct"/>
            <w:noWrap/>
            <w:vAlign w:val="bottom"/>
          </w:tcPr>
          <w:p w14:paraId="1E400D88">
            <w:pPr>
              <w:widowControl/>
              <w:jc w:val="left"/>
              <w:rPr>
                <w:rFonts w:ascii="Times New Roman" w:hAnsi="Times New Roman" w:eastAsia="宋体"/>
                <w:kern w:val="0"/>
                <w:sz w:val="20"/>
                <w:szCs w:val="20"/>
              </w:rPr>
            </w:pPr>
          </w:p>
        </w:tc>
        <w:tc>
          <w:tcPr>
            <w:tcW w:w="2836" w:type="pct"/>
            <w:gridSpan w:val="5"/>
            <w:noWrap/>
            <w:vAlign w:val="center"/>
          </w:tcPr>
          <w:p w14:paraId="7F620AF9">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02B11678">
        <w:tblPrEx>
          <w:tblCellMar>
            <w:top w:w="0" w:type="dxa"/>
            <w:left w:w="108" w:type="dxa"/>
            <w:bottom w:w="0" w:type="dxa"/>
            <w:right w:w="108" w:type="dxa"/>
          </w:tblCellMar>
        </w:tblPrEx>
        <w:trPr>
          <w:trHeight w:val="485" w:hRule="atLeast"/>
          <w:tblHeader/>
        </w:trPr>
        <w:tc>
          <w:tcPr>
            <w:tcW w:w="5000" w:type="pct"/>
            <w:gridSpan w:val="9"/>
            <w:noWrap/>
            <w:vAlign w:val="center"/>
          </w:tcPr>
          <w:p w14:paraId="69DA9ECA">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04640461">
        <w:tblPrEx>
          <w:tblCellMar>
            <w:top w:w="0" w:type="dxa"/>
            <w:left w:w="108" w:type="dxa"/>
            <w:bottom w:w="0" w:type="dxa"/>
            <w:right w:w="108" w:type="dxa"/>
          </w:tblCellMar>
        </w:tblPrEx>
        <w:trPr>
          <w:trHeight w:val="340" w:hRule="atLeast"/>
          <w:tblHeader/>
        </w:trPr>
        <w:tc>
          <w:tcPr>
            <w:tcW w:w="2163" w:type="pct"/>
            <w:gridSpan w:val="4"/>
            <w:noWrap/>
            <w:vAlign w:val="center"/>
          </w:tcPr>
          <w:p w14:paraId="1A24C370">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403029兴国县永丰镇卫生院</w:t>
            </w:r>
          </w:p>
        </w:tc>
        <w:tc>
          <w:tcPr>
            <w:tcW w:w="742" w:type="pct"/>
            <w:noWrap/>
            <w:vAlign w:val="bottom"/>
          </w:tcPr>
          <w:p w14:paraId="5D77D2F3">
            <w:pPr>
              <w:widowControl/>
              <w:jc w:val="left"/>
              <w:rPr>
                <w:rFonts w:ascii="Times New Roman" w:hAnsi="Times New Roman" w:eastAsia="宋体"/>
                <w:kern w:val="0"/>
                <w:sz w:val="20"/>
                <w:szCs w:val="20"/>
              </w:rPr>
            </w:pPr>
          </w:p>
        </w:tc>
        <w:tc>
          <w:tcPr>
            <w:tcW w:w="474" w:type="pct"/>
            <w:noWrap/>
            <w:vAlign w:val="bottom"/>
          </w:tcPr>
          <w:p w14:paraId="348E75A3">
            <w:pPr>
              <w:widowControl/>
              <w:jc w:val="left"/>
              <w:rPr>
                <w:rFonts w:ascii="Times New Roman" w:hAnsi="Times New Roman" w:eastAsia="宋体"/>
                <w:kern w:val="0"/>
                <w:sz w:val="20"/>
                <w:szCs w:val="20"/>
              </w:rPr>
            </w:pPr>
          </w:p>
        </w:tc>
        <w:tc>
          <w:tcPr>
            <w:tcW w:w="596" w:type="pct"/>
            <w:noWrap/>
            <w:vAlign w:val="bottom"/>
          </w:tcPr>
          <w:p w14:paraId="3AC0F894">
            <w:pPr>
              <w:widowControl/>
              <w:jc w:val="left"/>
              <w:rPr>
                <w:rFonts w:ascii="Times New Roman" w:hAnsi="Times New Roman" w:eastAsia="宋体"/>
                <w:kern w:val="0"/>
                <w:sz w:val="20"/>
                <w:szCs w:val="20"/>
              </w:rPr>
            </w:pPr>
          </w:p>
        </w:tc>
        <w:tc>
          <w:tcPr>
            <w:tcW w:w="1023" w:type="pct"/>
            <w:gridSpan w:val="2"/>
            <w:noWrap/>
            <w:vAlign w:val="bottom"/>
          </w:tcPr>
          <w:p w14:paraId="06085521">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5ED1A377">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786E30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1A1777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2A8226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1AF667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6FF95C17">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7D70A42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4246D2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15B2B7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3E0DC6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5CD9A893">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5816DA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458EB1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641DD9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7A4DD4DA">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43D3B933">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1C216E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6EFAA3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56EC3B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234A64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0CA315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35A6E1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23A91F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382BD484">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1159F9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227632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13EEE8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34EFE4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1E1D76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52C2C2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42CF604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548E2C4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7DF0AF41">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1748"/>
        <w:gridCol w:w="2188"/>
        <w:gridCol w:w="1967"/>
        <w:gridCol w:w="1371"/>
        <w:gridCol w:w="1677"/>
      </w:tblGrid>
      <w:tr w14:paraId="6246B520">
        <w:tblPrEx>
          <w:tblCellMar>
            <w:top w:w="0" w:type="dxa"/>
            <w:left w:w="108" w:type="dxa"/>
            <w:bottom w:w="0" w:type="dxa"/>
            <w:right w:w="108" w:type="dxa"/>
          </w:tblCellMar>
        </w:tblPrEx>
        <w:trPr>
          <w:trHeight w:val="507" w:hRule="atLeast"/>
          <w:tblHeader/>
        </w:trPr>
        <w:tc>
          <w:tcPr>
            <w:tcW w:w="976" w:type="pct"/>
            <w:noWrap/>
            <w:vAlign w:val="bottom"/>
          </w:tcPr>
          <w:p w14:paraId="176AEA49">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24EF3D8C">
            <w:pPr>
              <w:widowControl/>
              <w:jc w:val="left"/>
              <w:rPr>
                <w:rFonts w:ascii="Times New Roman" w:hAnsi="Times New Roman" w:eastAsia="宋体"/>
                <w:kern w:val="0"/>
                <w:sz w:val="20"/>
                <w:szCs w:val="20"/>
              </w:rPr>
            </w:pPr>
          </w:p>
        </w:tc>
        <w:tc>
          <w:tcPr>
            <w:tcW w:w="2801" w:type="pct"/>
            <w:gridSpan w:val="3"/>
            <w:noWrap/>
            <w:vAlign w:val="center"/>
          </w:tcPr>
          <w:p w14:paraId="0F5D3BAE">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4228988A">
        <w:tblPrEx>
          <w:tblCellMar>
            <w:top w:w="0" w:type="dxa"/>
            <w:left w:w="108" w:type="dxa"/>
            <w:bottom w:w="0" w:type="dxa"/>
            <w:right w:w="108" w:type="dxa"/>
          </w:tblCellMar>
        </w:tblPrEx>
        <w:trPr>
          <w:trHeight w:val="564" w:hRule="atLeast"/>
          <w:tblHeader/>
        </w:trPr>
        <w:tc>
          <w:tcPr>
            <w:tcW w:w="5000" w:type="pct"/>
            <w:gridSpan w:val="5"/>
            <w:noWrap/>
            <w:vAlign w:val="center"/>
          </w:tcPr>
          <w:p w14:paraId="4527605F">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3D02E33E">
        <w:tblPrEx>
          <w:tblCellMar>
            <w:top w:w="0" w:type="dxa"/>
            <w:left w:w="108" w:type="dxa"/>
            <w:bottom w:w="0" w:type="dxa"/>
            <w:right w:w="108" w:type="dxa"/>
          </w:tblCellMar>
        </w:tblPrEx>
        <w:trPr>
          <w:trHeight w:val="405" w:hRule="atLeast"/>
          <w:tblHeader/>
        </w:trPr>
        <w:tc>
          <w:tcPr>
            <w:tcW w:w="2198" w:type="pct"/>
            <w:gridSpan w:val="2"/>
            <w:noWrap/>
            <w:vAlign w:val="center"/>
          </w:tcPr>
          <w:p w14:paraId="66ED1A7B">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403029兴国县永丰镇卫生院</w:t>
            </w:r>
          </w:p>
        </w:tc>
        <w:tc>
          <w:tcPr>
            <w:tcW w:w="1099" w:type="pct"/>
            <w:noWrap/>
            <w:vAlign w:val="bottom"/>
          </w:tcPr>
          <w:p w14:paraId="19BC887C">
            <w:pPr>
              <w:rPr>
                <w:rFonts w:hint="eastAsia" w:ascii="宋体" w:hAnsi="宋体" w:eastAsia="宋体" w:cs="Arial"/>
                <w:color w:val="000000"/>
                <w:kern w:val="0"/>
                <w:sz w:val="24"/>
                <w:szCs w:val="24"/>
              </w:rPr>
            </w:pPr>
          </w:p>
        </w:tc>
        <w:tc>
          <w:tcPr>
            <w:tcW w:w="766" w:type="pct"/>
            <w:noWrap/>
            <w:vAlign w:val="bottom"/>
          </w:tcPr>
          <w:p w14:paraId="26A40C4B">
            <w:pPr>
              <w:widowControl/>
              <w:jc w:val="left"/>
              <w:rPr>
                <w:rFonts w:ascii="Times New Roman" w:hAnsi="Times New Roman" w:eastAsia="宋体"/>
                <w:kern w:val="0"/>
                <w:sz w:val="20"/>
                <w:szCs w:val="20"/>
              </w:rPr>
            </w:pPr>
          </w:p>
        </w:tc>
        <w:tc>
          <w:tcPr>
            <w:tcW w:w="935" w:type="pct"/>
            <w:noWrap/>
            <w:vAlign w:val="center"/>
          </w:tcPr>
          <w:p w14:paraId="028AB44F">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5485CC3A">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0CB193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4AB6A4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A8CD0B9">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2CF57C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57A27C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70163F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26A431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20CB08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5214AAF">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25B582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5475A0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5CF0BD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4524192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208FC21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20C9D23A">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1728"/>
        <w:gridCol w:w="2220"/>
        <w:gridCol w:w="1957"/>
        <w:gridCol w:w="1370"/>
        <w:gridCol w:w="1720"/>
      </w:tblGrid>
      <w:tr w14:paraId="625022C3">
        <w:tblPrEx>
          <w:tblCellMar>
            <w:top w:w="0" w:type="dxa"/>
            <w:left w:w="108" w:type="dxa"/>
            <w:bottom w:w="0" w:type="dxa"/>
            <w:right w:w="108" w:type="dxa"/>
          </w:tblCellMar>
        </w:tblPrEx>
        <w:trPr>
          <w:trHeight w:val="619" w:hRule="atLeast"/>
          <w:tblHeader/>
        </w:trPr>
        <w:tc>
          <w:tcPr>
            <w:tcW w:w="960" w:type="pct"/>
            <w:noWrap/>
            <w:vAlign w:val="bottom"/>
          </w:tcPr>
          <w:p w14:paraId="71F5557F">
            <w:pPr>
              <w:rPr>
                <w:rStyle w:val="13"/>
                <w:rFonts w:hint="eastAsia" w:ascii="仿宋" w:hAnsi="仿宋" w:eastAsia="仿宋"/>
                <w:bCs/>
                <w:sz w:val="32"/>
                <w:szCs w:val="32"/>
              </w:rPr>
            </w:pPr>
          </w:p>
        </w:tc>
        <w:tc>
          <w:tcPr>
            <w:tcW w:w="1233" w:type="pct"/>
            <w:noWrap/>
            <w:vAlign w:val="bottom"/>
          </w:tcPr>
          <w:p w14:paraId="1E30B408">
            <w:pPr>
              <w:widowControl/>
              <w:jc w:val="left"/>
              <w:rPr>
                <w:rFonts w:ascii="Times New Roman" w:hAnsi="Times New Roman" w:eastAsia="宋体"/>
                <w:kern w:val="0"/>
                <w:sz w:val="20"/>
                <w:szCs w:val="20"/>
              </w:rPr>
            </w:pPr>
          </w:p>
        </w:tc>
        <w:tc>
          <w:tcPr>
            <w:tcW w:w="2805" w:type="pct"/>
            <w:gridSpan w:val="3"/>
            <w:noWrap/>
            <w:vAlign w:val="center"/>
          </w:tcPr>
          <w:p w14:paraId="0C54B36B">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00EC4E44">
        <w:tblPrEx>
          <w:tblCellMar>
            <w:top w:w="0" w:type="dxa"/>
            <w:left w:w="108" w:type="dxa"/>
            <w:bottom w:w="0" w:type="dxa"/>
            <w:right w:w="108" w:type="dxa"/>
          </w:tblCellMar>
        </w:tblPrEx>
        <w:trPr>
          <w:trHeight w:val="613" w:hRule="atLeast"/>
          <w:tblHeader/>
        </w:trPr>
        <w:tc>
          <w:tcPr>
            <w:tcW w:w="5000" w:type="pct"/>
            <w:gridSpan w:val="5"/>
            <w:noWrap/>
            <w:vAlign w:val="center"/>
          </w:tcPr>
          <w:p w14:paraId="78BC1E55">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7D73622C">
        <w:tblPrEx>
          <w:tblCellMar>
            <w:top w:w="0" w:type="dxa"/>
            <w:left w:w="108" w:type="dxa"/>
            <w:bottom w:w="0" w:type="dxa"/>
            <w:right w:w="108" w:type="dxa"/>
          </w:tblCellMar>
        </w:tblPrEx>
        <w:trPr>
          <w:trHeight w:val="413" w:hRule="atLeast"/>
          <w:tblHeader/>
        </w:trPr>
        <w:tc>
          <w:tcPr>
            <w:tcW w:w="3282" w:type="pct"/>
            <w:gridSpan w:val="3"/>
            <w:noWrap/>
            <w:vAlign w:val="center"/>
          </w:tcPr>
          <w:p w14:paraId="7D9C755A">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403029兴国县永丰镇卫生院</w:t>
            </w:r>
          </w:p>
        </w:tc>
        <w:tc>
          <w:tcPr>
            <w:tcW w:w="762" w:type="pct"/>
            <w:noWrap/>
            <w:vAlign w:val="bottom"/>
          </w:tcPr>
          <w:p w14:paraId="67D83A75">
            <w:pPr>
              <w:widowControl/>
              <w:jc w:val="left"/>
              <w:rPr>
                <w:rFonts w:ascii="Times New Roman" w:hAnsi="Times New Roman" w:eastAsia="宋体"/>
                <w:kern w:val="0"/>
                <w:sz w:val="20"/>
                <w:szCs w:val="20"/>
              </w:rPr>
            </w:pPr>
          </w:p>
        </w:tc>
        <w:tc>
          <w:tcPr>
            <w:tcW w:w="954" w:type="pct"/>
            <w:noWrap/>
            <w:vAlign w:val="center"/>
          </w:tcPr>
          <w:p w14:paraId="42FAC973">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788ED911">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046AEA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288B1F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CAE4E8A">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63BB2A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75DAF2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395D5D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14D9A5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157460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9E7DC1C">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54A82D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6B5FCE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0658F9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3DFDD96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156FF2F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019818DC">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0" w:type="dxa"/>
        <w:tblLayout w:type="fixed"/>
        <w:tblCellMar>
          <w:top w:w="0" w:type="dxa"/>
          <w:left w:w="108" w:type="dxa"/>
          <w:bottom w:w="0" w:type="dxa"/>
          <w:right w:w="108" w:type="dxa"/>
        </w:tblCellMar>
      </w:tblPr>
      <w:tblGrid>
        <w:gridCol w:w="10"/>
        <w:gridCol w:w="1562"/>
        <w:gridCol w:w="164"/>
        <w:gridCol w:w="2219"/>
        <w:gridCol w:w="259"/>
        <w:gridCol w:w="1697"/>
        <w:gridCol w:w="674"/>
        <w:gridCol w:w="693"/>
        <w:gridCol w:w="616"/>
        <w:gridCol w:w="1044"/>
        <w:gridCol w:w="57"/>
      </w:tblGrid>
      <w:tr w14:paraId="2E7E846F">
        <w:tblPrEx>
          <w:tblCellMar>
            <w:top w:w="0" w:type="dxa"/>
            <w:left w:w="108" w:type="dxa"/>
            <w:bottom w:w="0" w:type="dxa"/>
            <w:right w:w="108" w:type="dxa"/>
          </w:tblCellMar>
        </w:tblPrEx>
        <w:trPr>
          <w:gridBefore w:val="1"/>
          <w:wBefore w:w="10" w:type="dxa"/>
          <w:trHeight w:val="619" w:hRule="atLeast"/>
          <w:tblHeader/>
        </w:trPr>
        <w:tc>
          <w:tcPr>
            <w:tcW w:w="960" w:type="pct"/>
            <w:gridSpan w:val="2"/>
            <w:noWrap/>
            <w:vAlign w:val="bottom"/>
          </w:tcPr>
          <w:p w14:paraId="11F0A758">
            <w:pPr>
              <w:rPr>
                <w:rStyle w:val="13"/>
                <w:rFonts w:hint="eastAsia" w:ascii="仿宋" w:hAnsi="仿宋" w:eastAsia="仿宋"/>
                <w:bCs/>
                <w:sz w:val="32"/>
                <w:szCs w:val="32"/>
              </w:rPr>
            </w:pPr>
          </w:p>
        </w:tc>
        <w:tc>
          <w:tcPr>
            <w:tcW w:w="1234" w:type="pct"/>
            <w:noWrap/>
            <w:vAlign w:val="bottom"/>
          </w:tcPr>
          <w:p w14:paraId="50C04617">
            <w:pPr>
              <w:widowControl/>
              <w:jc w:val="left"/>
              <w:rPr>
                <w:rFonts w:ascii="Times New Roman" w:hAnsi="Times New Roman" w:eastAsia="宋体"/>
                <w:kern w:val="0"/>
                <w:sz w:val="20"/>
                <w:szCs w:val="20"/>
              </w:rPr>
            </w:pPr>
          </w:p>
        </w:tc>
        <w:tc>
          <w:tcPr>
            <w:tcW w:w="2805" w:type="pct"/>
            <w:gridSpan w:val="7"/>
            <w:noWrap/>
            <w:vAlign w:val="center"/>
          </w:tcPr>
          <w:p w14:paraId="1A8897C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注：若为空表，则为该部门（单位）无项目安排</w:t>
            </w:r>
          </w:p>
        </w:tc>
      </w:tr>
      <w:tr w14:paraId="3E0845F3">
        <w:tblPrEx>
          <w:tblCellMar>
            <w:top w:w="0" w:type="dxa"/>
            <w:left w:w="108" w:type="dxa"/>
            <w:bottom w:w="0" w:type="dxa"/>
            <w:right w:w="108" w:type="dxa"/>
          </w:tblCellMar>
        </w:tblPrEx>
        <w:trPr>
          <w:gridBefore w:val="1"/>
          <w:wBefore w:w="10" w:type="dxa"/>
          <w:trHeight w:val="613" w:hRule="atLeast"/>
          <w:tblHeader/>
        </w:trPr>
        <w:tc>
          <w:tcPr>
            <w:tcW w:w="5000" w:type="pct"/>
            <w:gridSpan w:val="10"/>
            <w:noWrap/>
            <w:vAlign w:val="center"/>
          </w:tcPr>
          <w:p w14:paraId="05D0548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项目支出绩效目标表</w:t>
            </w:r>
          </w:p>
        </w:tc>
      </w:tr>
      <w:tr w14:paraId="4631E9E6">
        <w:tblPrEx>
          <w:tblCellMar>
            <w:top w:w="0" w:type="dxa"/>
            <w:left w:w="108" w:type="dxa"/>
            <w:bottom w:w="0" w:type="dxa"/>
            <w:right w:w="108" w:type="dxa"/>
          </w:tblCellMar>
        </w:tblPrEx>
        <w:trPr>
          <w:gridBefore w:val="1"/>
          <w:wBefore w:w="10" w:type="dxa"/>
          <w:trHeight w:val="413" w:hRule="atLeast"/>
          <w:tblHeader/>
        </w:trPr>
        <w:tc>
          <w:tcPr>
            <w:tcW w:w="3282" w:type="pct"/>
            <w:gridSpan w:val="5"/>
            <w:noWrap/>
            <w:vAlign w:val="center"/>
          </w:tcPr>
          <w:p w14:paraId="53DB1283">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403029兴国县永丰镇卫生院</w:t>
            </w:r>
          </w:p>
        </w:tc>
        <w:tc>
          <w:tcPr>
            <w:tcW w:w="761" w:type="pct"/>
            <w:gridSpan w:val="2"/>
            <w:noWrap/>
            <w:vAlign w:val="bottom"/>
          </w:tcPr>
          <w:p w14:paraId="6CBBB23F">
            <w:pPr>
              <w:widowControl/>
              <w:jc w:val="left"/>
              <w:rPr>
                <w:rFonts w:ascii="Times New Roman" w:hAnsi="Times New Roman" w:eastAsia="宋体"/>
                <w:kern w:val="0"/>
                <w:sz w:val="20"/>
                <w:szCs w:val="20"/>
              </w:rPr>
            </w:pPr>
          </w:p>
        </w:tc>
        <w:tc>
          <w:tcPr>
            <w:tcW w:w="956" w:type="pct"/>
            <w:gridSpan w:val="3"/>
            <w:noWrap/>
            <w:vAlign w:val="center"/>
          </w:tcPr>
          <w:p w14:paraId="4CFE93E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D34C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770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25350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2E3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68997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873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26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7301">
            <w:pPr>
              <w:jc w:val="center"/>
              <w:rPr>
                <w:rFonts w:hint="eastAsia" w:asciiTheme="minorEastAsia" w:hAnsiTheme="minorEastAsia" w:eastAsiaTheme="minorEastAsia" w:cstheme="minorEastAsia"/>
                <w:i w:val="0"/>
                <w:iCs w:val="0"/>
                <w:color w:val="000000"/>
                <w:sz w:val="18"/>
                <w:szCs w:val="18"/>
                <w:u w:val="none"/>
              </w:rPr>
            </w:pPr>
          </w:p>
        </w:tc>
      </w:tr>
      <w:tr w14:paraId="7C515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1A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8852D">
            <w:pPr>
              <w:jc w:val="center"/>
              <w:rPr>
                <w:rFonts w:hint="eastAsia" w:asciiTheme="minorEastAsia" w:hAnsiTheme="minorEastAsia" w:eastAsiaTheme="minorEastAsia" w:cstheme="minorEastAsia"/>
                <w:i w:val="0"/>
                <w:iCs w:val="0"/>
                <w:color w:val="000000"/>
                <w:sz w:val="18"/>
                <w:szCs w:val="18"/>
                <w:u w:val="none"/>
              </w:rPr>
            </w:pPr>
          </w:p>
        </w:tc>
        <w:tc>
          <w:tcPr>
            <w:tcW w:w="7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2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B8500">
            <w:pPr>
              <w:jc w:val="center"/>
              <w:rPr>
                <w:rFonts w:hint="eastAsia" w:asciiTheme="minorEastAsia" w:hAnsiTheme="minorEastAsia" w:eastAsiaTheme="minorEastAsia" w:cstheme="minorEastAsia"/>
                <w:i w:val="0"/>
                <w:iCs w:val="0"/>
                <w:color w:val="000000"/>
                <w:sz w:val="18"/>
                <w:szCs w:val="18"/>
                <w:u w:val="none"/>
              </w:rPr>
            </w:pPr>
          </w:p>
        </w:tc>
      </w:tr>
      <w:tr w14:paraId="109F1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4C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9C7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9BCA9">
            <w:pPr>
              <w:jc w:val="center"/>
              <w:rPr>
                <w:rFonts w:hint="eastAsia" w:asciiTheme="minorEastAsia" w:hAnsiTheme="minorEastAsia" w:eastAsiaTheme="minorEastAsia" w:cstheme="minorEastAsia"/>
                <w:i w:val="0"/>
                <w:iCs w:val="0"/>
                <w:color w:val="000000"/>
                <w:sz w:val="18"/>
                <w:szCs w:val="18"/>
                <w:u w:val="none"/>
              </w:rPr>
            </w:pPr>
          </w:p>
        </w:tc>
      </w:tr>
      <w:tr w14:paraId="02D4B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9B63E">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804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637A5">
            <w:pPr>
              <w:jc w:val="center"/>
              <w:rPr>
                <w:rFonts w:hint="eastAsia" w:asciiTheme="minorEastAsia" w:hAnsiTheme="minorEastAsia" w:eastAsiaTheme="minorEastAsia" w:cstheme="minorEastAsia"/>
                <w:i w:val="0"/>
                <w:iCs w:val="0"/>
                <w:color w:val="000000"/>
                <w:sz w:val="18"/>
                <w:szCs w:val="18"/>
                <w:u w:val="none"/>
              </w:rPr>
            </w:pPr>
          </w:p>
        </w:tc>
      </w:tr>
      <w:tr w14:paraId="32AE6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B0A10">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A8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354BF">
            <w:pPr>
              <w:jc w:val="center"/>
              <w:rPr>
                <w:rFonts w:hint="eastAsia" w:asciiTheme="minorEastAsia" w:hAnsiTheme="minorEastAsia" w:eastAsiaTheme="minorEastAsia" w:cstheme="minorEastAsia"/>
                <w:i w:val="0"/>
                <w:iCs w:val="0"/>
                <w:color w:val="000000"/>
                <w:sz w:val="18"/>
                <w:szCs w:val="18"/>
                <w:u w:val="none"/>
              </w:rPr>
            </w:pPr>
          </w:p>
        </w:tc>
      </w:tr>
      <w:tr w14:paraId="70313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7722">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0E0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EEE24">
            <w:pPr>
              <w:jc w:val="center"/>
              <w:rPr>
                <w:rFonts w:hint="eastAsia" w:asciiTheme="minorEastAsia" w:hAnsiTheme="minorEastAsia" w:eastAsiaTheme="minorEastAsia" w:cstheme="minorEastAsia"/>
                <w:i w:val="0"/>
                <w:iCs w:val="0"/>
                <w:color w:val="000000"/>
                <w:sz w:val="18"/>
                <w:szCs w:val="18"/>
                <w:u w:val="none"/>
              </w:rPr>
            </w:pPr>
          </w:p>
        </w:tc>
      </w:tr>
      <w:tr w14:paraId="2D85E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02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5A89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7F0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0B1DC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6F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CEC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389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FB4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53B85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21E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92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A2B4">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52B0">
            <w:pPr>
              <w:jc w:val="center"/>
              <w:rPr>
                <w:rFonts w:hint="eastAsia" w:asciiTheme="minorEastAsia" w:hAnsiTheme="minorEastAsia" w:eastAsiaTheme="minorEastAsia" w:cstheme="minorEastAsia"/>
                <w:i w:val="0"/>
                <w:iCs w:val="0"/>
                <w:color w:val="000000"/>
                <w:sz w:val="18"/>
                <w:szCs w:val="18"/>
                <w:u w:val="none"/>
              </w:rPr>
            </w:pPr>
          </w:p>
        </w:tc>
      </w:tr>
      <w:tr w14:paraId="6BE21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C493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5AC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B86E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4DE41">
            <w:pPr>
              <w:jc w:val="center"/>
              <w:rPr>
                <w:rFonts w:hint="eastAsia" w:asciiTheme="minorEastAsia" w:hAnsiTheme="minorEastAsia" w:eastAsiaTheme="minorEastAsia" w:cstheme="minorEastAsia"/>
                <w:i w:val="0"/>
                <w:iCs w:val="0"/>
                <w:color w:val="000000"/>
                <w:sz w:val="18"/>
                <w:szCs w:val="18"/>
                <w:u w:val="none"/>
              </w:rPr>
            </w:pPr>
          </w:p>
        </w:tc>
      </w:tr>
      <w:tr w14:paraId="01217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EBC49">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5B2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F9E97">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0B3D">
            <w:pPr>
              <w:jc w:val="center"/>
              <w:rPr>
                <w:rFonts w:hint="eastAsia" w:asciiTheme="minorEastAsia" w:hAnsiTheme="minorEastAsia" w:eastAsiaTheme="minorEastAsia" w:cstheme="minorEastAsia"/>
                <w:i w:val="0"/>
                <w:iCs w:val="0"/>
                <w:color w:val="000000"/>
                <w:sz w:val="18"/>
                <w:szCs w:val="18"/>
                <w:u w:val="none"/>
              </w:rPr>
            </w:pPr>
          </w:p>
        </w:tc>
      </w:tr>
      <w:tr w14:paraId="79162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5E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4C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2CED">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FD88A">
            <w:pPr>
              <w:jc w:val="center"/>
              <w:rPr>
                <w:rFonts w:hint="eastAsia" w:asciiTheme="minorEastAsia" w:hAnsiTheme="minorEastAsia" w:eastAsiaTheme="minorEastAsia" w:cstheme="minorEastAsia"/>
                <w:i w:val="0"/>
                <w:iCs w:val="0"/>
                <w:color w:val="000000"/>
                <w:sz w:val="18"/>
                <w:szCs w:val="18"/>
                <w:u w:val="none"/>
              </w:rPr>
            </w:pPr>
          </w:p>
        </w:tc>
      </w:tr>
      <w:tr w14:paraId="12C87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AA5D">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1F3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6272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6AC4B">
            <w:pPr>
              <w:jc w:val="center"/>
              <w:rPr>
                <w:rFonts w:hint="eastAsia" w:asciiTheme="minorEastAsia" w:hAnsiTheme="minorEastAsia" w:eastAsiaTheme="minorEastAsia" w:cstheme="minorEastAsia"/>
                <w:i w:val="0"/>
                <w:iCs w:val="0"/>
                <w:color w:val="000000"/>
                <w:sz w:val="18"/>
                <w:szCs w:val="18"/>
                <w:u w:val="none"/>
              </w:rPr>
            </w:pPr>
          </w:p>
        </w:tc>
      </w:tr>
      <w:tr w14:paraId="22EDB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C5A4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CAB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71E29">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6CA3">
            <w:pPr>
              <w:jc w:val="center"/>
              <w:rPr>
                <w:rFonts w:hint="eastAsia" w:asciiTheme="minorEastAsia" w:hAnsiTheme="minorEastAsia" w:eastAsiaTheme="minorEastAsia" w:cstheme="minorEastAsia"/>
                <w:i w:val="0"/>
                <w:iCs w:val="0"/>
                <w:color w:val="000000"/>
                <w:sz w:val="18"/>
                <w:szCs w:val="18"/>
                <w:u w:val="none"/>
              </w:rPr>
            </w:pPr>
          </w:p>
        </w:tc>
      </w:tr>
      <w:tr w14:paraId="6612D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7A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F5D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2A4C">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E8C30">
            <w:pPr>
              <w:jc w:val="center"/>
              <w:rPr>
                <w:rFonts w:hint="eastAsia" w:asciiTheme="minorEastAsia" w:hAnsiTheme="minorEastAsia" w:eastAsiaTheme="minorEastAsia" w:cstheme="minorEastAsia"/>
                <w:i w:val="0"/>
                <w:iCs w:val="0"/>
                <w:color w:val="000000"/>
                <w:sz w:val="18"/>
                <w:szCs w:val="18"/>
                <w:u w:val="none"/>
              </w:rPr>
            </w:pPr>
          </w:p>
        </w:tc>
      </w:tr>
      <w:tr w14:paraId="76018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2028">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BD7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4CA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0A56">
            <w:pPr>
              <w:jc w:val="center"/>
              <w:rPr>
                <w:rFonts w:hint="eastAsia" w:asciiTheme="minorEastAsia" w:hAnsiTheme="minorEastAsia" w:eastAsiaTheme="minorEastAsia" w:cstheme="minorEastAsia"/>
                <w:i w:val="0"/>
                <w:iCs w:val="0"/>
                <w:color w:val="000000"/>
                <w:sz w:val="18"/>
                <w:szCs w:val="18"/>
                <w:u w:val="none"/>
              </w:rPr>
            </w:pPr>
          </w:p>
        </w:tc>
      </w:tr>
      <w:tr w14:paraId="36DB3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20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F13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C4BB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51E35">
            <w:pPr>
              <w:jc w:val="center"/>
              <w:rPr>
                <w:rFonts w:hint="eastAsia" w:asciiTheme="minorEastAsia" w:hAnsiTheme="minorEastAsia" w:eastAsiaTheme="minorEastAsia" w:cstheme="minorEastAsia"/>
                <w:i w:val="0"/>
                <w:iCs w:val="0"/>
                <w:color w:val="000000"/>
                <w:sz w:val="18"/>
                <w:szCs w:val="18"/>
                <w:u w:val="none"/>
              </w:rPr>
            </w:pPr>
          </w:p>
        </w:tc>
      </w:tr>
    </w:tbl>
    <w:p w14:paraId="28498380">
      <w:pPr>
        <w:rPr>
          <w:rFonts w:hint="eastAsia"/>
          <w:lang w:val="en-US" w:eastAsia="zh-CN"/>
        </w:rPr>
      </w:pPr>
      <w:r>
        <w:rPr>
          <w:rFonts w:hint="eastAsia"/>
          <w:lang w:val="en-US" w:eastAsia="zh-CN"/>
        </w:rPr>
        <w:br w:type="page"/>
      </w:r>
    </w:p>
    <w:p w14:paraId="1E8737EB">
      <w:pPr>
        <w:pStyle w:val="18"/>
        <w:numPr>
          <w:ilvl w:val="0"/>
          <w:numId w:val="0"/>
        </w:numPr>
        <w:bidi w:val="0"/>
        <w:jc w:val="center"/>
        <w:rPr>
          <w:rFonts w:hint="eastAsia"/>
          <w:lang w:eastAsia="zh-CN"/>
        </w:rPr>
      </w:pPr>
      <w:r>
        <w:rPr>
          <w:rFonts w:hint="eastAsia"/>
          <w:lang w:val="en-US" w:eastAsia="zh-CN"/>
        </w:rPr>
        <w:t>第三部分  兴国县永丰镇卫生院2026年度单位预算情况说明</w:t>
      </w:r>
    </w:p>
    <w:p w14:paraId="6EE5DCDA">
      <w:pPr>
        <w:widowControl/>
        <w:spacing w:line="580" w:lineRule="exact"/>
        <w:jc w:val="center"/>
        <w:rPr>
          <w:rFonts w:ascii="仿宋_GB2312" w:eastAsia="仿宋_GB2312"/>
          <w:b/>
          <w:sz w:val="32"/>
          <w:szCs w:val="30"/>
        </w:rPr>
      </w:pPr>
    </w:p>
    <w:p w14:paraId="33CBEBCE">
      <w:pPr>
        <w:pStyle w:val="18"/>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7DE717CC">
      <w:pPr>
        <w:pStyle w:val="20"/>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34E5401D">
      <w:pPr>
        <w:pStyle w:val="19"/>
        <w:bidi w:val="0"/>
        <w:rPr>
          <w:rFonts w:hint="eastAsia"/>
          <w:lang w:val="en-US" w:eastAsia="zh-CN"/>
        </w:rPr>
      </w:pPr>
      <w:r>
        <w:rPr>
          <w:rFonts w:hint="eastAsia"/>
          <w:lang w:eastAsia="zh-CN"/>
        </w:rPr>
        <w:t>2026</w:t>
      </w:r>
      <w:r>
        <w:rPr>
          <w:rFonts w:hint="eastAsia"/>
        </w:rPr>
        <w:t>年</w:t>
      </w:r>
      <w:r>
        <w:rPr>
          <w:rFonts w:hint="eastAsia"/>
          <w:lang w:eastAsia="zh-CN"/>
        </w:rPr>
        <w:t>兴国县永丰镇卫生院</w:t>
      </w:r>
      <w:r>
        <w:rPr>
          <w:rFonts w:hint="eastAsia"/>
        </w:rPr>
        <w:t>收入预算总额为1670.39万元</w:t>
      </w:r>
      <w:r>
        <w:rPr>
          <w:rFonts w:hint="eastAsia"/>
          <w:lang w:eastAsia="zh-CN"/>
        </w:rPr>
        <w:t>，</w:t>
      </w:r>
      <w:r>
        <w:rPr>
          <w:rFonts w:hint="eastAsia"/>
        </w:rPr>
        <w:t>较上年预算安排减少</w:t>
      </w:r>
      <w:r>
        <w:rPr>
          <w:rFonts w:hint="eastAsia"/>
          <w:lang w:val="en-US" w:eastAsia="zh-CN"/>
        </w:rPr>
        <w:t>448.49</w:t>
      </w:r>
      <w:r>
        <w:rPr>
          <w:rFonts w:hint="eastAsia"/>
        </w:rPr>
        <w:t>万元</w:t>
      </w:r>
      <w:r>
        <w:rPr>
          <w:rFonts w:hint="eastAsia"/>
          <w:lang w:eastAsia="zh-CN"/>
        </w:rPr>
        <w:t>，</w:t>
      </w:r>
      <w:r>
        <w:rPr>
          <w:rFonts w:hint="eastAsia"/>
          <w:lang w:val="en-US" w:eastAsia="zh-CN"/>
        </w:rPr>
        <w:t>减少21.17%，增减变化主要原因是：DIP支付改革下医保结算价低，住院医疗收入下降。</w:t>
      </w:r>
    </w:p>
    <w:p w14:paraId="2EDD6225">
      <w:pPr>
        <w:pStyle w:val="19"/>
        <w:bidi w:val="0"/>
        <w:rPr>
          <w:rFonts w:hint="eastAsia"/>
        </w:rPr>
      </w:pPr>
      <w:r>
        <w:rPr>
          <w:rFonts w:hint="eastAsia"/>
          <w:lang w:eastAsia="zh-CN"/>
        </w:rPr>
        <w:t>本年收入合计1666.85万元，较上年预算安排减少</w:t>
      </w:r>
      <w:r>
        <w:rPr>
          <w:rFonts w:hint="eastAsia"/>
          <w:lang w:val="en-US" w:eastAsia="zh-CN"/>
        </w:rPr>
        <w:t>452.03</w:t>
      </w:r>
      <w:r>
        <w:rPr>
          <w:rFonts w:hint="eastAsia"/>
          <w:lang w:eastAsia="zh-CN"/>
        </w:rPr>
        <w:t>万元，包括：财政拨款收入277.69万元，较上年预算安排增加</w:t>
      </w:r>
      <w:r>
        <w:rPr>
          <w:rFonts w:hint="eastAsia"/>
          <w:lang w:val="en-US" w:eastAsia="zh-CN"/>
        </w:rPr>
        <w:t>17.01</w:t>
      </w:r>
      <w:r>
        <w:rPr>
          <w:rFonts w:hint="eastAsia"/>
          <w:lang w:eastAsia="zh-CN"/>
        </w:rPr>
        <w:t>万元；事业收入1389.16万元，较上年预算安排减少</w:t>
      </w:r>
      <w:r>
        <w:rPr>
          <w:rFonts w:hint="eastAsia"/>
          <w:lang w:val="en-US" w:eastAsia="zh-CN"/>
        </w:rPr>
        <w:t>469.04</w:t>
      </w:r>
      <w:r>
        <w:rPr>
          <w:rFonts w:hint="eastAsia"/>
          <w:lang w:eastAsia="zh-CN"/>
        </w:rPr>
        <w:t>万元；上年结转3.54万元，较上年预算安排增加</w:t>
      </w:r>
      <w:r>
        <w:rPr>
          <w:rFonts w:hint="eastAsia"/>
          <w:lang w:val="en-US" w:eastAsia="zh-CN"/>
        </w:rPr>
        <w:t>3.54</w:t>
      </w:r>
      <w:r>
        <w:rPr>
          <w:rFonts w:hint="eastAsia"/>
          <w:lang w:eastAsia="zh-CN"/>
        </w:rPr>
        <w:t>万元。</w:t>
      </w:r>
    </w:p>
    <w:p w14:paraId="195D9016">
      <w:pPr>
        <w:pStyle w:val="20"/>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436A35B9">
      <w:pPr>
        <w:pStyle w:val="19"/>
        <w:bidi w:val="0"/>
        <w:rPr>
          <w:rFonts w:hint="eastAsia"/>
        </w:rPr>
      </w:pPr>
      <w:r>
        <w:rPr>
          <w:rFonts w:hint="eastAsia"/>
          <w:lang w:eastAsia="zh-CN"/>
        </w:rPr>
        <w:t>2026</w:t>
      </w:r>
      <w:r>
        <w:rPr>
          <w:rFonts w:hint="eastAsia"/>
        </w:rPr>
        <w:t>年</w:t>
      </w:r>
      <w:r>
        <w:rPr>
          <w:rFonts w:hint="eastAsia"/>
          <w:lang w:eastAsia="zh-CN"/>
        </w:rPr>
        <w:t>兴国县永丰镇卫生院</w:t>
      </w:r>
      <w:r>
        <w:rPr>
          <w:rFonts w:hint="eastAsia"/>
        </w:rPr>
        <w:t>支出预算总额为1670.39万元</w:t>
      </w:r>
      <w:r>
        <w:rPr>
          <w:rFonts w:hint="eastAsia"/>
          <w:lang w:eastAsia="zh-CN"/>
        </w:rPr>
        <w:t>，</w:t>
      </w:r>
      <w:r>
        <w:rPr>
          <w:rFonts w:hint="eastAsia"/>
        </w:rPr>
        <w:t>较上年预算安排减少</w:t>
      </w:r>
      <w:r>
        <w:rPr>
          <w:rFonts w:hint="eastAsia"/>
          <w:lang w:val="en-US" w:eastAsia="zh-CN"/>
        </w:rPr>
        <w:t>448.49</w:t>
      </w:r>
      <w:r>
        <w:rPr>
          <w:rFonts w:hint="eastAsia"/>
        </w:rPr>
        <w:t>万元</w:t>
      </w:r>
      <w:r>
        <w:rPr>
          <w:rFonts w:hint="eastAsia"/>
          <w:lang w:eastAsia="zh-CN"/>
        </w:rPr>
        <w:t>，</w:t>
      </w:r>
      <w:r>
        <w:rPr>
          <w:rFonts w:hint="eastAsia"/>
          <w:lang w:val="en-US" w:eastAsia="zh-CN"/>
        </w:rPr>
        <w:t>减少21.17%，增减变化主要原因是：DIP支付改革下医保结算价低，住院医疗收入下降。</w:t>
      </w:r>
      <w:r>
        <w:rPr>
          <w:rFonts w:hint="eastAsia"/>
        </w:rPr>
        <w:t xml:space="preserve"> </w:t>
      </w:r>
    </w:p>
    <w:p w14:paraId="30567434">
      <w:pPr>
        <w:pStyle w:val="19"/>
        <w:bidi w:val="0"/>
        <w:rPr>
          <w:rFonts w:hint="eastAsia"/>
        </w:rPr>
      </w:pPr>
      <w:r>
        <w:rPr>
          <w:rFonts w:hint="eastAsia"/>
        </w:rPr>
        <w:t>按支出项目类别划分：基本支出1666.8</w:t>
      </w:r>
      <w:r>
        <w:rPr>
          <w:rFonts w:hint="eastAsia"/>
          <w:lang w:val="en-US" w:eastAsia="zh-CN"/>
        </w:rPr>
        <w:t>5</w:t>
      </w:r>
      <w:r>
        <w:rPr>
          <w:rFonts w:hint="eastAsia"/>
        </w:rPr>
        <w:t>万元</w:t>
      </w:r>
      <w:r>
        <w:rPr>
          <w:rFonts w:hint="eastAsia"/>
          <w:lang w:eastAsia="zh-CN"/>
        </w:rPr>
        <w:t>，</w:t>
      </w:r>
      <w:r>
        <w:rPr>
          <w:rFonts w:hint="eastAsia"/>
        </w:rPr>
        <w:t>较上年预算安排减少</w:t>
      </w:r>
      <w:r>
        <w:rPr>
          <w:rFonts w:hint="eastAsia"/>
          <w:lang w:val="en-US" w:eastAsia="zh-CN"/>
        </w:rPr>
        <w:t>452.03</w:t>
      </w:r>
      <w:r>
        <w:rPr>
          <w:rFonts w:hint="eastAsia"/>
          <w:lang w:eastAsia="zh-CN"/>
        </w:rPr>
        <w:t>万元；</w:t>
      </w:r>
      <w:r>
        <w:rPr>
          <w:rFonts w:hint="eastAsia"/>
        </w:rPr>
        <w:t>项目支出3.54万元</w:t>
      </w:r>
      <w:r>
        <w:rPr>
          <w:rFonts w:hint="eastAsia"/>
          <w:lang w:eastAsia="zh-CN"/>
        </w:rPr>
        <w:t>，</w:t>
      </w:r>
      <w:r>
        <w:rPr>
          <w:rFonts w:hint="eastAsia"/>
        </w:rPr>
        <w:t>较上年预算安排</w:t>
      </w:r>
      <w:r>
        <w:rPr>
          <w:rFonts w:hint="eastAsia"/>
          <w:lang w:eastAsia="zh-CN"/>
        </w:rPr>
        <w:t>增加</w:t>
      </w:r>
      <w:r>
        <w:rPr>
          <w:rFonts w:hint="eastAsia"/>
          <w:lang w:val="en-US" w:eastAsia="zh-CN"/>
        </w:rPr>
        <w:t>3.54</w:t>
      </w:r>
      <w:r>
        <w:rPr>
          <w:rFonts w:hint="eastAsia"/>
          <w:lang w:eastAsia="zh-CN"/>
        </w:rPr>
        <w:t>万元</w:t>
      </w:r>
      <w:r>
        <w:rPr>
          <w:rFonts w:hint="eastAsia"/>
        </w:rPr>
        <w:t>。</w:t>
      </w:r>
    </w:p>
    <w:p w14:paraId="0C96FA4B">
      <w:pPr>
        <w:pStyle w:val="19"/>
        <w:bidi w:val="0"/>
        <w:rPr>
          <w:rFonts w:hint="eastAsia"/>
        </w:rPr>
      </w:pPr>
      <w:r>
        <w:rPr>
          <w:rFonts w:hint="eastAsia"/>
        </w:rPr>
        <w:t>按支出功能科目划分：社会保障和就业支出52.79万元，较上年预算安排增加</w:t>
      </w:r>
      <w:r>
        <w:rPr>
          <w:rFonts w:hint="eastAsia"/>
          <w:lang w:val="en-US" w:eastAsia="zh-CN"/>
        </w:rPr>
        <w:t>5.06</w:t>
      </w:r>
      <w:r>
        <w:rPr>
          <w:rFonts w:hint="eastAsia"/>
        </w:rPr>
        <w:t>元；卫生健康支出1585.60万元，较上年预算安排减少</w:t>
      </w:r>
      <w:r>
        <w:rPr>
          <w:rFonts w:hint="eastAsia"/>
          <w:lang w:val="en-US" w:eastAsia="zh-CN"/>
        </w:rPr>
        <w:t>485.55</w:t>
      </w:r>
      <w:r>
        <w:rPr>
          <w:rFonts w:hint="eastAsia"/>
        </w:rPr>
        <w:t>万元；住房保障支出32.00万元，较上年预算安排增加</w:t>
      </w:r>
      <w:r>
        <w:rPr>
          <w:rFonts w:hint="eastAsia"/>
          <w:lang w:val="en-US" w:eastAsia="zh-CN"/>
        </w:rPr>
        <w:t>32.00</w:t>
      </w:r>
      <w:r>
        <w:rPr>
          <w:rFonts w:hint="eastAsia"/>
        </w:rPr>
        <w:t>万元。</w:t>
      </w:r>
    </w:p>
    <w:p w14:paraId="07A9712A">
      <w:pPr>
        <w:pStyle w:val="19"/>
        <w:bidi w:val="0"/>
        <w:rPr>
          <w:rFonts w:hint="eastAsia"/>
        </w:rPr>
      </w:pPr>
      <w:r>
        <w:rPr>
          <w:rFonts w:hint="eastAsia"/>
        </w:rPr>
        <w:t>按支出经济分类划分：工资福利支出540.69万元，较上年预算安排减少</w:t>
      </w:r>
      <w:r>
        <w:rPr>
          <w:rFonts w:hint="eastAsia"/>
          <w:lang w:val="en-US" w:eastAsia="zh-CN"/>
        </w:rPr>
        <w:t>283.99</w:t>
      </w:r>
      <w:r>
        <w:rPr>
          <w:rFonts w:hint="eastAsia"/>
        </w:rPr>
        <w:t>万元；商品和服务支出667.88万元，较上年预算安排减少</w:t>
      </w:r>
      <w:r>
        <w:rPr>
          <w:rFonts w:hint="eastAsia"/>
          <w:lang w:val="en-US" w:eastAsia="zh-CN"/>
        </w:rPr>
        <w:t>255.99</w:t>
      </w:r>
      <w:r>
        <w:rPr>
          <w:rFonts w:hint="eastAsia"/>
        </w:rPr>
        <w:t>万元；对个人和家庭的补助9.00万元，较上年预算安排减少</w:t>
      </w:r>
      <w:r>
        <w:rPr>
          <w:rFonts w:hint="eastAsia"/>
          <w:lang w:val="en-US" w:eastAsia="zh-CN"/>
        </w:rPr>
        <w:t>2.52</w:t>
      </w:r>
      <w:r>
        <w:rPr>
          <w:rFonts w:hint="eastAsia"/>
        </w:rPr>
        <w:t>万元；资本性支出301.35万元，较上年预算安排减少</w:t>
      </w:r>
      <w:r>
        <w:rPr>
          <w:rFonts w:hint="eastAsia"/>
          <w:lang w:val="en-US" w:eastAsia="zh-CN"/>
        </w:rPr>
        <w:t>57.46</w:t>
      </w:r>
      <w:r>
        <w:rPr>
          <w:rFonts w:hint="eastAsia"/>
        </w:rPr>
        <w:t>万元；其他支出151.47万元，较上年预算安排增加</w:t>
      </w:r>
      <w:r>
        <w:rPr>
          <w:rFonts w:hint="eastAsia"/>
          <w:lang w:val="en-US" w:eastAsia="zh-CN"/>
        </w:rPr>
        <w:t>151.47</w:t>
      </w:r>
      <w:r>
        <w:rPr>
          <w:rFonts w:hint="eastAsia"/>
        </w:rPr>
        <w:t>万元。</w:t>
      </w:r>
    </w:p>
    <w:p w14:paraId="5E953383">
      <w:pPr>
        <w:pStyle w:val="20"/>
        <w:numPr>
          <w:ilvl w:val="0"/>
          <w:numId w:val="0"/>
        </w:numPr>
        <w:bidi w:val="0"/>
        <w:ind w:left="420" w:leftChars="200"/>
        <w:rPr>
          <w:rFonts w:hint="eastAsia"/>
          <w:lang w:val="en-US" w:eastAsia="zh-CN"/>
        </w:rPr>
      </w:pPr>
      <w:r>
        <w:rPr>
          <w:rFonts w:hint="eastAsia"/>
          <w:lang w:val="en-US" w:eastAsia="zh-CN"/>
        </w:rPr>
        <w:t xml:space="preserve"> （三）财政拨款支出情况</w:t>
      </w:r>
    </w:p>
    <w:p w14:paraId="275ACE34">
      <w:pPr>
        <w:pStyle w:val="19"/>
        <w:bidi w:val="0"/>
        <w:rPr>
          <w:rFonts w:hint="eastAsia"/>
        </w:rPr>
      </w:pPr>
      <w:r>
        <w:rPr>
          <w:rFonts w:hint="eastAsia"/>
          <w:lang w:eastAsia="zh-CN"/>
        </w:rPr>
        <w:t>2026</w:t>
      </w:r>
      <w:r>
        <w:rPr>
          <w:rFonts w:hint="eastAsia"/>
        </w:rPr>
        <w:t>年</w:t>
      </w:r>
      <w:r>
        <w:rPr>
          <w:rFonts w:hint="eastAsia"/>
          <w:lang w:eastAsia="zh-CN"/>
        </w:rPr>
        <w:t>兴国县永丰镇卫生院</w:t>
      </w:r>
      <w:r>
        <w:rPr>
          <w:rFonts w:hint="eastAsia"/>
        </w:rPr>
        <w:t>财政拨款支出预算总额281.23万元</w:t>
      </w:r>
      <w:r>
        <w:rPr>
          <w:rFonts w:hint="eastAsia"/>
          <w:lang w:eastAsia="zh-CN"/>
        </w:rPr>
        <w:t>，</w:t>
      </w:r>
      <w:r>
        <w:rPr>
          <w:rFonts w:hint="eastAsia"/>
        </w:rPr>
        <w:t>较上年预算安排增加</w:t>
      </w:r>
      <w:r>
        <w:rPr>
          <w:rFonts w:hint="eastAsia"/>
          <w:lang w:val="en-US" w:eastAsia="zh-CN"/>
        </w:rPr>
        <w:t>20.55</w:t>
      </w:r>
      <w:r>
        <w:rPr>
          <w:rFonts w:hint="eastAsia"/>
        </w:rPr>
        <w:t>万元</w:t>
      </w:r>
      <w:r>
        <w:rPr>
          <w:rFonts w:hint="eastAsia"/>
          <w:lang w:eastAsia="zh-CN"/>
        </w:rPr>
        <w:t>，</w:t>
      </w:r>
      <w:r>
        <w:rPr>
          <w:rFonts w:hint="eastAsia"/>
          <w:lang w:val="en-US" w:eastAsia="zh-CN"/>
        </w:rPr>
        <w:t>增长7.88%</w:t>
      </w:r>
      <w:r>
        <w:rPr>
          <w:rFonts w:hint="eastAsia"/>
          <w:lang w:eastAsia="zh-CN"/>
        </w:rPr>
        <w:t>，</w:t>
      </w:r>
      <w:r>
        <w:rPr>
          <w:rFonts w:hint="eastAsia" w:ascii="仿宋" w:hAnsi="仿宋" w:eastAsia="仿宋" w:cs="仿宋"/>
          <w:sz w:val="32"/>
          <w:szCs w:val="32"/>
          <w:lang w:val="en-US" w:eastAsia="zh-CN"/>
        </w:rPr>
        <w:t>增减变化主要原因是：基本公共卫生服务资金增加、人员工资增加。</w:t>
      </w:r>
    </w:p>
    <w:p w14:paraId="39A602B7">
      <w:pPr>
        <w:pStyle w:val="19"/>
        <w:bidi w:val="0"/>
        <w:rPr>
          <w:rFonts w:hint="eastAsia"/>
        </w:rPr>
      </w:pPr>
      <w:r>
        <w:rPr>
          <w:rFonts w:hint="eastAsia"/>
        </w:rPr>
        <w:t>按支出功能科目划分：社会保障和就业支出49.79万元，卫生健康支出231.44万元。</w:t>
      </w:r>
    </w:p>
    <w:p w14:paraId="507B517F">
      <w:pPr>
        <w:pStyle w:val="19"/>
        <w:bidi w:val="0"/>
        <w:rPr>
          <w:rFonts w:hint="eastAsia"/>
        </w:rPr>
      </w:pPr>
      <w:r>
        <w:rPr>
          <w:rFonts w:hint="eastAsia"/>
        </w:rPr>
        <w:t>按支出项目类别划分：基本支出277.69万元</w:t>
      </w:r>
      <w:r>
        <w:rPr>
          <w:rFonts w:hint="eastAsia"/>
          <w:lang w:eastAsia="zh-CN"/>
        </w:rPr>
        <w:t>，</w:t>
      </w:r>
      <w:r>
        <w:rPr>
          <w:rFonts w:hint="eastAsia"/>
        </w:rPr>
        <w:t>项目支出3.54万元。</w:t>
      </w:r>
    </w:p>
    <w:p w14:paraId="5A8221A1">
      <w:pPr>
        <w:pStyle w:val="19"/>
        <w:bidi w:val="0"/>
        <w:rPr>
          <w:rFonts w:hint="eastAsia"/>
        </w:rPr>
      </w:pPr>
      <w:r>
        <w:rPr>
          <w:rFonts w:hint="eastAsia"/>
        </w:rPr>
        <w:t>按支</w:t>
      </w:r>
      <w:r>
        <w:rPr>
          <w:rFonts w:hint="eastAsia"/>
          <w:lang w:val="en-US" w:eastAsia="zh-CN"/>
        </w:rPr>
        <w:t>出经济分类</w:t>
      </w:r>
      <w:r>
        <w:rPr>
          <w:rFonts w:hint="eastAsia"/>
        </w:rPr>
        <w:t>划分：工资福利支出271.69万元，商品和服务支出2.07万元，对个人和家庭的补助6.00万元，其他支出1.47万元。</w:t>
      </w:r>
    </w:p>
    <w:p w14:paraId="0EC34D40">
      <w:pPr>
        <w:pStyle w:val="20"/>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615F7651">
      <w:pPr>
        <w:pStyle w:val="19"/>
        <w:bidi w:val="0"/>
        <w:rPr>
          <w:rFonts w:hint="eastAsia"/>
          <w:lang w:eastAsia="zh-CN"/>
        </w:rPr>
      </w:pPr>
      <w:r>
        <w:rPr>
          <w:rFonts w:hint="eastAsia"/>
          <w:lang w:val="en-US" w:eastAsia="zh-CN"/>
        </w:rPr>
        <w:t>2026年</w:t>
      </w:r>
      <w:r>
        <w:rPr>
          <w:rFonts w:hint="eastAsia"/>
        </w:rPr>
        <w:t>本</w:t>
      </w:r>
      <w:r>
        <w:rPr>
          <w:rFonts w:hint="eastAsia"/>
          <w:lang w:val="en-US" w:eastAsia="zh-CN"/>
        </w:rPr>
        <w:t>单位</w:t>
      </w:r>
      <w:r>
        <w:rPr>
          <w:rFonts w:hint="eastAsia"/>
        </w:rPr>
        <w:t>没有使用政府性基金预算拨款安排的支出</w:t>
      </w:r>
      <w:r>
        <w:rPr>
          <w:rFonts w:hint="eastAsia"/>
          <w:lang w:eastAsia="zh-CN"/>
        </w:rPr>
        <w:t>。</w:t>
      </w:r>
    </w:p>
    <w:p w14:paraId="295520D2">
      <w:pPr>
        <w:pStyle w:val="19"/>
        <w:bidi w:val="0"/>
        <w:rPr>
          <w:rFonts w:hint="eastAsia" w:ascii="楷体_GB2312" w:hAnsi="楷体_GB2312" w:eastAsia="楷体_GB2312" w:cs="楷体_GB2312"/>
          <w:b/>
          <w:bCs/>
          <w:lang w:val="en-US" w:eastAsia="zh-CN"/>
        </w:rPr>
      </w:pPr>
      <w:r>
        <w:rPr>
          <w:rFonts w:hint="eastAsia" w:ascii="楷体_GB2312" w:hAnsi="楷体_GB2312" w:eastAsia="楷体_GB2312" w:cs="楷体_GB2312"/>
          <w:b/>
          <w:bCs/>
          <w:lang w:val="en-US" w:eastAsia="zh-CN"/>
        </w:rPr>
        <w:t>（五）国有资本经营情况</w:t>
      </w:r>
    </w:p>
    <w:p w14:paraId="17A960D7">
      <w:pPr>
        <w:pStyle w:val="19"/>
        <w:bidi w:val="0"/>
        <w:rPr>
          <w:rFonts w:hint="eastAsia" w:eastAsia="仿宋_GB2312"/>
          <w:lang w:eastAsia="zh-CN"/>
        </w:rPr>
      </w:pPr>
      <w:r>
        <w:rPr>
          <w:rFonts w:hint="eastAsia"/>
          <w:lang w:val="en-US" w:eastAsia="zh-CN"/>
        </w:rPr>
        <w:t>2026年</w:t>
      </w:r>
      <w:r>
        <w:rPr>
          <w:rFonts w:hint="eastAsia"/>
        </w:rPr>
        <w:t>本</w:t>
      </w:r>
      <w:r>
        <w:rPr>
          <w:rFonts w:hint="eastAsia"/>
          <w:lang w:val="en-US" w:eastAsia="zh-CN"/>
        </w:rPr>
        <w:t>单位</w:t>
      </w:r>
      <w:r>
        <w:rPr>
          <w:rFonts w:hint="eastAsia"/>
        </w:rPr>
        <w:t>没有使用国有资本经营预算拨款安排的支出</w:t>
      </w:r>
      <w:r>
        <w:rPr>
          <w:rFonts w:hint="eastAsia"/>
          <w:lang w:eastAsia="zh-CN"/>
        </w:rPr>
        <w:t>。</w:t>
      </w:r>
    </w:p>
    <w:p w14:paraId="3BD980FC">
      <w:pPr>
        <w:pStyle w:val="20"/>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61F02F2B">
      <w:pPr>
        <w:pStyle w:val="19"/>
        <w:bidi w:val="0"/>
        <w:rPr>
          <w:rFonts w:ascii="Adobe 仿宋 Std R" w:hAnsi="Adobe 仿宋 Std R" w:eastAsia="Adobe 仿宋 Std R"/>
          <w:sz w:val="32"/>
          <w:szCs w:val="32"/>
        </w:rPr>
      </w:pPr>
      <w:r>
        <w:rPr>
          <w:rFonts w:hint="eastAsia"/>
          <w:lang w:val="en-US" w:eastAsia="zh-CN"/>
        </w:rPr>
        <w:t>2026年</w:t>
      </w:r>
      <w:r>
        <w:rPr>
          <w:rFonts w:hint="eastAsia"/>
        </w:rPr>
        <w:t>本单位非行政参公单位，无机关运行经费</w:t>
      </w:r>
      <w:r>
        <w:rPr>
          <w:rFonts w:hint="eastAsia"/>
          <w:lang w:eastAsia="zh-CN"/>
        </w:rPr>
        <w:t>。</w:t>
      </w:r>
    </w:p>
    <w:p w14:paraId="1FA4FE35">
      <w:pPr>
        <w:pStyle w:val="20"/>
        <w:numPr>
          <w:ilvl w:val="0"/>
          <w:numId w:val="0"/>
        </w:numPr>
        <w:bidi w:val="0"/>
        <w:ind w:firstLine="643" w:firstLineChars="200"/>
        <w:rPr>
          <w:rFonts w:hint="eastAsia"/>
          <w:lang w:val="en-US" w:eastAsia="zh-CN"/>
        </w:rPr>
      </w:pPr>
      <w:r>
        <w:rPr>
          <w:rFonts w:hint="eastAsia"/>
          <w:lang w:val="en-US" w:eastAsia="zh-CN"/>
        </w:rPr>
        <w:t>（七）政府采购情况</w:t>
      </w:r>
    </w:p>
    <w:p w14:paraId="1D6D9A40">
      <w:pPr>
        <w:pStyle w:val="19"/>
        <w:bidi w:val="0"/>
        <w:rPr>
          <w:rFonts w:hint="eastAsia"/>
          <w:lang w:eastAsia="zh-CN"/>
        </w:rPr>
      </w:pPr>
      <w:r>
        <w:rPr>
          <w:rFonts w:hint="eastAsia"/>
          <w:lang w:eastAsia="zh-CN"/>
        </w:rPr>
        <w:t>2026年政府采购总额330.3</w:t>
      </w:r>
      <w:r>
        <w:rPr>
          <w:rFonts w:hint="eastAsia"/>
          <w:lang w:val="en-US" w:eastAsia="zh-CN"/>
        </w:rPr>
        <w:t>5</w:t>
      </w:r>
      <w:r>
        <w:rPr>
          <w:rFonts w:hint="eastAsia"/>
          <w:lang w:eastAsia="zh-CN"/>
        </w:rPr>
        <w:t>万元，其中： 政府采购货物预算310.35万元， 政府采购工程预算0.00万元， 政府采购服务预算20.00万元。</w:t>
      </w:r>
    </w:p>
    <w:p w14:paraId="60BD8797">
      <w:pPr>
        <w:pStyle w:val="20"/>
        <w:numPr>
          <w:ilvl w:val="0"/>
          <w:numId w:val="0"/>
        </w:numPr>
        <w:bidi w:val="0"/>
        <w:ind w:firstLine="643" w:firstLineChars="200"/>
        <w:rPr>
          <w:rFonts w:hint="eastAsia"/>
          <w:lang w:val="en-US" w:eastAsia="zh-CN"/>
        </w:rPr>
      </w:pPr>
      <w:r>
        <w:rPr>
          <w:rFonts w:hint="eastAsia"/>
          <w:lang w:val="en-US" w:eastAsia="zh-CN"/>
        </w:rPr>
        <w:t>（八）国有资产占有使用情况</w:t>
      </w:r>
    </w:p>
    <w:p w14:paraId="174FABFB">
      <w:pPr>
        <w:pStyle w:val="19"/>
        <w:bidi w:val="0"/>
        <w:rPr>
          <w:rFonts w:hint="eastAsia"/>
          <w:lang w:eastAsia="zh-CN"/>
        </w:rPr>
      </w:pPr>
      <w:r>
        <w:rPr>
          <w:rFonts w:hint="eastAsia"/>
          <w:lang w:eastAsia="zh-CN"/>
        </w:rPr>
        <w:t xml:space="preserve">截至2025年7月31日， </w:t>
      </w:r>
      <w:r>
        <w:rPr>
          <w:rFonts w:hint="eastAsia"/>
          <w:lang w:val="en-US" w:eastAsia="zh-CN"/>
        </w:rPr>
        <w:t>单位</w:t>
      </w:r>
      <w:r>
        <w:rPr>
          <w:rFonts w:hint="eastAsia"/>
          <w:lang w:eastAsia="zh-CN"/>
        </w:rPr>
        <w:t>共有车辆</w:t>
      </w:r>
      <w:r>
        <w:rPr>
          <w:rFonts w:hint="eastAsia"/>
          <w:lang w:val="en-US" w:eastAsia="zh-CN"/>
        </w:rPr>
        <w:t>2</w:t>
      </w:r>
      <w:r>
        <w:rPr>
          <w:rFonts w:hint="eastAsia"/>
          <w:lang w:eastAsia="zh-CN"/>
        </w:rPr>
        <w:t>辆，其中：一般公务用车实有数</w:t>
      </w:r>
      <w:r>
        <w:rPr>
          <w:rFonts w:hint="eastAsia"/>
          <w:lang w:val="en-US" w:eastAsia="zh-CN"/>
        </w:rPr>
        <w:t>0</w:t>
      </w:r>
      <w:r>
        <w:rPr>
          <w:rFonts w:hint="eastAsia"/>
          <w:lang w:eastAsia="zh-CN"/>
        </w:rPr>
        <w:t>辆，</w:t>
      </w:r>
      <w:r>
        <w:rPr>
          <w:rFonts w:hint="eastAsia"/>
          <w:color w:val="auto"/>
          <w:lang w:val="en-US" w:eastAsia="zh-CN"/>
        </w:rPr>
        <w:t>特种专业技术用车2辆</w:t>
      </w:r>
      <w:r>
        <w:rPr>
          <w:rFonts w:hint="eastAsia"/>
          <w:color w:val="auto"/>
          <w:lang w:eastAsia="zh-CN"/>
        </w:rPr>
        <w:t>。</w:t>
      </w:r>
    </w:p>
    <w:p w14:paraId="38092C7E">
      <w:pPr>
        <w:pStyle w:val="19"/>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7AD61EA8">
      <w:pPr>
        <w:numPr>
          <w:ilvl w:val="0"/>
          <w:numId w:val="3"/>
        </w:numPr>
        <w:spacing w:line="560" w:lineRule="exact"/>
        <w:ind w:left="-13" w:leftChars="0" w:firstLine="643" w:firstLineChars="0"/>
        <w:rPr>
          <w:rFonts w:hint="eastAsia" w:ascii="楷体_GB2312" w:hAnsi="楷体_GB2312" w:eastAsia="楷体_GB2312" w:cs="楷体_GB2312"/>
          <w:b/>
          <w:bCs/>
          <w:lang w:val="en-US" w:eastAsia="zh-CN"/>
        </w:rPr>
      </w:pPr>
      <w:r>
        <w:rPr>
          <w:rFonts w:hint="eastAsia" w:ascii="楷体_GB2312" w:hAnsi="楷体_GB2312" w:eastAsia="楷体_GB2312" w:cs="楷体_GB2312"/>
          <w:b/>
          <w:bCs/>
          <w:color w:val="000000" w:themeColor="text1"/>
          <w:sz w:val="32"/>
          <w:szCs w:val="32"/>
          <w:u w:val="none"/>
          <w:lang w:eastAsia="zh-CN"/>
          <w14:textFill>
            <w14:solidFill>
              <w14:schemeClr w14:val="tx1"/>
            </w14:solidFill>
          </w14:textFill>
        </w:rPr>
        <w:t>项目</w:t>
      </w:r>
      <w:r>
        <w:rPr>
          <w:rFonts w:hint="eastAsia" w:ascii="楷体_GB2312" w:hAnsi="楷体_GB2312" w:eastAsia="楷体_GB2312" w:cs="楷体_GB2312"/>
          <w:b/>
          <w:bCs/>
          <w:color w:val="000000" w:themeColor="text1"/>
          <w:sz w:val="32"/>
          <w:szCs w:val="32"/>
          <w:u w:val="none"/>
          <w14:textFill>
            <w14:solidFill>
              <w14:schemeClr w14:val="tx1"/>
            </w14:solidFill>
          </w14:textFill>
        </w:rPr>
        <w:t>绩效目标设置情况</w:t>
      </w:r>
    </w:p>
    <w:p w14:paraId="1E0CA945">
      <w:pPr>
        <w:pStyle w:val="19"/>
        <w:bidi w:val="0"/>
        <w:rPr>
          <w:rFonts w:hint="eastAsia"/>
          <w:lang w:eastAsia="zh-CN"/>
        </w:rPr>
      </w:pPr>
      <w:r>
        <w:rPr>
          <w:rFonts w:hint="eastAsia" w:ascii="Adobe 仿宋 Std R" w:hAnsi="Adobe 仿宋 Std R" w:eastAsia="Adobe 仿宋 Std R"/>
          <w:sz w:val="32"/>
          <w:szCs w:val="32"/>
        </w:rPr>
        <w:t xml:space="preserve">  </w:t>
      </w:r>
      <w:r>
        <w:rPr>
          <w:rFonts w:hint="eastAsia"/>
          <w:lang w:eastAsia="zh-CN"/>
        </w:rPr>
        <w:t>本</w:t>
      </w:r>
      <w:r>
        <w:rPr>
          <w:rFonts w:hint="eastAsia"/>
          <w:lang w:val="en-US" w:eastAsia="zh-CN"/>
        </w:rPr>
        <w:t>单位</w:t>
      </w:r>
      <w:r>
        <w:rPr>
          <w:rFonts w:hint="eastAsia"/>
          <w:lang w:eastAsia="zh-CN"/>
        </w:rPr>
        <w:t>本年度未安排项目。</w:t>
      </w:r>
    </w:p>
    <w:p w14:paraId="172E6189">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1051F8EE">
      <w:pPr>
        <w:pStyle w:val="19"/>
        <w:bidi w:val="0"/>
        <w:rPr>
          <w:rFonts w:hint="eastAsia"/>
          <w:lang w:eastAsia="zh-CN"/>
        </w:rPr>
      </w:pPr>
      <w:r>
        <w:rPr>
          <w:rFonts w:hint="eastAsia"/>
          <w:lang w:val="en-US" w:eastAsia="zh-CN"/>
        </w:rPr>
        <w:t>2026</w:t>
      </w:r>
      <w:r>
        <w:rPr>
          <w:rFonts w:hint="eastAsia"/>
          <w:lang w:eastAsia="zh-CN"/>
        </w:rPr>
        <w:t>年本单位“三公”经费一般公共预算安排</w:t>
      </w:r>
      <w:r>
        <w:rPr>
          <w:rFonts w:hint="eastAsia"/>
          <w:lang w:val="en-US" w:eastAsia="zh-CN"/>
        </w:rPr>
        <w:t>0</w:t>
      </w:r>
      <w:r>
        <w:rPr>
          <w:rFonts w:hint="eastAsia"/>
          <w:lang w:eastAsia="zh-CN"/>
        </w:rPr>
        <w:t>万元。其中：</w:t>
      </w:r>
    </w:p>
    <w:p w14:paraId="6547BC57">
      <w:pPr>
        <w:pStyle w:val="19"/>
        <w:bidi w:val="0"/>
        <w:rPr>
          <w:rFonts w:hint="eastAsia"/>
          <w:lang w:eastAsia="zh-CN"/>
        </w:rPr>
      </w:pPr>
      <w:r>
        <w:rPr>
          <w:rFonts w:hint="eastAsia"/>
          <w:lang w:eastAsia="zh-CN"/>
        </w:rPr>
        <w:t xml:space="preserve">因公出国（境）费 </w:t>
      </w:r>
      <w:r>
        <w:rPr>
          <w:rFonts w:hint="eastAsia"/>
          <w:lang w:val="en-US" w:eastAsia="zh-CN"/>
        </w:rPr>
        <w:t>0</w:t>
      </w:r>
      <w:r>
        <w:rPr>
          <w:rFonts w:hint="eastAsia"/>
          <w:lang w:eastAsia="zh-CN"/>
        </w:rPr>
        <w:t>万元，比上年增</w:t>
      </w:r>
      <w:r>
        <w:rPr>
          <w:rFonts w:hint="eastAsia"/>
          <w:lang w:val="en-US" w:eastAsia="zh-CN"/>
        </w:rPr>
        <w:t>加0</w:t>
      </w:r>
      <w:r>
        <w:rPr>
          <w:rFonts w:hint="eastAsia"/>
          <w:lang w:eastAsia="zh-CN"/>
        </w:rPr>
        <w:t>万元，主要原因是：与上年安排保持一致。</w:t>
      </w:r>
    </w:p>
    <w:p w14:paraId="26B84674">
      <w:pPr>
        <w:pStyle w:val="19"/>
        <w:bidi w:val="0"/>
        <w:rPr>
          <w:rFonts w:hint="eastAsia"/>
          <w:lang w:eastAsia="zh-CN"/>
        </w:rPr>
      </w:pPr>
      <w:r>
        <w:rPr>
          <w:rFonts w:hint="eastAsia"/>
          <w:lang w:eastAsia="zh-CN"/>
        </w:rPr>
        <w:t>公务接待费</w:t>
      </w:r>
      <w:r>
        <w:rPr>
          <w:rFonts w:hint="eastAsia"/>
          <w:lang w:val="en-US" w:eastAsia="zh-CN"/>
        </w:rPr>
        <w:t>0</w:t>
      </w:r>
      <w:r>
        <w:rPr>
          <w:rFonts w:hint="eastAsia"/>
          <w:lang w:eastAsia="zh-CN"/>
        </w:rPr>
        <w:t>万元，比上年增</w:t>
      </w:r>
      <w:r>
        <w:rPr>
          <w:rFonts w:hint="eastAsia"/>
          <w:lang w:val="en-US" w:eastAsia="zh-CN"/>
        </w:rPr>
        <w:t>加0</w:t>
      </w:r>
      <w:r>
        <w:rPr>
          <w:rFonts w:hint="eastAsia"/>
          <w:lang w:eastAsia="zh-CN"/>
        </w:rPr>
        <w:t>万元，主要原因是：与上年安排保持一致。</w:t>
      </w:r>
    </w:p>
    <w:p w14:paraId="6B9CC9EB">
      <w:pPr>
        <w:pStyle w:val="19"/>
        <w:bidi w:val="0"/>
        <w:rPr>
          <w:rFonts w:hint="eastAsia"/>
          <w:lang w:eastAsia="zh-CN"/>
        </w:rPr>
      </w:pPr>
      <w:r>
        <w:rPr>
          <w:rFonts w:hint="eastAsia"/>
          <w:lang w:eastAsia="zh-CN"/>
        </w:rPr>
        <w:t>公务用车运行维护费</w:t>
      </w:r>
      <w:r>
        <w:rPr>
          <w:rFonts w:hint="eastAsia"/>
          <w:lang w:val="en-US" w:eastAsia="zh-CN"/>
        </w:rPr>
        <w:t>0</w:t>
      </w:r>
      <w:r>
        <w:rPr>
          <w:rFonts w:hint="eastAsia"/>
          <w:lang w:eastAsia="zh-CN"/>
        </w:rPr>
        <w:t>万元，比上年增</w:t>
      </w:r>
      <w:r>
        <w:rPr>
          <w:rFonts w:hint="eastAsia"/>
          <w:lang w:val="en-US" w:eastAsia="zh-CN"/>
        </w:rPr>
        <w:t>加0</w:t>
      </w:r>
      <w:r>
        <w:rPr>
          <w:rFonts w:hint="eastAsia"/>
          <w:lang w:eastAsia="zh-CN"/>
        </w:rPr>
        <w:t>万元，主要原因是：与上年安排保持一致。</w:t>
      </w:r>
    </w:p>
    <w:p w14:paraId="07566C68">
      <w:pPr>
        <w:pStyle w:val="19"/>
        <w:bidi w:val="0"/>
        <w:rPr>
          <w:rStyle w:val="13"/>
          <w:rFonts w:hint="eastAsia" w:ascii="仿宋" w:hAnsi="仿宋" w:eastAsia="仿宋"/>
          <w:sz w:val="32"/>
          <w:szCs w:val="32"/>
        </w:rPr>
      </w:pPr>
      <w:r>
        <w:rPr>
          <w:rFonts w:hint="eastAsia"/>
          <w:lang w:eastAsia="zh-CN"/>
        </w:rPr>
        <w:t>公务用车购置费</w:t>
      </w:r>
      <w:r>
        <w:rPr>
          <w:rFonts w:hint="eastAsia"/>
          <w:lang w:val="en-US" w:eastAsia="zh-CN"/>
        </w:rPr>
        <w:t>0</w:t>
      </w:r>
      <w:r>
        <w:rPr>
          <w:rFonts w:hint="eastAsia"/>
          <w:lang w:eastAsia="zh-CN"/>
        </w:rPr>
        <w:t>万元，比上年增</w:t>
      </w:r>
      <w:r>
        <w:rPr>
          <w:rFonts w:hint="eastAsia"/>
          <w:lang w:val="en-US" w:eastAsia="zh-CN"/>
        </w:rPr>
        <w:t>加0</w:t>
      </w:r>
      <w:r>
        <w:rPr>
          <w:rFonts w:hint="eastAsia"/>
          <w:lang w:eastAsia="zh-CN"/>
        </w:rPr>
        <w:t>万元，主要原因是：与上年安排保持一致。</w:t>
      </w:r>
      <w:r>
        <w:rPr>
          <w:rStyle w:val="13"/>
          <w:rFonts w:hint="eastAsia" w:ascii="仿宋" w:hAnsi="仿宋" w:eastAsia="仿宋"/>
          <w:sz w:val="32"/>
          <w:szCs w:val="32"/>
        </w:rPr>
        <w:br w:type="page"/>
      </w:r>
    </w:p>
    <w:p w14:paraId="41F1D877">
      <w:pPr>
        <w:pStyle w:val="18"/>
        <w:numPr>
          <w:ilvl w:val="0"/>
          <w:numId w:val="0"/>
        </w:numPr>
        <w:bidi w:val="0"/>
        <w:ind w:left="420" w:leftChars="200"/>
        <w:jc w:val="center"/>
        <w:rPr>
          <w:rFonts w:hint="eastAsia"/>
          <w:lang w:val="en-US" w:eastAsia="zh-CN"/>
        </w:rPr>
      </w:pPr>
      <w:r>
        <w:rPr>
          <w:rFonts w:hint="eastAsia"/>
          <w:lang w:val="en-US" w:eastAsia="zh-CN"/>
        </w:rPr>
        <w:t>第四部分   名词解释</w:t>
      </w:r>
    </w:p>
    <w:p w14:paraId="07303B98">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4FCA239E">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09853B60">
      <w:pPr>
        <w:pStyle w:val="19"/>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60210E63">
      <w:pPr>
        <w:pStyle w:val="19"/>
        <w:bidi w:val="0"/>
        <w:rPr>
          <w:rFonts w:hint="eastAsia"/>
          <w:lang w:eastAsia="zh-CN"/>
        </w:rPr>
      </w:pPr>
      <w:r>
        <w:rPr>
          <w:rFonts w:hint="eastAsia"/>
          <w:lang w:eastAsia="zh-CN"/>
        </w:rPr>
        <w:t>（三）事业收入：指事业单位开展专业业务活动及辅助活动取得的收入。</w:t>
      </w:r>
    </w:p>
    <w:p w14:paraId="64B6E6E0">
      <w:pPr>
        <w:pStyle w:val="19"/>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0DDC186B">
      <w:pPr>
        <w:pStyle w:val="19"/>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161611F8">
      <w:pPr>
        <w:pStyle w:val="19"/>
        <w:bidi w:val="0"/>
        <w:rPr>
          <w:rFonts w:hint="eastAsia"/>
          <w:lang w:eastAsia="zh-CN"/>
        </w:rPr>
      </w:pPr>
      <w:r>
        <w:rPr>
          <w:rFonts w:hint="eastAsia"/>
          <w:lang w:eastAsia="zh-CN"/>
        </w:rPr>
        <w:t>（六）上级补助收入：指事业单位从主管部门和上级单位取得的非财政补助收入。</w:t>
      </w:r>
    </w:p>
    <w:p w14:paraId="35777928">
      <w:pPr>
        <w:pStyle w:val="19"/>
        <w:bidi w:val="0"/>
        <w:rPr>
          <w:rFonts w:hint="eastAsia"/>
          <w:lang w:eastAsia="zh-CN"/>
        </w:rPr>
      </w:pPr>
      <w:r>
        <w:rPr>
          <w:rFonts w:hint="eastAsia"/>
          <w:lang w:eastAsia="zh-CN"/>
        </w:rPr>
        <w:t>（七）其他收入：指除财政拨款、事业收入、事业单位经营收入等以外的各项收入。</w:t>
      </w:r>
    </w:p>
    <w:p w14:paraId="0C0E5994">
      <w:pPr>
        <w:pStyle w:val="19"/>
        <w:bidi w:val="0"/>
        <w:rPr>
          <w:rFonts w:hint="eastAsia"/>
          <w:lang w:eastAsia="zh-CN"/>
        </w:rPr>
      </w:pPr>
      <w:r>
        <w:rPr>
          <w:rFonts w:hint="eastAsia"/>
          <w:lang w:eastAsia="zh-CN"/>
        </w:rPr>
        <w:t>（八）使用非财政拨款结余：指历年滚存非限定用途的非财政拨款结余弥补本年度收支差额的数额。</w:t>
      </w:r>
    </w:p>
    <w:p w14:paraId="62564C1E">
      <w:pPr>
        <w:pStyle w:val="19"/>
        <w:bidi w:val="0"/>
        <w:rPr>
          <w:rFonts w:ascii="Adobe 仿宋 Std R" w:hAnsi="Adobe 仿宋 Std R" w:eastAsia="Adobe 仿宋 Std R"/>
          <w:sz w:val="32"/>
          <w:szCs w:val="32"/>
        </w:rPr>
      </w:pPr>
      <w:r>
        <w:rPr>
          <w:rFonts w:hint="eastAsia"/>
          <w:lang w:eastAsia="zh-CN"/>
        </w:rPr>
        <w:t>（九）上年结转和结余：指以前年度全部结转和结余的资金数，包括当年结转结余资金和历年滚存结转结余资金。</w:t>
      </w:r>
    </w:p>
    <w:p w14:paraId="4F0D5690">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4DA2F936">
      <w:pPr>
        <w:pStyle w:val="19"/>
        <w:bidi w:val="0"/>
        <w:ind w:left="0" w:leftChars="0" w:firstLine="640" w:firstLineChars="200"/>
        <w:rPr>
          <w:rFonts w:hint="eastAsia"/>
          <w:lang w:eastAsia="zh-CN"/>
        </w:rPr>
      </w:pPr>
      <w:r>
        <w:rPr>
          <w:rFonts w:hint="eastAsia"/>
          <w:lang w:eastAsia="zh-CN"/>
        </w:rPr>
        <w:t>（一）行政运行：反映行政单位（事业单位）的基本支出。</w:t>
      </w:r>
    </w:p>
    <w:p w14:paraId="2796908A">
      <w:pPr>
        <w:pStyle w:val="19"/>
        <w:bidi w:val="0"/>
        <w:ind w:left="0" w:leftChars="0" w:firstLine="640" w:firstLineChars="200"/>
        <w:rPr>
          <w:rFonts w:hint="eastAsia"/>
          <w:lang w:eastAsia="zh-CN"/>
        </w:rPr>
      </w:pPr>
      <w:r>
        <w:rPr>
          <w:rFonts w:hint="eastAsia"/>
          <w:lang w:eastAsia="zh-CN"/>
        </w:rPr>
        <w:t>（二）一般行政管理事务：反映行政单位（包括事业单位）未单独设置项级科目的其他项目支出。</w:t>
      </w:r>
    </w:p>
    <w:p w14:paraId="06EAB0E0">
      <w:pPr>
        <w:pStyle w:val="19"/>
        <w:bidi w:val="0"/>
        <w:ind w:left="0" w:leftChars="0" w:firstLine="640" w:firstLineChars="200"/>
        <w:rPr>
          <w:rFonts w:hint="eastAsia"/>
          <w:lang w:eastAsia="zh-CN"/>
        </w:rPr>
      </w:pPr>
      <w:r>
        <w:rPr>
          <w:rFonts w:hint="eastAsia"/>
          <w:lang w:eastAsia="zh-CN"/>
        </w:rPr>
        <w:t>（三）机关事业单位基本养老保险缴费支出：反映机关事业单位实施养老保险制度由单位缴纳的基本养老保险费的支出。</w:t>
      </w:r>
    </w:p>
    <w:p w14:paraId="1299B07E">
      <w:pPr>
        <w:pStyle w:val="19"/>
        <w:bidi w:val="0"/>
        <w:ind w:left="0" w:leftChars="0" w:firstLine="640" w:firstLineChars="200"/>
        <w:rPr>
          <w:rFonts w:hint="eastAsia"/>
          <w:lang w:eastAsia="zh-CN"/>
        </w:rPr>
      </w:pPr>
      <w:r>
        <w:rPr>
          <w:rFonts w:hint="eastAsia"/>
          <w:lang w:eastAsia="zh-CN"/>
        </w:rPr>
        <w:t>（四）行政单位医疗：反映行政事业单位基本医疗保险缴费经费。</w:t>
      </w:r>
    </w:p>
    <w:p w14:paraId="25B1D137">
      <w:pPr>
        <w:pStyle w:val="19"/>
        <w:bidi w:val="0"/>
        <w:ind w:left="0" w:leftChars="0" w:firstLine="640" w:firstLineChars="200"/>
        <w:rPr>
          <w:rFonts w:hint="eastAsia"/>
          <w:lang w:eastAsia="zh-CN"/>
        </w:rPr>
      </w:pPr>
      <w:r>
        <w:rPr>
          <w:rFonts w:hint="eastAsia"/>
          <w:lang w:eastAsia="zh-CN"/>
        </w:rPr>
        <w:t>（五）事业单位医疗：反映财政单位集中安排的事业单位基本医疗保险缴费经费。</w:t>
      </w:r>
    </w:p>
    <w:p w14:paraId="44F84B3A">
      <w:pPr>
        <w:pStyle w:val="19"/>
        <w:bidi w:val="0"/>
        <w:ind w:left="0" w:leftChars="0" w:firstLine="640" w:firstLineChars="200"/>
        <w:rPr>
          <w:rFonts w:hint="eastAsia"/>
          <w:lang w:eastAsia="zh-CN"/>
        </w:rPr>
      </w:pPr>
      <w:r>
        <w:rPr>
          <w:rFonts w:hint="eastAsia"/>
          <w:lang w:eastAsia="zh-CN"/>
        </w:rPr>
        <w:t>（六）死亡抚恤：反映单位遗属人员生活补助。</w:t>
      </w:r>
    </w:p>
    <w:p w14:paraId="2298EA6A">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4B7D8E2C">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27F92997">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p w14:paraId="32E82009">
      <w:pPr>
        <w:pStyle w:val="19"/>
        <w:bidi w:val="0"/>
        <w:rPr>
          <w:rFonts w:hint="eastAsia"/>
          <w:lang w:eastAsia="zh-CN"/>
        </w:rPr>
      </w:pPr>
    </w:p>
    <w:p w14:paraId="2032E0F6">
      <w:pPr>
        <w:pStyle w:val="19"/>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5D51A">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79A49182"/>
    <w:multiLevelType w:val="singleLevel"/>
    <w:tmpl w:val="79A49182"/>
    <w:lvl w:ilvl="0" w:tentative="0">
      <w:start w:val="9"/>
      <w:numFmt w:val="chineseCounting"/>
      <w:suff w:val="nothing"/>
      <w:lvlText w:val="（%1）"/>
      <w:lvlJc w:val="left"/>
      <w:pPr>
        <w:ind w:left="-13"/>
      </w:pPr>
      <w:rPr>
        <w:rFonts w:hint="eastAsia" w:ascii="仿宋" w:hAnsi="仿宋" w:eastAsia="仿宋" w:cs="仿宋"/>
        <w:b/>
        <w:bCs/>
        <w:sz w:val="32"/>
        <w:szCs w:val="32"/>
      </w:rPr>
    </w:lvl>
  </w:abstractNum>
  <w:abstractNum w:abstractNumId="2">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3A3572D"/>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47106A"/>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0526C9"/>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6F32886"/>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002EE3"/>
    <w:rsid w:val="4F136BAF"/>
    <w:rsid w:val="4F5C39D0"/>
    <w:rsid w:val="4F786330"/>
    <w:rsid w:val="4FA9337C"/>
    <w:rsid w:val="4FC9701E"/>
    <w:rsid w:val="501F67AB"/>
    <w:rsid w:val="50852AB2"/>
    <w:rsid w:val="50B9275C"/>
    <w:rsid w:val="50D47596"/>
    <w:rsid w:val="50F15594"/>
    <w:rsid w:val="51000915"/>
    <w:rsid w:val="51025EB1"/>
    <w:rsid w:val="51A451BA"/>
    <w:rsid w:val="51A93D45"/>
    <w:rsid w:val="51D860AE"/>
    <w:rsid w:val="51EB11A7"/>
    <w:rsid w:val="52034066"/>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5B55135"/>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1b00589b-c2d7-4dd6-a202-4d4e61781859</errorID>
      <errorWord>年</errorWord>
      <group>L1_Word</group>
      <groupName>字词问题</groupName>
      <ability>L2_Typo</ability>
      <abilityName>字词错误</abilityName>
      <candidateList>
        <item>年度</item>
      </candidateList>
      <explain/>
      <paraID> 71F1440</paraID>
      <start>20</start>
      <end>22</end>
      <status>modified</status>
      <modifiedWord>年度</modifiedWord>
      <trackRevisions>false</trackRevisions>
    </reviewItem>
    <reviewItem>
      <errorID>9ccb2905-1be6-4c66-99e3-17a11497a480</errorID>
      <errorWord>,</errorWord>
      <group>L1_Format</group>
      <groupName>格式问题</groupName>
      <ability>L2_HalfPunc</ability>
      <abilityName>全半角检查</abilityName>
      <candidateList>
        <item>，</item>
      </candidateList>
      <explain>文本全半角错误。</explain>
      <paraID>263C46AE</paraID>
      <start>71</start>
      <end>72</end>
      <status>modified</status>
      <modifiedWord>，</modifiedWord>
      <trackRevisions>false</trackRevisions>
    </reviewItem>
    <reviewItem>
      <errorID>ec5a3544-d921-452e-9964-43cba8ab838c</errorID>
      <errorWord>,</errorWord>
      <group>L1_Format</group>
      <groupName>格式问题</groupName>
      <ability>L2_HalfPunc</ability>
      <abilityName>全半角检查</abilityName>
      <candidateList>
        <item>，</item>
      </candidateList>
      <explain>文本全半角错误。</explain>
      <paraID>1DE6A97D</paraID>
      <start>17</start>
      <end>18</end>
      <status>modified</status>
      <modifiedWord>，</modifiedWord>
      <trackRevisions>false</trackRevisions>
    </reviewItem>
    <reviewItem>
      <errorID>00bfeaf5-5f5f-437a-b776-8a45c9b650f0</errorID>
      <errorWord>,</errorWord>
      <group>L1_Format</group>
      <groupName>格式问题</groupName>
      <ability>L2_HalfPunc</ability>
      <abilityName>全半角检查</abilityName>
      <candidateList>
        <item>，</item>
      </candidateList>
      <explain>文本全半角错误。</explain>
      <paraID>1DE6A97D</paraID>
      <start>29</start>
      <end>30</end>
      <status>modified</status>
      <modifiedWord>，</modifiedWord>
      <trackRevisions>false</trackRevisions>
    </reviewItem>
    <reviewItem>
      <errorID>69052b5a-3c24-48a5-9573-6cca6fbe4d08</errorID>
      <errorWord>,</errorWord>
      <group>L1_Format</group>
      <groupName>格式问题</groupName>
      <ability>L2_HalfPunc</ability>
      <abilityName>全半角检查</abilityName>
      <candidateList>
        <item>，</item>
      </candidateList>
      <explain>文本全半角错误。</explain>
      <paraID>1DE6A97D</paraID>
      <start>46</start>
      <end>47</end>
      <status>modified</status>
      <modifiedWord>，</modifiedWord>
      <trackRevisions>false</trackRevisions>
    </reviewItem>
    <reviewItem>
      <errorID>ad95afac-b5ad-4c2d-81f0-c70ee247e3e2</errorID>
      <errorWord>,</errorWord>
      <group>L1_Format</group>
      <groupName>格式问题</groupName>
      <ability>L2_HalfPunc</ability>
      <abilityName>全半角检查</abilityName>
      <candidateList>
        <item>，</item>
      </candidateList>
      <explain>文本全半角错误。</explain>
      <paraID>1DE6A97D</paraID>
      <start>59</start>
      <end>60</end>
      <status>modified</status>
      <modifiedWord>，</modifiedWord>
      <trackRevisions>false</trackRevisions>
    </reviewItem>
    <reviewItem>
      <errorID>23e01690-7d76-4280-8bdd-a77fe76dc7ea</errorID>
      <errorWord>,</errorWord>
      <group>L1_Format</group>
      <groupName>格式问题</groupName>
      <ability>L2_HalfPunc</ability>
      <abilityName>全半角检查</abilityName>
      <candidateList>
        <item>，</item>
      </candidateList>
      <explain>文本全半角错误。</explain>
      <paraID>1DE6A97D</paraID>
      <start>94</start>
      <end>95</end>
      <status>modified</status>
      <modifiedWord>，</modifiedWord>
      <trackRevisions>false</trackRevisions>
    </reviewItem>
    <reviewItem>
      <errorID>ec7377d2-deb0-461a-a4ac-2a6f8dbe5cfa</errorID>
      <errorWord>,</errorWord>
      <group>L1_Format</group>
      <groupName>格式问题</groupName>
      <ability>L2_HalfPunc</ability>
      <abilityName>全半角检查</abilityName>
      <candidateList>
        <item>，</item>
      </candidateList>
      <explain>文本全半角错误。</explain>
      <paraID>1DE6A97D</paraID>
      <start>116</start>
      <end>117</end>
      <status>modified</status>
      <modifiedWord>，</modifiedWord>
      <trackRevisions>false</trackRevisions>
    </reviewItem>
    <reviewItem>
      <errorID>e465dab9-370b-4b69-acc6-3527c826c6f5</errorID>
      <errorWord>,</errorWord>
      <group>L1_Format</group>
      <groupName>格式问题</groupName>
      <ability>L2_HalfPunc</ability>
      <abilityName>全半角检查</abilityName>
      <candidateList>
        <item>，</item>
      </candidateList>
      <explain>文本全半角错误。</explain>
      <paraID>1DE6A97D</paraID>
      <start>135</start>
      <end>136</end>
      <status>modified</status>
      <modifiedWord>，</modifiedWord>
      <trackRevisions>false</trackRevisions>
    </reviewItem>
    <reviewItem>
      <errorID>b4652ec8-ac00-4201-bd97-8e6d53ba92e5</errorID>
      <errorWord>:</errorWord>
      <group>L1_Format</group>
      <groupName>格式问题</groupName>
      <ability>L2_HalfPunc</ability>
      <abilityName>全半角检查</abilityName>
      <candidateList>
        <item>：</item>
      </candidateList>
      <explain>文本全半角错误。</explain>
      <paraID>47AAEF0C</paraID>
      <start>4</start>
      <end>5</end>
      <status>modified</status>
      <modifiedWord>：</modifiedWord>
      <trackRevisions>false</trackRevisions>
    </reviewItem>
    <reviewItem>
      <errorID>16bd1c9a-d4ea-4c41-89c8-286849fb70fb</errorID>
      <errorWord>(</errorWord>
      <group>L1_Format</group>
      <groupName>格式问题</groupName>
      <ability>L2_HalfPunc</ability>
      <abilityName>全半角检查</abilityName>
      <candidateList>
        <item>（</item>
      </candidateList>
      <explain>文本全半角错误。</explain>
      <paraID>7937FFC4</paraID>
      <start>2</start>
      <end>3</end>
      <status>modified</status>
      <modifiedWord>（</modifiedWord>
      <trackRevisions>false</trackRevisions>
    </reviewItem>
    <reviewItem>
      <errorID>2b47c7f4-d43e-472a-8e11-050e971c4ffa</errorID>
      <errorWord>)</errorWord>
      <group>L1_Format</group>
      <groupName>格式问题</groupName>
      <ability>L2_HalfPunc</ability>
      <abilityName>全半角检查</abilityName>
      <candidateList>
        <item>）</item>
      </candidateList>
      <explain>文本全半角错误。</explain>
      <paraID>7937FFC4</paraID>
      <start>8</start>
      <end>9</end>
      <status>modified</status>
      <modifiedWord>）</modifiedWord>
      <trackRevisions>false</trackRevisions>
    </reviewItem>
    <reviewItem>
      <errorID>de8f8799-050f-490a-a474-c5f22eedd931</errorID>
      <errorWord>:</errorWord>
      <group>L1_Format</group>
      <groupName>格式问题</groupName>
      <ability>L2_HalfPunc</ability>
      <abilityName>全半角检查</abilityName>
      <candidateList>
        <item>：</item>
      </candidateList>
      <explain>文本全半角错误。</explain>
      <paraID>49357F0B</paraID>
      <start>4</start>
      <end>5</end>
      <status>modified</status>
      <modifiedWord>：</modifiedWord>
      <trackRevisions>false</trackRevisions>
    </reviewItem>
    <reviewItem>
      <errorID>d5b2069c-6cf7-4ceb-b268-edb8dac6fef7</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 7D1DFF3</paraID>
      <start>0</start>
      <end>10</end>
      <status>modified</status>
      <modifiedWord>一般公共预算财政拨款</modifiedWord>
      <trackRevisions>false</trackRevisions>
    </reviewItem>
    <reviewItem>
      <errorID>95d69219-cd36-4514-989c-11efaf5b5904</errorID>
      <errorWord>*</errorWord>
      <group>L1_Punc</group>
      <groupName>标点问题</groupName>
      <ability>L2_Punc</ability>
      <abilityName>标点符号检查</abilityName>
      <candidateList/>
      <explain/>
      <paraID>47645082</paraID>
      <start>0</start>
      <end>1</end>
      <status>unmodified</status>
      <modifiedWord/>
      <trackRevisions>false</trackRevisions>
    </reviewItem>
    <reviewItem>
      <errorID>4fda82c3-a90e-41a1-b936-f2e03c151733</errorID>
      <errorWord>:</errorWord>
      <group>L1_Format</group>
      <groupName>格式问题</groupName>
      <ability>L2_HalfPunc</ability>
      <abilityName>全半角检查</abilityName>
      <candidateList>
        <item>：</item>
      </candidateList>
      <explain>文本全半角错误。</explain>
      <paraID>4A377EB4</paraID>
      <start>4</start>
      <end>5</end>
      <status>modified</status>
      <modifiedWord>：</modifiedWord>
      <trackRevisions>false</trackRevisions>
    </reviewItem>
    <reviewItem>
      <errorID>3a07fb77-8a5e-4991-8350-9a75917e23f4</errorID>
      <errorWord>*</errorWord>
      <group>L1_Punc</group>
      <groupName>标点问题</groupName>
      <ability>L2_Punc</ability>
      <abilityName>标点符号检查</abilityName>
      <candidateList/>
      <explain/>
      <paraID>63DADEC6</paraID>
      <start>0</start>
      <end>1</end>
      <status>unmodified</status>
      <modifiedWord/>
      <trackRevisions>false</trackRevisions>
    </reviewItem>
    <reviewItem>
      <errorID>422ae12f-877c-4cc9-b05e-afcf1060d82c</errorID>
      <errorWord>*</errorWord>
      <group>L1_Punc</group>
      <groupName>标点问题</groupName>
      <ability>L2_Punc</ability>
      <abilityName>标点符号检查</abilityName>
      <candidateList/>
      <explain/>
      <paraID>1C90AA04</paraID>
      <start>0</start>
      <end>1</end>
      <status>unmodified</status>
      <modifiedWord/>
      <trackRevisions>false</trackRevisions>
    </reviewItem>
    <reviewItem>
      <errorID>47945ace-2595-45f7-a69b-d39eaac45bd3</errorID>
      <errorWord>:</errorWord>
      <group>L1_Format</group>
      <groupName>格式问题</groupName>
      <ability>L2_HalfPunc</ability>
      <abilityName>全半角检查</abilityName>
      <candidateList>
        <item>：</item>
      </candidateList>
      <explain>文本全半角错误。</explain>
      <paraID>71864A98</paraID>
      <start>4</start>
      <end>5</end>
      <status>modified</status>
      <modifiedWord>：</modifiedWord>
      <trackRevisions>false</trackRevisions>
    </reviewItem>
    <reviewItem>
      <errorID>73139a92-060f-41c9-b563-08023a896780</errorID>
      <errorWord>(</errorWord>
      <group>L1_Format</group>
      <groupName>格式问题</groupName>
      <ability>L2_HalfPunc</ability>
      <abilityName>全半角检查</abilityName>
      <candidateList>
        <item>（</item>
      </candidateList>
      <explain>文本全半角错误。</explain>
      <paraID> 7AC7894</paraID>
      <start>2</start>
      <end>3</end>
      <status>modified</status>
      <modifiedWord>（</modifiedWord>
      <trackRevisions>false</trackRevisions>
    </reviewItem>
    <reviewItem>
      <errorID>7a061c31-1231-474e-88bd-f755fce25f31</errorID>
      <errorWord>)</errorWord>
      <group>L1_Format</group>
      <groupName>格式问题</groupName>
      <ability>L2_HalfPunc</ability>
      <abilityName>全半角检查</abilityName>
      <candidateList>
        <item>）</item>
      </candidateList>
      <explain>文本全半角错误。</explain>
      <paraID> 7AC7894</paraID>
      <start>8</start>
      <end>9</end>
      <status>modified</status>
      <modifiedWord>）</modifiedWord>
      <trackRevisions>false</trackRevisions>
    </reviewItem>
    <reviewItem>
      <errorID>8bee8388-371b-428d-9696-c323afa2f8ee</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4CDD672F</paraID>
      <start>2</start>
      <end>12</end>
      <status>modified</status>
      <modifiedWord>一般公共预算财政拨款</modifiedWord>
      <trackRevisions>false</trackRevisions>
    </reviewItem>
    <reviewItem>
      <errorID>91d8a72f-1e47-422b-8b95-b80cd9d13295</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4C09E8ED</paraID>
      <start>0</start>
      <end>10</end>
      <status>modified</status>
      <modifiedWord>一般公共预算财政拨款</modifiedWord>
      <trackRevisions>false</trackRevisions>
    </reviewItem>
    <reviewItem>
      <errorID>346457f6-2193-45e2-bcab-f26b050c82b5</errorID>
      <errorWord>:</errorWord>
      <group>L1_Format</group>
      <groupName>格式问题</groupName>
      <ability>L2_HalfPunc</ability>
      <abilityName>全半角检查</abilityName>
      <candidateList>
        <item>：</item>
      </candidateList>
      <explain>文本全半角错误。</explain>
      <paraID> D000D6A</paraID>
      <start>4</start>
      <end>5</end>
      <status>modified</status>
      <modifiedWord>：</modifiedWord>
      <trackRevisions>false</trackRevisions>
    </reviewItem>
    <reviewItem>
      <errorID>c838355f-1766-4d2d-94f2-0633f2a79842</errorID>
      <errorWord>*</errorWord>
      <group>L1_Punc</group>
      <groupName>标点问题</groupName>
      <ability>L2_Punc</ability>
      <abilityName>标点符号检查</abilityName>
      <candidateList/>
      <explain/>
      <paraID>750D4BF5</paraID>
      <start>0</start>
      <end>1</end>
      <status>unmodified</status>
      <modifiedWord/>
      <trackRevisions>false</trackRevisions>
    </reviewItem>
    <reviewItem>
      <errorID>e6d3520c-3726-4a51-b914-7c0fbf9431c7</errorID>
      <errorWord>*</errorWord>
      <group>L1_Punc</group>
      <groupName>标点问题</groupName>
      <ability>L2_Punc</ability>
      <abilityName>标点符号检查</abilityName>
      <candidateList/>
      <explain/>
      <paraID>78209628</paraID>
      <start>0</start>
      <end>1</end>
      <status>unmodified</status>
      <modifiedWord/>
      <trackRevisions>false</trackRevisions>
    </reviewItem>
    <reviewItem>
      <errorID>7a80f612-afa0-46d0-a894-4e659106de7a</errorID>
      <errorWord>:</errorWord>
      <group>L1_Format</group>
      <groupName>格式问题</groupName>
      <ability>L2_HalfPunc</ability>
      <abilityName>全半角检查</abilityName>
      <candidateList>
        <item>：</item>
      </candidateList>
      <explain>文本全半角错误。</explain>
      <paraID>4CB85357</paraID>
      <start>4</start>
      <end>5</end>
      <status>modified</status>
      <modifiedWord>：</modifiedWord>
      <trackRevisions>false</trackRevisions>
    </reviewItem>
    <reviewItem>
      <errorID>c3ce8b29-46e9-493a-b2e1-bae9018acc61</errorID>
      <errorWord>*</errorWord>
      <group>L1_Punc</group>
      <groupName>标点问题</groupName>
      <ability>L2_Punc</ability>
      <abilityName>标点符号检查</abilityName>
      <candidateList/>
      <explain/>
      <paraID>32EAD4D1</paraID>
      <start>0</start>
      <end>1</end>
      <status>unmodified</status>
      <modifiedWord/>
      <trackRevisions>false</trackRevisions>
    </reviewItem>
    <reviewItem>
      <errorID>c668203d-0d03-48c6-bd48-08f2b4e05ada</errorID>
      <errorWord>*</errorWord>
      <group>L1_Punc</group>
      <groupName>标点问题</groupName>
      <ability>L2_Punc</ability>
      <abilityName>标点符号检查</abilityName>
      <candidateList/>
      <explain/>
      <paraID>5A2CE58C</paraID>
      <start>0</start>
      <end>1</end>
      <status>unmodified</status>
      <modifiedWord/>
      <trackRevisions>false</trackRevisions>
    </reviewItem>
    <reviewItem>
      <errorID>587aadb7-f31b-4829-81e2-8ea1764f3d88</errorID>
      <errorWord>:</errorWord>
      <group>L1_Format</group>
      <groupName>格式问题</groupName>
      <ability>L2_HalfPunc</ability>
      <abilityName>全半角检查</abilityName>
      <candidateList>
        <item>：</item>
      </candidateList>
      <explain>文本全半角错误。</explain>
      <paraID>1A24C370</paraID>
      <start>4</start>
      <end>5</end>
      <status>modified</status>
      <modifiedWord>：</modifiedWord>
      <trackRevisions>false</trackRevisions>
    </reviewItem>
    <reviewItem>
      <errorID>0c633b0e-e5d8-4f63-93ac-ad8f220b9f9c</errorID>
      <errorWord>(</errorWord>
      <group>L1_Format</group>
      <groupName>格式问题</groupName>
      <ability>L2_HalfPunc</ability>
      <abilityName>全半角检查</abilityName>
      <candidateList>
        <item>（</item>
      </candidateList>
      <explain>文本全半角错误。</explain>
      <paraID>1A17770B</paraID>
      <start>4</start>
      <end>5</end>
      <status>modified</status>
      <modifiedWord>（</modifiedWord>
      <trackRevisions>false</trackRevisions>
    </reviewItem>
    <reviewItem>
      <errorID>2bf41246-cb85-42a8-ad94-f40a91e3f4c2</errorID>
      <errorWord>)</errorWord>
      <group>L1_Format</group>
      <groupName>格式问题</groupName>
      <ability>L2_HalfPunc</ability>
      <abilityName>全半角检查</abilityName>
      <candidateList>
        <item>）</item>
      </candidateList>
      <explain>文本全半角错误。</explain>
      <paraID>1A17770B</paraID>
      <start>6</start>
      <end>7</end>
      <status>modified</status>
      <modifiedWord>）</modifiedWord>
      <trackRevisions>false</trackRevisions>
    </reviewItem>
    <reviewItem>
      <errorID>53c41638-d964-472b-8fd0-8ef44780350c</errorID>
      <errorWord>:</errorWord>
      <group>L1_Format</group>
      <groupName>格式问题</groupName>
      <ability>L2_HalfPunc</ability>
      <abilityName>全半角检查</abilityName>
      <candidateList>
        <item>：</item>
      </candidateList>
      <explain>文本全半角错误。</explain>
      <paraID>66ED1A7B</paraID>
      <start>4</start>
      <end>5</end>
      <status>modified</status>
      <modifiedWord>：</modifiedWord>
      <trackRevisions>false</trackRevisions>
    </reviewItem>
    <reviewItem>
      <errorID>884286c4-8c17-4dc8-bf07-90d46820ecb4</errorID>
      <errorWord>*</errorWord>
      <group>L1_Punc</group>
      <groupName>标点问题</groupName>
      <ability>L2_Punc</ability>
      <abilityName>标点符号检查</abilityName>
      <candidateList/>
      <explain/>
      <paraID>25B5829B</paraID>
      <start>0</start>
      <end>1</end>
      <status>unmodified</status>
      <modifiedWord/>
      <trackRevisions>false</trackRevisions>
    </reviewItem>
    <reviewItem>
      <errorID>91bbe00d-52f4-44b7-a2e9-0ca8432f4188</errorID>
      <errorWord>*</errorWord>
      <group>L1_Punc</group>
      <groupName>标点问题</groupName>
      <ability>L2_Punc</ability>
      <abilityName>标点符号检查</abilityName>
      <candidateList/>
      <explain/>
      <paraID>5475A055</paraID>
      <start>0</start>
      <end>1</end>
      <status>unmodified</status>
      <modifiedWord/>
      <trackRevisions>false</trackRevisions>
    </reviewItem>
    <reviewItem>
      <errorID>c2a9a46c-5d99-492b-ab23-1a8009086e85</errorID>
      <errorWord>:</errorWord>
      <group>L1_Format</group>
      <groupName>格式问题</groupName>
      <ability>L2_HalfPunc</ability>
      <abilityName>全半角检查</abilityName>
      <candidateList>
        <item>：</item>
      </candidateList>
      <explain>文本全半角错误。</explain>
      <paraID>7D9C755A</paraID>
      <start>4</start>
      <end>5</end>
      <status>modified</status>
      <modifiedWord>：</modifiedWord>
      <trackRevisions>false</trackRevisions>
    </reviewItem>
    <reviewItem>
      <errorID>6c631a6d-2486-43bd-9ea4-4a2129b6780a</errorID>
      <errorWord>*</errorWord>
      <group>L1_Punc</group>
      <groupName>标点问题</groupName>
      <ability>L2_Punc</ability>
      <abilityName>标点符号检查</abilityName>
      <candidateList/>
      <explain/>
      <paraID>54A82DAD</paraID>
      <start>0</start>
      <end>1</end>
      <status>unmodified</status>
      <modifiedWord/>
      <trackRevisions>false</trackRevisions>
    </reviewItem>
    <reviewItem>
      <errorID>712ebae8-48a5-438e-8710-9073c378908e</errorID>
      <errorWord>*</errorWord>
      <group>L1_Punc</group>
      <groupName>标点问题</groupName>
      <ability>L2_Punc</ability>
      <abilityName>标点符号检查</abilityName>
      <candidateList/>
      <explain/>
      <paraID>6B5FCE6D</paraID>
      <start>0</start>
      <end>1</end>
      <status>unmodified</status>
      <modifiedWord/>
      <trackRevisions>false</trackRevisions>
    </reviewItem>
    <reviewItem>
      <errorID>b9109e3a-4368-498e-b668-4188b945ca6f</errorID>
      <errorWord>:</errorWord>
      <group>L1_Format</group>
      <groupName>格式问题</groupName>
      <ability>L2_HalfPunc</ability>
      <abilityName>全半角检查</abilityName>
      <candidateList>
        <item>：</item>
      </candidateList>
      <explain>文本全半角错误。</explain>
      <paraID>53DB1283</paraID>
      <start>4</start>
      <end>5</end>
      <status>modified</status>
      <modifiedWord>：</modifiedWord>
      <trackRevisions>false</trackRevisions>
    </reviewItem>
    <reviewItem>
      <errorID>198795a9-4075-425f-8f6c-10b5f799b075</errorID>
      <errorWord>年</errorWord>
      <group>L1_Word</group>
      <groupName>字词问题</groupName>
      <ability>L2_Typo</ability>
      <abilityName>字词错误</abilityName>
      <candidateList>
        <item>年度</item>
      </candidateList>
      <explain/>
      <paraID>1E8737EB</paraID>
      <start>19</start>
      <end>21</end>
      <status>modified</status>
      <modifiedWord>年度</modifiedWord>
      <trackRevisions>false</trackRevisions>
    </reviewItem>
    <reviewItem>
      <errorID>10400adf-3041-469d-904f-1b5dde1ed3f6</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7DE717CC</paraID>
      <start>1</start>
      <end>4</end>
      <status>modified</status>
      <modifiedWord>（一）</modifiedWord>
      <trackRevisions>false</trackRevisions>
    </reviewItem>
    <reviewItem>
      <errorID>0f630eb1-e6c1-428f-a025-8d3c4ad4fc2f</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195D9016</paraID>
      <start>1</start>
      <end>4</end>
      <status>modified</status>
      <modifiedWord>（二）</modifiedWord>
      <trackRevisions>false</trackRevisions>
    </reviewItem>
    <reviewItem>
      <errorID>16b228b9-6b84-4e01-b483-c9c466e46026</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5E953383</paraID>
      <start>1</start>
      <end>4</end>
      <status>modified</status>
      <modifiedWord>（三）</modifiedWord>
      <trackRevisions>false</trackRevisions>
    </reviewItem>
    <reviewItem>
      <errorID>2857b283-840f-4517-a394-86269c82b60c</errorID>
      <errorWord>,</errorWord>
      <group>L1_Format</group>
      <groupName>格式问题</groupName>
      <ability>L2_HalfPunc</ability>
      <abilityName>全半角检查</abilityName>
      <candidateList>
        <item>，</item>
      </candidateList>
      <explain>文本全半角错误。</explain>
      <paraID>275ACE34</paraID>
      <start>32</start>
      <end>33</end>
      <status>modified</status>
      <modifiedWord>，</modifiedWord>
      <trackRevisions>false</trackRevisions>
    </reviewItem>
    <reviewItem>
      <errorID>0a7fec4d-1cd7-4250-a9c1-963ba852e31c</errorID>
      <errorWord>,</errorWord>
      <group>L1_Format</group>
      <groupName>格式问题</groupName>
      <ability>L2_HalfPunc</ability>
      <abilityName>全半角检查</abilityName>
      <candidateList>
        <item>，</item>
      </candidateList>
      <explain>文本全半角错误。</explain>
      <paraID>507B517F</paraID>
      <start>22</start>
      <end>23</end>
      <status>modified</status>
      <modifiedWord>，</modifiedWord>
      <trackRevisions>false</trackRevisions>
    </reviewItem>
    <reviewItem>
      <errorID>f349e41a-3c99-4dff-9591-2503184a6e53</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EC34D40</paraID>
      <start>0</start>
      <end>3</end>
      <status>modified</status>
      <modifiedWord>（四）</modifiedWord>
      <trackRevisions>false</trackRevisions>
    </reviewItem>
    <reviewItem>
      <errorID>72a43db6-138e-48ca-b340-14e084f15ed6</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295520D2</paraID>
      <start>0</start>
      <end>3</end>
      <status>modified</status>
      <modifiedWord>（五）</modifiedWord>
      <trackRevisions>false</trackRevisions>
    </reviewItem>
    <reviewItem>
      <errorID>0e826276-6b19-4cb4-a8da-c4d49554c25f</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3BD980FC</paraID>
      <start>0</start>
      <end>3</end>
      <status>modified</status>
      <modifiedWord>（六）</modifiedWord>
      <trackRevisions>false</trackRevisions>
    </reviewItem>
    <reviewItem>
      <errorID>f3b6fba2-f44a-4573-af54-40845ba82d7f</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1FA4FE35</paraID>
      <start>0</start>
      <end>3</end>
      <status>modified</status>
      <modifiedWord>（七）</modifiedWord>
      <trackRevisions>false</trackRevisions>
    </reviewItem>
    <reviewItem>
      <errorID>9b397b5e-6369-4abc-b482-3e37dffb71f7</errorID>
      <errorWord>,</errorWord>
      <group>L1_Format</group>
      <groupName>格式问题</groupName>
      <ability>L2_HalfPunc</ability>
      <abilityName>全半角检查</abilityName>
      <candidateList>
        <item>，</item>
      </candidateList>
      <explain>文本全半角错误。</explain>
      <paraID>1D6D9A40</paraID>
      <start>19</start>
      <end>20</end>
      <status>modified</status>
      <modifiedWord>，</modifiedWord>
      <trackRevisions>false</trackRevisions>
    </reviewItem>
    <reviewItem>
      <errorID>199ffe97-9b64-498d-a3d6-448f78585895</errorID>
      <errorWord>:</errorWord>
      <group>L1_Format</group>
      <groupName>格式问题</groupName>
      <ability>L2_HalfPunc</ability>
      <abilityName>全半角检查</abilityName>
      <candidateList>
        <item>：</item>
      </candidateList>
      <explain>文本全半角错误。</explain>
      <paraID>1D6D9A40</paraID>
      <start>22</start>
      <end>23</end>
      <status>modified</status>
      <modifiedWord>：</modifiedWord>
      <trackRevisions>false</trackRevisions>
    </reviewItem>
    <reviewItem>
      <errorID>bbf57f88-0aac-4d4d-972b-6430b3de5020</errorID>
      <errorWord>,</errorWord>
      <group>L1_Format</group>
      <groupName>格式问题</groupName>
      <ability>L2_HalfPunc</ability>
      <abilityName>全半角检查</abilityName>
      <candidateList>
        <item>，</item>
      </candidateList>
      <explain>文本全半角错误。</explain>
      <paraID>1D6D9A40</paraID>
      <start>40</start>
      <end>41</end>
      <status>modified</status>
      <modifiedWord>，</modifiedWord>
      <trackRevisions>false</trackRevisions>
    </reviewItem>
    <reviewItem>
      <errorID>10484a07-9011-4d96-bce4-a7b25b4eacc4</errorID>
      <errorWord>,</errorWord>
      <group>L1_Format</group>
      <groupName>格式问题</groupName>
      <ability>L2_HalfPunc</ability>
      <abilityName>全半角检查</abilityName>
      <candidateList>
        <item>，</item>
      </candidateList>
      <explain>文本全半角错误。</explain>
      <paraID>1D6D9A40</paraID>
      <start>56</start>
      <end>57</end>
      <status>modified</status>
      <modifiedWord>，</modifiedWord>
      <trackRevisions>false</trackRevisions>
    </reviewItem>
    <reviewItem>
      <errorID>14cb223c-731a-47e5-8ed1-ef030bd7808f</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60BD8797</paraID>
      <start>0</start>
      <end>3</end>
      <status>modified</status>
      <modifiedWord>（八）</modifiedWord>
      <trackRevisions>false</trackRevisions>
    </reviewItem>
    <reviewItem>
      <errorID>166bbd0c-876c-4843-99fa-b5e2d96a12c8</errorID>
      <errorWord>,</errorWord>
      <group>L1_Format</group>
      <groupName>格式问题</groupName>
      <ability>L2_HalfPunc</ability>
      <abilityName>全半角检查</abilityName>
      <candidateList>
        <item>，</item>
      </candidateList>
      <explain>文本全半角错误。</explain>
      <paraID>174FABFB</paraID>
      <start>12</start>
      <end>13</end>
      <status>modified</status>
      <modifiedWord>，</modifiedWord>
      <trackRevisions>false</trackRevisions>
    </reviewItem>
    <reviewItem>
      <errorID>3dfaa034-4a7f-45b5-8217-50c6e20d821b</errorID>
      <errorWord>,</errorWord>
      <group>L1_Format</group>
      <groupName>格式问题</groupName>
      <ability>L2_HalfPunc</ability>
      <abilityName>全半角检查</abilityName>
      <candidateList>
        <item>，</item>
      </candidateList>
      <explain>文本全半角错误。</explain>
      <paraID>174FABFB</paraID>
      <start>22</start>
      <end>23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f0aea51f-ff6c-452b-bc1c-46f60e329190}">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4667</Words>
  <Characters>5912</Characters>
  <Lines>47</Lines>
  <Paragraphs>13</Paragraphs>
  <TotalTime>4</TotalTime>
  <ScaleCrop>false</ScaleCrop>
  <LinksUpToDate>false</LinksUpToDate>
  <CharactersWithSpaces>6001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2026-03-13T07:22:19Z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C633257F0BE844718B0C8EEDB651B2D8_13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