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5C406">
      <w:pPr>
        <w:pStyle w:val="16"/>
        <w:bidi w:val="0"/>
        <w:rPr>
          <w:rFonts w:hint="eastAsia"/>
        </w:rPr>
      </w:pPr>
      <w:r>
        <w:rPr>
          <w:rFonts w:hint="eastAsia"/>
          <w:lang w:eastAsia="zh-CN"/>
        </w:rPr>
        <w:t>兴国县人民医院2026</w:t>
      </w:r>
      <w:r>
        <w:rPr>
          <w:rFonts w:hint="eastAsia"/>
        </w:rPr>
        <w:t>年</w:t>
      </w:r>
      <w:r>
        <w:rPr>
          <w:rFonts w:hint="eastAsia"/>
          <w:lang w:val="en-US" w:eastAsia="zh-CN"/>
        </w:rPr>
        <w:t>单位</w:t>
      </w:r>
      <w:r>
        <w:rPr>
          <w:rFonts w:hint="eastAsia"/>
        </w:rPr>
        <w:t>预算</w:t>
      </w:r>
    </w:p>
    <w:p w14:paraId="291C7F5B">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574A3D91">
      <w:pPr>
        <w:pStyle w:val="17"/>
        <w:numPr>
          <w:ilvl w:val="0"/>
          <w:numId w:val="0"/>
        </w:numPr>
        <w:bidi w:val="0"/>
        <w:ind w:firstLine="320" w:firstLineChars="100"/>
        <w:jc w:val="left"/>
        <w:rPr>
          <w:rFonts w:hint="eastAsia"/>
          <w:lang w:eastAsia="zh-CN"/>
        </w:rPr>
      </w:pPr>
      <w:r>
        <w:rPr>
          <w:rFonts w:hint="eastAsia"/>
          <w:lang w:val="en-US" w:eastAsia="zh-CN"/>
        </w:rPr>
        <w:t>第一部分  兴国县人民医院概况</w:t>
      </w:r>
    </w:p>
    <w:p w14:paraId="434D5CFA">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1B42EAD5">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096BCC62">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兴国县人民医院2026</w:t>
      </w:r>
      <w:r>
        <w:rPr>
          <w:rFonts w:hint="eastAsia"/>
        </w:rPr>
        <w:t>年</w:t>
      </w:r>
      <w:r>
        <w:rPr>
          <w:rFonts w:hint="eastAsia"/>
          <w:lang w:val="en-US" w:eastAsia="zh-CN"/>
        </w:rPr>
        <w:t>单位</w:t>
      </w:r>
      <w:r>
        <w:rPr>
          <w:rFonts w:hint="eastAsia"/>
        </w:rPr>
        <w:t>预算表</w:t>
      </w:r>
    </w:p>
    <w:p w14:paraId="4608E394">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401100A9">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0A803850">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21E22F54">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249FA9D5">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50EB7AA7">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3C1105EC">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526C68EB">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09AB050C">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711177E7">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356D52C8">
      <w:pPr>
        <w:pStyle w:val="17"/>
        <w:numPr>
          <w:ilvl w:val="0"/>
          <w:numId w:val="0"/>
        </w:numPr>
        <w:bidi w:val="0"/>
        <w:ind w:firstLine="320" w:firstLineChars="100"/>
        <w:jc w:val="left"/>
        <w:rPr>
          <w:rFonts w:hint="eastAsia"/>
          <w:lang w:eastAsia="zh-CN"/>
        </w:rPr>
      </w:pPr>
      <w:r>
        <w:rPr>
          <w:rFonts w:hint="eastAsia"/>
          <w:lang w:eastAsia="zh-CN"/>
        </w:rPr>
        <w:t>第三部分 兴国县人民医院 2026年</w:t>
      </w:r>
      <w:r>
        <w:rPr>
          <w:rFonts w:hint="eastAsia"/>
          <w:lang w:val="en-US" w:eastAsia="zh-CN"/>
        </w:rPr>
        <w:t>单位</w:t>
      </w:r>
      <w:r>
        <w:rPr>
          <w:rFonts w:hint="eastAsia"/>
          <w:lang w:eastAsia="zh-CN"/>
        </w:rPr>
        <w:t>预算情况说明</w:t>
      </w:r>
    </w:p>
    <w:p w14:paraId="2428F807">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4345F362">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192FF557">
      <w:pPr>
        <w:pStyle w:val="17"/>
        <w:numPr>
          <w:ilvl w:val="0"/>
          <w:numId w:val="0"/>
        </w:numPr>
        <w:bidi w:val="0"/>
        <w:ind w:firstLine="320" w:firstLineChars="100"/>
        <w:jc w:val="left"/>
        <w:rPr>
          <w:rFonts w:hint="eastAsia"/>
          <w:lang w:eastAsia="zh-CN"/>
        </w:rPr>
      </w:pPr>
      <w:r>
        <w:rPr>
          <w:rFonts w:hint="eastAsia"/>
          <w:lang w:eastAsia="zh-CN"/>
        </w:rPr>
        <w:t>第四部分  名词解释</w:t>
      </w:r>
    </w:p>
    <w:p w14:paraId="211BE294">
      <w:pPr>
        <w:pStyle w:val="13"/>
        <w:tabs>
          <w:tab w:val="left" w:pos="6546"/>
        </w:tabs>
        <w:spacing w:line="600" w:lineRule="atLeast"/>
        <w:jc w:val="left"/>
        <w:rPr>
          <w:rFonts w:ascii="Adobe 仿宋 Std R" w:hAnsi="Adobe 仿宋 Std R" w:eastAsia="Adobe 仿宋 Std R" w:cstheme="minorBidi"/>
          <w:kern w:val="2"/>
          <w:sz w:val="32"/>
          <w:szCs w:val="30"/>
        </w:rPr>
      </w:pPr>
    </w:p>
    <w:p w14:paraId="2CFE950F">
      <w:pPr>
        <w:pStyle w:val="17"/>
        <w:numPr>
          <w:ilvl w:val="0"/>
          <w:numId w:val="0"/>
        </w:numPr>
        <w:bidi w:val="0"/>
        <w:jc w:val="center"/>
        <w:rPr>
          <w:rFonts w:hint="eastAsia"/>
          <w:lang w:eastAsia="zh-CN"/>
        </w:rPr>
      </w:pPr>
      <w:r>
        <w:rPr>
          <w:rFonts w:hint="eastAsia"/>
          <w:lang w:eastAsia="zh-CN"/>
        </w:rPr>
        <w:t>第一部分  兴国县人民医院概况</w:t>
      </w:r>
    </w:p>
    <w:p w14:paraId="3E3AE72D">
      <w:pPr>
        <w:pStyle w:val="17"/>
        <w:numPr>
          <w:ilvl w:val="0"/>
          <w:numId w:val="0"/>
        </w:numPr>
        <w:bidi w:val="0"/>
        <w:ind w:firstLine="320" w:firstLineChars="100"/>
        <w:rPr>
          <w:rFonts w:hint="eastAsia"/>
        </w:rPr>
      </w:pPr>
      <w:r>
        <w:rPr>
          <w:rFonts w:hint="eastAsia"/>
        </w:rPr>
        <w:t>一、</w:t>
      </w:r>
      <w:r>
        <w:rPr>
          <w:rFonts w:hint="eastAsia"/>
          <w:lang w:val="en-US" w:eastAsia="zh-CN"/>
        </w:rPr>
        <w:t>单位</w:t>
      </w:r>
      <w:r>
        <w:rPr>
          <w:rFonts w:hint="eastAsia"/>
        </w:rPr>
        <w:t>主要职责</w:t>
      </w:r>
    </w:p>
    <w:p w14:paraId="2257845F">
      <w:pPr>
        <w:spacing w:line="600" w:lineRule="exact"/>
        <w:ind w:firstLine="63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rPr>
        <w:t>一）贯彻落实新时期我国卫生与健康工作方针，坚持公益性，保障人民群众健康，推动医院各方面事业健康发展</w:t>
      </w:r>
      <w:r>
        <w:rPr>
          <w:rFonts w:hint="eastAsia" w:ascii="仿宋" w:hAnsi="仿宋" w:eastAsia="仿宋" w:cs="仿宋"/>
          <w:sz w:val="32"/>
          <w:szCs w:val="32"/>
          <w:lang w:eastAsia="zh-CN"/>
        </w:rPr>
        <w:t>。</w:t>
      </w:r>
    </w:p>
    <w:p w14:paraId="42AE3DA7">
      <w:pPr>
        <w:spacing w:line="600" w:lineRule="exact"/>
        <w:ind w:firstLine="630"/>
        <w:rPr>
          <w:rFonts w:hint="eastAsia" w:ascii="仿宋" w:hAnsi="仿宋" w:eastAsia="仿宋" w:cs="仿宋"/>
          <w:sz w:val="32"/>
          <w:szCs w:val="32"/>
        </w:rPr>
      </w:pPr>
      <w:r>
        <w:rPr>
          <w:rFonts w:hint="eastAsia" w:ascii="仿宋" w:hAnsi="仿宋" w:eastAsia="仿宋" w:cs="仿宋"/>
          <w:sz w:val="32"/>
          <w:szCs w:val="32"/>
        </w:rPr>
        <w:t>（二）为人民群众提供医疗保健、疾病预防、健康教育等医疗和一定的公共卫生服务。</w:t>
      </w:r>
    </w:p>
    <w:p w14:paraId="7EB62FE4">
      <w:pPr>
        <w:spacing w:line="600" w:lineRule="exact"/>
        <w:ind w:firstLine="630"/>
        <w:rPr>
          <w:rFonts w:hint="eastAsia" w:ascii="仿宋" w:hAnsi="仿宋" w:eastAsia="仿宋" w:cs="仿宋"/>
          <w:sz w:val="32"/>
          <w:szCs w:val="32"/>
        </w:rPr>
      </w:pPr>
      <w:r>
        <w:rPr>
          <w:rFonts w:hint="eastAsia" w:ascii="仿宋" w:hAnsi="仿宋" w:eastAsia="仿宋" w:cs="仿宋"/>
          <w:sz w:val="32"/>
          <w:szCs w:val="32"/>
        </w:rPr>
        <w:t>（三）承担院校医学教育、毕业后医学教育</w:t>
      </w:r>
      <w:r>
        <w:rPr>
          <w:rFonts w:hint="eastAsia" w:ascii="仿宋" w:hAnsi="仿宋" w:eastAsia="仿宋" w:cs="仿宋"/>
          <w:sz w:val="32"/>
          <w:szCs w:val="32"/>
          <w:lang w:eastAsia="zh-CN"/>
        </w:rPr>
        <w:t>（</w:t>
      </w:r>
      <w:r>
        <w:rPr>
          <w:rFonts w:hint="eastAsia" w:ascii="仿宋" w:hAnsi="仿宋" w:eastAsia="仿宋" w:cs="仿宋"/>
          <w:sz w:val="32"/>
          <w:szCs w:val="32"/>
        </w:rPr>
        <w:t>含住院医师规范化培训、专科医师规范化培训</w:t>
      </w:r>
      <w:r>
        <w:rPr>
          <w:rFonts w:hint="eastAsia" w:ascii="仿宋" w:hAnsi="仿宋" w:eastAsia="仿宋" w:cs="仿宋"/>
          <w:sz w:val="32"/>
          <w:szCs w:val="32"/>
          <w:lang w:eastAsia="zh-CN"/>
        </w:rPr>
        <w:t>）</w:t>
      </w:r>
      <w:r>
        <w:rPr>
          <w:rFonts w:hint="eastAsia" w:ascii="仿宋" w:hAnsi="仿宋" w:eastAsia="仿宋" w:cs="仿宋"/>
          <w:sz w:val="32"/>
          <w:szCs w:val="32"/>
        </w:rPr>
        <w:t>和继续医学教育，不断提升医学人才能力素质和工作水平。</w:t>
      </w:r>
    </w:p>
    <w:p w14:paraId="7F39997C">
      <w:pPr>
        <w:spacing w:line="600" w:lineRule="exact"/>
        <w:ind w:firstLine="630"/>
        <w:rPr>
          <w:rFonts w:hint="eastAsia" w:ascii="仿宋" w:hAnsi="仿宋" w:eastAsia="仿宋" w:cs="仿宋"/>
          <w:sz w:val="32"/>
          <w:szCs w:val="32"/>
        </w:rPr>
      </w:pPr>
      <w:r>
        <w:rPr>
          <w:rFonts w:hint="eastAsia" w:ascii="仿宋" w:hAnsi="仿宋" w:eastAsia="仿宋" w:cs="仿宋"/>
          <w:sz w:val="32"/>
          <w:szCs w:val="32"/>
        </w:rPr>
        <w:t>（四）开展临床医学和基础医学研究，推动医学科技成果转化。</w:t>
      </w:r>
    </w:p>
    <w:p w14:paraId="31F6AE62">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五</w:t>
      </w:r>
      <w:r>
        <w:rPr>
          <w:rFonts w:hint="eastAsia" w:ascii="仿宋" w:hAnsi="仿宋" w:eastAsia="仿宋" w:cs="仿宋"/>
          <w:sz w:val="32"/>
          <w:szCs w:val="32"/>
        </w:rPr>
        <w:t>）按照举办主体和有关部门批准的范围，承担重大活动医疗保障任务，承担突发公共事件的医疗卫生救助。</w:t>
      </w:r>
    </w:p>
    <w:p w14:paraId="44634C77">
      <w:pPr>
        <w:spacing w:line="600" w:lineRule="exact"/>
        <w:ind w:firstLine="63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六</w:t>
      </w:r>
      <w:r>
        <w:rPr>
          <w:rFonts w:hint="eastAsia" w:ascii="仿宋" w:hAnsi="仿宋" w:eastAsia="仿宋" w:cs="仿宋"/>
          <w:sz w:val="32"/>
          <w:szCs w:val="32"/>
        </w:rPr>
        <w:t>）经举办主体和有关部门批准，与相关医疗机构组成医联体或医共体，推动形成基层首诊、双向转诊、急慢分治、上下联动的分级诊疗模式。</w:t>
      </w:r>
    </w:p>
    <w:p w14:paraId="3BC77E2B">
      <w:pPr>
        <w:spacing w:line="600" w:lineRule="exact"/>
        <w:ind w:firstLine="63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七</w:t>
      </w:r>
      <w:r>
        <w:rPr>
          <w:rFonts w:hint="eastAsia" w:ascii="仿宋" w:hAnsi="仿宋" w:eastAsia="仿宋" w:cs="仿宋"/>
          <w:sz w:val="32"/>
          <w:szCs w:val="32"/>
        </w:rPr>
        <w:t>）开展援疆援藏、对口帮扶、送医下乡等健康扶贫和志愿者服务工作。</w:t>
      </w:r>
    </w:p>
    <w:p w14:paraId="78E11764">
      <w:pPr>
        <w:spacing w:line="600" w:lineRule="exact"/>
        <w:ind w:firstLine="630"/>
        <w:rPr>
          <w:rFonts w:hint="eastAsia" w:ascii="黑体" w:hAnsi="黑体" w:eastAsia="黑体"/>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八</w:t>
      </w:r>
      <w:r>
        <w:rPr>
          <w:rFonts w:hint="eastAsia" w:ascii="仿宋" w:hAnsi="仿宋" w:eastAsia="仿宋" w:cs="仿宋"/>
          <w:sz w:val="32"/>
          <w:szCs w:val="32"/>
        </w:rPr>
        <w:t>）承担上级党委和政府交办的其他事项。</w:t>
      </w:r>
    </w:p>
    <w:p w14:paraId="3A2009C9">
      <w:pPr>
        <w:pStyle w:val="17"/>
        <w:numPr>
          <w:ilvl w:val="0"/>
          <w:numId w:val="0"/>
        </w:numPr>
        <w:bidi w:val="0"/>
        <w:ind w:firstLine="640" w:firstLineChars="200"/>
        <w:rPr>
          <w:rFonts w:hint="eastAsia"/>
        </w:rPr>
      </w:pPr>
      <w:r>
        <w:rPr>
          <w:rFonts w:hint="eastAsia"/>
        </w:rPr>
        <w:t>二、机构设置及人员情况</w:t>
      </w:r>
    </w:p>
    <w:p w14:paraId="5FE3A9E0">
      <w:pPr>
        <w:pStyle w:val="18"/>
        <w:bidi w:val="0"/>
        <w:rPr>
          <w:rFonts w:hint="eastAsia" w:ascii="仿宋_GB2312" w:hAnsi="仿宋_GB2312" w:eastAsia="仿宋_GB2312" w:cs="仿宋_GB2312"/>
        </w:rPr>
      </w:pPr>
      <w:r>
        <w:rPr>
          <w:rFonts w:hint="eastAsia" w:ascii="仿宋_GB2312" w:hAnsi="仿宋_GB2312" w:eastAsia="仿宋_GB2312" w:cs="仿宋_GB2312"/>
          <w:lang w:eastAsia="zh-CN"/>
        </w:rPr>
        <w:t>兴国县人民医院内设处室</w:t>
      </w:r>
      <w:r>
        <w:rPr>
          <w:rFonts w:hint="eastAsia" w:cs="仿宋_GB2312"/>
          <w:lang w:val="en-US" w:eastAsia="zh-CN"/>
        </w:rPr>
        <w:t>79</w:t>
      </w:r>
      <w:r>
        <w:rPr>
          <w:rFonts w:hint="eastAsia" w:ascii="仿宋_GB2312" w:hAnsi="仿宋_GB2312" w:eastAsia="仿宋_GB2312" w:cs="仿宋_GB2312"/>
          <w:lang w:eastAsia="zh-CN"/>
        </w:rPr>
        <w:t>个，包括：</w:t>
      </w:r>
      <w:r>
        <w:rPr>
          <w:rFonts w:hint="eastAsia" w:ascii="仿宋" w:hAnsi="仿宋" w:eastAsia="仿宋" w:cs="仿宋"/>
          <w:color w:val="auto"/>
          <w:sz w:val="32"/>
          <w:szCs w:val="32"/>
          <w:lang w:val="en-US" w:eastAsia="zh-CN"/>
        </w:rPr>
        <w:t>党委办公室、纪检监察科、组织人事科、宣传统战科、院办、医务科、护理部、院感科、质管办、科教科、财务科、采购办、医保科、工会办、信息科、保卫科、门诊部、服务管理办、公共卫生科、医调办、医改办、预防保健科、器械科、审计科、设备科、总务科、基建科、病案科、综合考核办、药剂科、对外协作办、创伤骨一科、创伤骨二科、骨关节运动医学科、脊柱外科·疼痛科、普外一科、普外二科、耳鼻咽喉头颈外科、眼科、泌尿外科、心胸血管乳腺外科、神经内科、神经外科、神外ICU、妇科、产科、ICU、NICU、儿科、消化内科、肿瘤（血液）科、心血管内科、呼吸与危重症医学科、肾内（风湿免疫）科、急诊科、感染性疾病科、康复医学科、内分泌科·老年医学科、眼视光医学科、中医科、皮肤科、口腔科、消毒供应室、麻醉科、手术室、健康体检科、高压氧舱、院前急救科、血透室、中医护理门诊、预防接种门诊、超声医学科、电生理科、检验科、输血科、医学影像科、病理科、内镜室、介入科。</w:t>
      </w:r>
    </w:p>
    <w:p w14:paraId="0E1B09C5">
      <w:pPr>
        <w:keepNext w:val="0"/>
        <w:keepLines w:val="0"/>
        <w:widowControl/>
        <w:suppressLineNumbers w:val="0"/>
        <w:ind w:firstLine="640" w:firstLineChars="200"/>
        <w:jc w:val="left"/>
        <w:rPr>
          <w:rFonts w:hint="eastAsia" w:ascii="仿宋" w:hAnsi="仿宋" w:eastAsia="仿宋" w:cs="仿宋"/>
          <w:color w:val="FF0000"/>
          <w:sz w:val="32"/>
          <w:szCs w:val="32"/>
          <w:lang w:eastAsia="zh-CN"/>
        </w:rPr>
      </w:pPr>
      <w:r>
        <w:rPr>
          <w:rFonts w:hint="eastAsia" w:ascii="仿宋" w:hAnsi="仿宋" w:eastAsia="仿宋" w:cs="仿宋"/>
          <w:sz w:val="32"/>
          <w:szCs w:val="32"/>
          <w:lang w:val="en-US" w:eastAsia="zh-CN"/>
        </w:rPr>
        <w:t>2026年</w:t>
      </w:r>
      <w:r>
        <w:rPr>
          <w:rFonts w:hint="eastAsia" w:ascii="仿宋" w:hAnsi="仿宋" w:eastAsia="仿宋" w:cs="仿宋"/>
          <w:sz w:val="32"/>
          <w:szCs w:val="32"/>
          <w:lang w:eastAsia="zh-CN"/>
        </w:rPr>
        <w:t>本单位</w:t>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503</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其中：行政编制人数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color w:val="000000"/>
          <w:kern w:val="0"/>
          <w:sz w:val="32"/>
          <w:szCs w:val="32"/>
          <w:lang w:val="en-US" w:eastAsia="zh-CN" w:bidi="ar"/>
        </w:rPr>
        <w:t>差额拨款编制人数503人，备案制人员293人，</w:t>
      </w:r>
      <w:r>
        <w:rPr>
          <w:rFonts w:hint="eastAsia" w:ascii="仿宋" w:hAnsi="仿宋" w:eastAsia="仿宋" w:cs="仿宋"/>
          <w:sz w:val="32"/>
          <w:szCs w:val="32"/>
        </w:rPr>
        <w:t>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人。实有人数小计</w:t>
      </w:r>
      <w:r>
        <w:rPr>
          <w:rFonts w:hint="eastAsia" w:ascii="仿宋" w:hAnsi="仿宋" w:eastAsia="仿宋" w:cs="仿宋"/>
          <w:sz w:val="32"/>
          <w:szCs w:val="32"/>
          <w:lang w:val="en-US" w:eastAsia="zh-CN"/>
        </w:rPr>
        <w:t>1655</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其中：在职人数小计</w:t>
      </w:r>
      <w:r>
        <w:rPr>
          <w:rFonts w:hint="eastAsia" w:ascii="仿宋" w:hAnsi="仿宋" w:eastAsia="仿宋" w:cs="仿宋"/>
          <w:sz w:val="32"/>
          <w:szCs w:val="32"/>
          <w:lang w:val="en-US" w:eastAsia="zh-CN"/>
        </w:rPr>
        <w:t>1408</w:t>
      </w:r>
      <w:r>
        <w:rPr>
          <w:rFonts w:hint="eastAsia" w:ascii="仿宋" w:hAnsi="仿宋" w:eastAsia="仿宋" w:cs="仿宋"/>
          <w:sz w:val="32"/>
          <w:szCs w:val="32"/>
        </w:rPr>
        <w:t>人（行政在职人数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color w:val="000000"/>
          <w:kern w:val="0"/>
          <w:sz w:val="32"/>
          <w:szCs w:val="32"/>
          <w:lang w:val="en-US" w:eastAsia="zh-CN" w:bidi="ar"/>
        </w:rPr>
        <w:t>差额拨款编制人数 503人，备案制人员293人）</w:t>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247</w:t>
      </w:r>
      <w:r>
        <w:rPr>
          <w:rFonts w:hint="eastAsia" w:ascii="仿宋" w:hAnsi="仿宋" w:eastAsia="仿宋" w:cs="仿宋"/>
          <w:sz w:val="32"/>
          <w:szCs w:val="32"/>
        </w:rPr>
        <w:t>人。</w:t>
      </w:r>
    </w:p>
    <w:p w14:paraId="60DD6427">
      <w:pPr>
        <w:pStyle w:val="17"/>
        <w:numPr>
          <w:ilvl w:val="0"/>
          <w:numId w:val="0"/>
        </w:numPr>
        <w:bidi w:val="0"/>
        <w:ind w:firstLine="640" w:firstLineChars="200"/>
        <w:jc w:val="both"/>
        <w:rPr>
          <w:rFonts w:hint="eastAsia"/>
          <w:lang w:eastAsia="zh-CN"/>
        </w:rPr>
      </w:pPr>
    </w:p>
    <w:p w14:paraId="58F7B783">
      <w:pPr>
        <w:pStyle w:val="17"/>
        <w:numPr>
          <w:ilvl w:val="0"/>
          <w:numId w:val="0"/>
        </w:numPr>
        <w:bidi w:val="0"/>
        <w:ind w:firstLine="640" w:firstLineChars="200"/>
        <w:jc w:val="both"/>
        <w:rPr>
          <w:rFonts w:hint="eastAsia"/>
          <w:lang w:eastAsia="zh-CN"/>
        </w:rPr>
      </w:pPr>
    </w:p>
    <w:p w14:paraId="65AEDB18">
      <w:pPr>
        <w:pStyle w:val="17"/>
        <w:numPr>
          <w:ilvl w:val="0"/>
          <w:numId w:val="0"/>
        </w:numPr>
        <w:bidi w:val="0"/>
        <w:ind w:firstLine="640" w:firstLineChars="200"/>
        <w:jc w:val="both"/>
        <w:rPr>
          <w:rFonts w:hint="eastAsia"/>
          <w:lang w:eastAsia="zh-CN"/>
        </w:rPr>
      </w:pPr>
    </w:p>
    <w:p w14:paraId="4260F6D6">
      <w:pPr>
        <w:pStyle w:val="17"/>
        <w:numPr>
          <w:ilvl w:val="0"/>
          <w:numId w:val="0"/>
        </w:numPr>
        <w:bidi w:val="0"/>
        <w:ind w:firstLine="640" w:firstLineChars="200"/>
        <w:jc w:val="center"/>
        <w:rPr>
          <w:rFonts w:hint="eastAsia"/>
          <w:lang w:eastAsia="zh-CN"/>
        </w:rPr>
      </w:pPr>
      <w:r>
        <w:rPr>
          <w:rFonts w:hint="eastAsia"/>
          <w:lang w:eastAsia="zh-CN"/>
        </w:rPr>
        <w:t>第二部分  兴国县人民医院2026年</w:t>
      </w:r>
      <w:r>
        <w:rPr>
          <w:rFonts w:hint="eastAsia"/>
          <w:lang w:val="en-US" w:eastAsia="zh-CN"/>
        </w:rPr>
        <w:t>单位</w:t>
      </w:r>
      <w:r>
        <w:rPr>
          <w:rFonts w:hint="eastAsia"/>
          <w:lang w:eastAsia="zh-CN"/>
        </w:rPr>
        <w:t>预算表</w:t>
      </w:r>
    </w:p>
    <w:p w14:paraId="2836BEF3">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7A2073C6">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1FEB0D77">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1375016A">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59BAE4F8">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403008兴国县人民医院</w:t>
            </w:r>
          </w:p>
        </w:tc>
        <w:tc>
          <w:tcPr>
            <w:tcW w:w="1655" w:type="pct"/>
            <w:noWrap/>
            <w:vAlign w:val="bottom"/>
          </w:tcPr>
          <w:p w14:paraId="2BB17CFC">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5AABD844">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36C49169">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280AD5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6E9739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0620A614">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36DAE5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304AE06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48B43A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043C4E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383CE3A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6B8E3A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178100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2,097.21</w:t>
            </w:r>
          </w:p>
        </w:tc>
        <w:tc>
          <w:tcPr>
            <w:tcW w:w="1655" w:type="pct"/>
            <w:tcBorders>
              <w:top w:val="nil"/>
              <w:left w:val="nil"/>
              <w:bottom w:val="single" w:color="000000" w:sz="4" w:space="0"/>
              <w:right w:val="single" w:color="000000" w:sz="4" w:space="0"/>
            </w:tcBorders>
            <w:noWrap/>
            <w:vAlign w:val="center"/>
          </w:tcPr>
          <w:p w14:paraId="63AA4C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313081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696.23</w:t>
            </w:r>
          </w:p>
        </w:tc>
      </w:tr>
      <w:tr w14:paraId="402C2B9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67EDDB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2B8C82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2,097.21</w:t>
            </w:r>
          </w:p>
        </w:tc>
        <w:tc>
          <w:tcPr>
            <w:tcW w:w="1655" w:type="pct"/>
            <w:tcBorders>
              <w:top w:val="nil"/>
              <w:left w:val="nil"/>
              <w:bottom w:val="single" w:color="000000" w:sz="4" w:space="0"/>
              <w:right w:val="single" w:color="000000" w:sz="4" w:space="0"/>
            </w:tcBorders>
            <w:noWrap/>
            <w:vAlign w:val="center"/>
          </w:tcPr>
          <w:p w14:paraId="2270CF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46E358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56,340.52</w:t>
            </w:r>
          </w:p>
        </w:tc>
      </w:tr>
      <w:tr w14:paraId="1A9653F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E57E38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5F10D8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7A629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7775E7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1,380.00</w:t>
            </w:r>
          </w:p>
        </w:tc>
      </w:tr>
      <w:tr w14:paraId="370987F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2897D3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545172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11AA4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0F985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624149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C53E8B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6B5470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14833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933B2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05B8E6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1B1338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1A1236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56,271.13</w:t>
            </w:r>
          </w:p>
        </w:tc>
        <w:tc>
          <w:tcPr>
            <w:tcW w:w="1655" w:type="pct"/>
            <w:tcBorders>
              <w:top w:val="nil"/>
              <w:left w:val="nil"/>
              <w:bottom w:val="single" w:color="000000" w:sz="4" w:space="0"/>
              <w:right w:val="single" w:color="000000" w:sz="4" w:space="0"/>
            </w:tcBorders>
            <w:noWrap/>
            <w:vAlign w:val="center"/>
          </w:tcPr>
          <w:p w14:paraId="62B5CE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31DDA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783649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9C6221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5643AA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5197C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D18C1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227711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74790C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3F83B1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DCF8E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E1484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19ADDC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B32971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1E9068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2433D1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CD53E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3B6251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E1E1B2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6FF52BD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9E2198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EB3AA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A98750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F0822B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E6547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0EF3E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BDA50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D4D8C8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B5D977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20A442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ACF0F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25AF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CF8595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66C91E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26358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49A7C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50171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1EEC3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AD316E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45EC8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4F7F8D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9CD0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699D01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6AD301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A3512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F29A2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D33F9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DD8512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6B72B8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B0C80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3F764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00BEE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86861D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5BEDC2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85418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5056F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B8C67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A622A9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C573C7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6DFB91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187B12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319E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5C0A76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B8E30E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2D90B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E5D08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34871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C815C5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01C8B9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C26AC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08B57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789AB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0C76D5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3A1470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1193B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CF4DB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A2837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D2BEA1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2DA6A9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A07E0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3BDAE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C1DED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B76C0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D1EED2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B7F75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93625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7DFBD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28F850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C804BD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14B120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E4E2F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8A853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1CA0DF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2C2CD5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DE41A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7E48B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2F852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E048B2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CAD89F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CA765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2A236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10235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01E4DF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9A034A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E0573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619F4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5F5A1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FB87FF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45B55F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71A53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56B39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0D148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1EB9B6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D4BC91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4BCEAB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3E7D7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60D42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0A003B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466A563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4FA10B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58,368.34</w:t>
            </w:r>
          </w:p>
        </w:tc>
        <w:tc>
          <w:tcPr>
            <w:tcW w:w="1655" w:type="pct"/>
            <w:tcBorders>
              <w:top w:val="nil"/>
              <w:left w:val="nil"/>
              <w:bottom w:val="single" w:color="auto" w:sz="4" w:space="0"/>
              <w:right w:val="single" w:color="000000" w:sz="4" w:space="0"/>
            </w:tcBorders>
            <w:noWrap/>
            <w:vAlign w:val="center"/>
          </w:tcPr>
          <w:p w14:paraId="653E9A6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55836E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58,416.75</w:t>
            </w:r>
          </w:p>
        </w:tc>
      </w:tr>
      <w:tr w14:paraId="0C05F80E">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19EF7CF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3E0079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476DB8B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178CAE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003C983B">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58BE956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2CF889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48.41</w:t>
            </w:r>
          </w:p>
        </w:tc>
        <w:tc>
          <w:tcPr>
            <w:tcW w:w="1655" w:type="pct"/>
            <w:tcBorders>
              <w:top w:val="single" w:color="auto" w:sz="4" w:space="0"/>
              <w:left w:val="nil"/>
              <w:bottom w:val="single" w:color="auto" w:sz="4" w:space="0"/>
              <w:right w:val="single" w:color="000000" w:sz="4" w:space="0"/>
            </w:tcBorders>
            <w:noWrap/>
            <w:vAlign w:val="bottom"/>
          </w:tcPr>
          <w:p w14:paraId="79E6FC9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3962A9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27DA81">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396B5A8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451FE6E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58,416.75</w:t>
            </w:r>
          </w:p>
        </w:tc>
        <w:tc>
          <w:tcPr>
            <w:tcW w:w="1655" w:type="pct"/>
            <w:tcBorders>
              <w:top w:val="single" w:color="auto" w:sz="4" w:space="0"/>
              <w:left w:val="single" w:color="auto" w:sz="4" w:space="0"/>
              <w:bottom w:val="single" w:color="auto" w:sz="4" w:space="0"/>
              <w:right w:val="single" w:color="auto" w:sz="4" w:space="0"/>
            </w:tcBorders>
            <w:noWrap/>
            <w:vAlign w:val="center"/>
          </w:tcPr>
          <w:p w14:paraId="1D70DB4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6D8221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58,416.75</w:t>
            </w:r>
          </w:p>
        </w:tc>
      </w:tr>
    </w:tbl>
    <w:p w14:paraId="37217A2F">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6D4CBD88">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7B276680">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321027F8">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4F75559D">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填报单位：403008兴国县人民医院</w:t>
            </w:r>
          </w:p>
        </w:tc>
        <w:tc>
          <w:tcPr>
            <w:tcW w:w="366" w:type="pct"/>
            <w:tcBorders>
              <w:top w:val="nil"/>
              <w:left w:val="nil"/>
              <w:bottom w:val="single" w:color="auto" w:sz="4" w:space="0"/>
              <w:right w:val="nil"/>
            </w:tcBorders>
            <w:shd w:val="clear" w:color="auto" w:fill="auto"/>
            <w:noWrap/>
            <w:vAlign w:val="bottom"/>
          </w:tcPr>
          <w:p w14:paraId="7F2DFE2D">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1260B7A7">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49BD45F0">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2B3D6F28">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475EF7F6">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4F6F8A69">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7A96BEA2">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2A178CC6">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253F880B">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000ECF0B">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717B5542">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C5D2A6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A74D27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BBD8AC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C1119F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156D46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C6BF36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FBB8E9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6FCA64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248BF5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D3582F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38601C07">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2C907B3B">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4C09D35C">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37CB52D3">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2C66007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0BF6D40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4CF04E7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731439E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6622C6B2">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0A2BAE3C">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71742638">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0841B922">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39C2940A">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48A8E313">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50730D23">
            <w:pPr>
              <w:widowControl/>
              <w:jc w:val="left"/>
              <w:rPr>
                <w:rFonts w:ascii="宋体" w:hAnsi="宋体" w:eastAsia="宋体" w:cs="Arial"/>
                <w:color w:val="000000"/>
                <w:kern w:val="0"/>
                <w:sz w:val="13"/>
                <w:szCs w:val="13"/>
              </w:rPr>
            </w:pPr>
          </w:p>
        </w:tc>
      </w:tr>
      <w:tr w14:paraId="4064A1E9">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B5112F5">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F06C31">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4F610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93088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631B6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D96F2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23ACF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7C928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6E749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87882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BB33D0">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8689A0">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82276F">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3F2523">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7D32F2F5">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648CBC">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兴国县人民医院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A6EBB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58,416.75</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2060C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48.41</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B905E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2,097.21</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38648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2,097.21</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4FA56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6D7B8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B2C22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90424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56,271.13</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C03BF5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28075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2BB9F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C2469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29B62E2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7FB9FA49">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37F2FBF8">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3A3C88F2">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2D7C8482">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0293575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：403008兴国县人民医院</w:t>
            </w:r>
          </w:p>
        </w:tc>
        <w:tc>
          <w:tcPr>
            <w:tcW w:w="914" w:type="pct"/>
            <w:tcBorders>
              <w:top w:val="nil"/>
              <w:left w:val="nil"/>
              <w:bottom w:val="nil"/>
              <w:right w:val="nil"/>
            </w:tcBorders>
            <w:shd w:val="clear" w:color="auto" w:fill="auto"/>
            <w:noWrap/>
            <w:vAlign w:val="bottom"/>
          </w:tcPr>
          <w:p w14:paraId="1972DD4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22B43C7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76DA936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370F529">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80E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6C4A22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3ADF87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119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E7040E7">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13CFC8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48294A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05D63CB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471571A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5CFDA12D">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51AAD8DD">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3B9BD4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6DF9B0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15FA98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5536EE7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4070870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6F9C3CB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A581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38E03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EB66E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58,416.75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31B03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58,368.34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7B93A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48.41</w:t>
            </w:r>
          </w:p>
        </w:tc>
      </w:tr>
      <w:tr w14:paraId="4C8FD60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C81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4CDEA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EEBEC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696.23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484BD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696.23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06125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87B2DB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0F0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FB7B2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B4E00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696.23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200BC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696.23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203AA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F70A5E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0BF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2A826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4AF8F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148.20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B1A86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148.20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8FEF0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4A1480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EF8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AC6D8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8EBD9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171.53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7789E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171.53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DD224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5F1484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2CC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DD0A7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30D99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376.50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291CD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376.50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6D591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4E583F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BC8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3792A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36BB5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56,340.52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2D86E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56,292.11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A6384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48.41</w:t>
            </w:r>
          </w:p>
        </w:tc>
      </w:tr>
      <w:tr w14:paraId="3E5A59D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7F7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9035F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公立医院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8560B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55,652.11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A210D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55,652.11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90F11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CA9F98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EB6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C1D4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综合医院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D6A49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55,652.11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53CD7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55,652.11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99AAA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8FA509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420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4B040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AFA22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48.41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FB0CC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C6D8E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48.41</w:t>
            </w:r>
          </w:p>
        </w:tc>
      </w:tr>
      <w:tr w14:paraId="7141DD6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BD2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79394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80856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25.41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00ADD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690CB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25.41</w:t>
            </w:r>
          </w:p>
        </w:tc>
      </w:tr>
      <w:tr w14:paraId="5BCAD27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049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8CFF8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其他公共卫生支出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D4DB7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874C6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24A33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23.00</w:t>
            </w:r>
          </w:p>
        </w:tc>
      </w:tr>
      <w:tr w14:paraId="1949B37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4DE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E5971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7EA9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640.00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9B57D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640.00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3847B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97EC5C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19F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D845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58F7F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640.00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9C5F8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640.00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1DF66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8A3D75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BF8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3D5E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FB507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1A056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4002E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567A5C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B94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3213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4E5F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A906B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A8FE0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2FF1DD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EAD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BFB51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259D4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1,380.00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6E1A2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1,380.00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C5009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190B02C4">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53C5E8E8">
        <w:tblPrEx>
          <w:tblCellMar>
            <w:top w:w="0" w:type="dxa"/>
            <w:left w:w="108" w:type="dxa"/>
            <w:bottom w:w="0" w:type="dxa"/>
            <w:right w:w="108" w:type="dxa"/>
          </w:tblCellMar>
        </w:tblPrEx>
        <w:trPr>
          <w:trHeight w:val="585" w:hRule="atLeast"/>
          <w:tblHeader/>
        </w:trPr>
        <w:tc>
          <w:tcPr>
            <w:tcW w:w="5000" w:type="pct"/>
            <w:gridSpan w:val="7"/>
            <w:noWrap/>
            <w:vAlign w:val="center"/>
          </w:tcPr>
          <w:p w14:paraId="1A63068D">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6A958ABF">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212B49F2">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403008兴国县人民医院</w:t>
            </w:r>
          </w:p>
        </w:tc>
        <w:tc>
          <w:tcPr>
            <w:tcW w:w="577" w:type="pct"/>
            <w:noWrap/>
            <w:vAlign w:val="bottom"/>
          </w:tcPr>
          <w:p w14:paraId="74F83DD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3367441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5475CF34">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36D87FB3">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4043DB8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3A13EDE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77F11838">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2564A82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5329D62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2C55D41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461703C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188F44E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7BE983A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2BF417D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0CFB99A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F579C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6BB8EC1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2,097.21</w:t>
            </w:r>
          </w:p>
        </w:tc>
        <w:tc>
          <w:tcPr>
            <w:tcW w:w="948" w:type="pct"/>
            <w:tcBorders>
              <w:top w:val="nil"/>
              <w:left w:val="nil"/>
              <w:bottom w:val="single" w:color="000000" w:sz="4" w:space="0"/>
              <w:right w:val="single" w:color="000000" w:sz="4" w:space="0"/>
            </w:tcBorders>
            <w:noWrap/>
            <w:vAlign w:val="center"/>
          </w:tcPr>
          <w:p w14:paraId="158B074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496F8A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405.50</w:t>
            </w:r>
          </w:p>
        </w:tc>
        <w:tc>
          <w:tcPr>
            <w:tcW w:w="612" w:type="pct"/>
            <w:tcBorders>
              <w:top w:val="nil"/>
              <w:left w:val="nil"/>
              <w:bottom w:val="single" w:color="000000" w:sz="4" w:space="0"/>
              <w:right w:val="single" w:color="000000" w:sz="4" w:space="0"/>
            </w:tcBorders>
            <w:noWrap/>
            <w:vAlign w:val="center"/>
          </w:tcPr>
          <w:p w14:paraId="15ED9B3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405.50</w:t>
            </w:r>
          </w:p>
        </w:tc>
        <w:tc>
          <w:tcPr>
            <w:tcW w:w="602" w:type="pct"/>
            <w:tcBorders>
              <w:top w:val="nil"/>
              <w:left w:val="nil"/>
              <w:bottom w:val="single" w:color="000000" w:sz="4" w:space="0"/>
              <w:right w:val="single" w:color="000000" w:sz="4" w:space="0"/>
            </w:tcBorders>
            <w:noWrap/>
            <w:vAlign w:val="center"/>
          </w:tcPr>
          <w:p w14:paraId="35AD2DC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0FD394E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75A2BF4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DD955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5BE8711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2,097.21</w:t>
            </w:r>
          </w:p>
        </w:tc>
        <w:tc>
          <w:tcPr>
            <w:tcW w:w="948" w:type="pct"/>
            <w:tcBorders>
              <w:top w:val="nil"/>
              <w:left w:val="single" w:color="000000" w:sz="4" w:space="0"/>
              <w:bottom w:val="single" w:color="000000" w:sz="4" w:space="0"/>
              <w:right w:val="single" w:color="000000" w:sz="4" w:space="0"/>
            </w:tcBorders>
            <w:noWrap/>
            <w:vAlign w:val="center"/>
          </w:tcPr>
          <w:p w14:paraId="563E5C28">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5B656C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1,740.12</w:t>
            </w:r>
          </w:p>
        </w:tc>
        <w:tc>
          <w:tcPr>
            <w:tcW w:w="612" w:type="pct"/>
            <w:tcBorders>
              <w:top w:val="nil"/>
              <w:left w:val="nil"/>
              <w:bottom w:val="single" w:color="000000" w:sz="4" w:space="0"/>
              <w:right w:val="single" w:color="000000" w:sz="4" w:space="0"/>
            </w:tcBorders>
            <w:noWrap/>
            <w:vAlign w:val="center"/>
          </w:tcPr>
          <w:p w14:paraId="7A7921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1,740.12</w:t>
            </w:r>
          </w:p>
        </w:tc>
        <w:tc>
          <w:tcPr>
            <w:tcW w:w="602" w:type="pct"/>
            <w:tcBorders>
              <w:top w:val="nil"/>
              <w:left w:val="nil"/>
              <w:bottom w:val="single" w:color="000000" w:sz="4" w:space="0"/>
              <w:right w:val="single" w:color="000000" w:sz="4" w:space="0"/>
            </w:tcBorders>
            <w:noWrap/>
            <w:vAlign w:val="center"/>
          </w:tcPr>
          <w:p w14:paraId="487F73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7CEE02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7BCBFE5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5BFAD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4D816FD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539C328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BBDDF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F3BA6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CB6AE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E4E62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785D2A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E10B1F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24D399E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424CE11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D1330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DF1BC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7605F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02A38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371621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494EAD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94E75A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0D150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39F98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BE722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B1CAC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1CB2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0348CE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9173C5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70EAD5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D2A81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D1668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DC35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98F27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C788B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F8145A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26F35E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19FF32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43D28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D746B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939F4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AF63A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BEC65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257E0B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B991E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2CCE37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539E6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6DC59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E5D0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BB988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56F47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6D83E4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AF5DEB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C79AD4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4C21F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DBF6C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C9CEE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2334E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CA77A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D3A6AC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6C463B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1ACC12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D3ECE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6C56E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92995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9806A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1ECD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3D278C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C0A3B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BE23D2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EECEE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6D0C3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10790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2DF5C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08ABC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B73F2F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D700D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4C17EE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46DEF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5C005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3AF2A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4D725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6999F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AFBE7F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AA204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6559B3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2E4CB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44B80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31A33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4B7E0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A5922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528C22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853CBF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BB0888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E609E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B0395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24555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9D345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F5274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917430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543F2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EA898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FFA02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1CF37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A618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F96F0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C63C0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026DEC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E47495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D46C26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4C437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21D2D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4C630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005A2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B9963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72AEA7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F9A2DA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FB79D2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9189F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9368F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72D61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A213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B7247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7EE3A1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8143D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113965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40A3E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7573D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BD20E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9AA5C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4838B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A1E706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EB795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031E6C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A59C4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2DFF6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38D7F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DA5FA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83C07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96DB82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940E2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DB4289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3A2E3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1A636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53216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5E12F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A7A0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4BB60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25A6EB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5E8761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5BE70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18936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4DA7E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DA9C4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F6E01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FF7B1F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1A27D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E7E4C6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36417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460C8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EB061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CBE85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94233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9E02D7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9928E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8C65A4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7FD19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60FF5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D7A53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4529A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F897C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CE1757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89F632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85062C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AAE5D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5C477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B70E2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577B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51E4F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3B10908">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3E597DF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044DBD1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3DF0C8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FDAFC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6B852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9B3BE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5E7E4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01D7F0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2A6C66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EA37DA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C36A93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14AD2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241DC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F20F9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7B4BB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C50F29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E5F8F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DC82BA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15E800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AE8A9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7007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3DBEB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519DA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4F0C53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1B6D77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4A392C2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67906ED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07700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3AAB6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4CC7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7A2B9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36E9BE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6C09F7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0F253A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F0DC08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30D80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CE1F3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9955C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325C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841573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17A05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5C6F134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48.41　</w:t>
            </w:r>
          </w:p>
        </w:tc>
        <w:tc>
          <w:tcPr>
            <w:tcW w:w="948" w:type="pct"/>
            <w:tcBorders>
              <w:top w:val="nil"/>
              <w:left w:val="nil"/>
              <w:bottom w:val="single" w:color="auto" w:sz="4" w:space="0"/>
              <w:right w:val="single" w:color="000000" w:sz="4" w:space="0"/>
            </w:tcBorders>
            <w:noWrap/>
            <w:vAlign w:val="center"/>
          </w:tcPr>
          <w:p w14:paraId="366DC59B">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050DD4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E32D9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C8FDF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65C989C">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052EEC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67E732EC">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61B76C5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48.41　</w:t>
            </w:r>
          </w:p>
        </w:tc>
        <w:tc>
          <w:tcPr>
            <w:tcW w:w="948" w:type="pct"/>
            <w:tcBorders>
              <w:top w:val="single" w:color="auto" w:sz="4" w:space="0"/>
              <w:left w:val="single" w:color="auto" w:sz="4" w:space="0"/>
              <w:bottom w:val="single" w:color="auto" w:sz="4" w:space="0"/>
              <w:right w:val="single" w:color="auto" w:sz="4" w:space="0"/>
            </w:tcBorders>
            <w:noWrap/>
            <w:vAlign w:val="center"/>
          </w:tcPr>
          <w:p w14:paraId="1F47B1D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2F0B09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011A70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4B4E72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506F37B9">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055129F">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6D594D0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7440B1C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73D104A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0C1776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794CD5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4FD260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00EC6B17">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575CACF">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102039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72A0764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2,145.62</w:t>
            </w:r>
          </w:p>
        </w:tc>
        <w:tc>
          <w:tcPr>
            <w:tcW w:w="948" w:type="pct"/>
            <w:tcBorders>
              <w:top w:val="single" w:color="auto" w:sz="4" w:space="0"/>
              <w:left w:val="single" w:color="auto" w:sz="4" w:space="0"/>
              <w:bottom w:val="single" w:color="auto" w:sz="4" w:space="0"/>
              <w:right w:val="single" w:color="auto" w:sz="4" w:space="0"/>
            </w:tcBorders>
            <w:noWrap/>
            <w:vAlign w:val="center"/>
          </w:tcPr>
          <w:p w14:paraId="3B424F1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3A4FCE2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2,145.62</w:t>
            </w:r>
          </w:p>
        </w:tc>
        <w:tc>
          <w:tcPr>
            <w:tcW w:w="612" w:type="pct"/>
            <w:tcBorders>
              <w:top w:val="single" w:color="auto" w:sz="4" w:space="0"/>
              <w:left w:val="single" w:color="auto" w:sz="4" w:space="0"/>
              <w:bottom w:val="single" w:color="auto" w:sz="4" w:space="0"/>
              <w:right w:val="single" w:color="auto" w:sz="4" w:space="0"/>
            </w:tcBorders>
            <w:noWrap/>
            <w:vAlign w:val="center"/>
          </w:tcPr>
          <w:p w14:paraId="6AB761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2,145.62</w:t>
            </w:r>
          </w:p>
        </w:tc>
        <w:tc>
          <w:tcPr>
            <w:tcW w:w="602" w:type="pct"/>
            <w:tcBorders>
              <w:top w:val="single" w:color="auto" w:sz="4" w:space="0"/>
              <w:left w:val="single" w:color="auto" w:sz="4" w:space="0"/>
              <w:bottom w:val="single" w:color="auto" w:sz="4" w:space="0"/>
              <w:right w:val="single" w:color="auto" w:sz="4" w:space="0"/>
            </w:tcBorders>
            <w:noWrap/>
            <w:vAlign w:val="center"/>
          </w:tcPr>
          <w:p w14:paraId="17656D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3041B9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31355A08">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187DB0B7">
        <w:tblPrEx>
          <w:tblCellMar>
            <w:top w:w="0" w:type="dxa"/>
            <w:left w:w="108" w:type="dxa"/>
            <w:bottom w:w="0" w:type="dxa"/>
            <w:right w:w="108" w:type="dxa"/>
          </w:tblCellMar>
        </w:tblPrEx>
        <w:trPr>
          <w:trHeight w:val="585" w:hRule="atLeast"/>
          <w:tblHeader/>
        </w:trPr>
        <w:tc>
          <w:tcPr>
            <w:tcW w:w="5000" w:type="pct"/>
            <w:gridSpan w:val="5"/>
            <w:noWrap/>
            <w:vAlign w:val="center"/>
          </w:tcPr>
          <w:p w14:paraId="0511A6CD">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34268298">
        <w:tblPrEx>
          <w:tblCellMar>
            <w:top w:w="0" w:type="dxa"/>
            <w:left w:w="108" w:type="dxa"/>
            <w:bottom w:w="0" w:type="dxa"/>
            <w:right w:w="108" w:type="dxa"/>
          </w:tblCellMar>
        </w:tblPrEx>
        <w:trPr>
          <w:trHeight w:val="420" w:hRule="atLeast"/>
          <w:tblHeader/>
        </w:trPr>
        <w:tc>
          <w:tcPr>
            <w:tcW w:w="2433" w:type="pct"/>
            <w:gridSpan w:val="2"/>
            <w:noWrap/>
            <w:vAlign w:val="center"/>
          </w:tcPr>
          <w:p w14:paraId="68E32B6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403008兴国县人民医院</w:t>
            </w:r>
          </w:p>
        </w:tc>
        <w:tc>
          <w:tcPr>
            <w:tcW w:w="1056" w:type="pct"/>
            <w:noWrap/>
            <w:vAlign w:val="bottom"/>
          </w:tcPr>
          <w:p w14:paraId="6B3D10C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5036CB2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45063313">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400B0D5A">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361425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615E4F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F6EA52F">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597C4E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4F315A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69B6D5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5EE9FE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51E44D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3DF92E2">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73D3FA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5BD736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1B6212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20AB699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40C3350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2279BBB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BC8A7D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310122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60F3C6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2,097.21</w:t>
            </w:r>
          </w:p>
        </w:tc>
        <w:tc>
          <w:tcPr>
            <w:tcW w:w="684" w:type="pct"/>
            <w:tcBorders>
              <w:top w:val="single" w:color="000000" w:sz="4" w:space="0"/>
              <w:left w:val="nil"/>
              <w:bottom w:val="single" w:color="000000" w:sz="4" w:space="0"/>
              <w:right w:val="single" w:color="000000" w:sz="4" w:space="0"/>
            </w:tcBorders>
            <w:noWrap/>
            <w:vAlign w:val="center"/>
          </w:tcPr>
          <w:p w14:paraId="0329A6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2,097.21</w:t>
            </w:r>
          </w:p>
        </w:tc>
        <w:tc>
          <w:tcPr>
            <w:tcW w:w="825" w:type="pct"/>
            <w:tcBorders>
              <w:top w:val="single" w:color="000000" w:sz="4" w:space="0"/>
              <w:left w:val="nil"/>
              <w:bottom w:val="single" w:color="000000" w:sz="4" w:space="0"/>
              <w:right w:val="single" w:color="000000" w:sz="4" w:space="0"/>
            </w:tcBorders>
            <w:noWrap/>
            <w:vAlign w:val="center"/>
          </w:tcPr>
          <w:p w14:paraId="2F1CDC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C36C66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6157F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1AF56F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DC4CD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405.50</w:t>
            </w:r>
          </w:p>
        </w:tc>
        <w:tc>
          <w:tcPr>
            <w:tcW w:w="684" w:type="pct"/>
            <w:tcBorders>
              <w:top w:val="single" w:color="000000" w:sz="4" w:space="0"/>
              <w:left w:val="nil"/>
              <w:bottom w:val="single" w:color="000000" w:sz="4" w:space="0"/>
              <w:right w:val="single" w:color="000000" w:sz="4" w:space="0"/>
            </w:tcBorders>
            <w:noWrap/>
            <w:vAlign w:val="center"/>
          </w:tcPr>
          <w:p w14:paraId="24C5C1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405.50</w:t>
            </w:r>
          </w:p>
        </w:tc>
        <w:tc>
          <w:tcPr>
            <w:tcW w:w="825" w:type="pct"/>
            <w:tcBorders>
              <w:top w:val="single" w:color="000000" w:sz="4" w:space="0"/>
              <w:left w:val="nil"/>
              <w:bottom w:val="single" w:color="000000" w:sz="4" w:space="0"/>
              <w:right w:val="single" w:color="000000" w:sz="4" w:space="0"/>
            </w:tcBorders>
            <w:noWrap/>
            <w:vAlign w:val="center"/>
          </w:tcPr>
          <w:p w14:paraId="2B5A5D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7FE19E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BC078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307BEC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76A098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405.50</w:t>
            </w:r>
          </w:p>
        </w:tc>
        <w:tc>
          <w:tcPr>
            <w:tcW w:w="684" w:type="pct"/>
            <w:tcBorders>
              <w:top w:val="single" w:color="000000" w:sz="4" w:space="0"/>
              <w:left w:val="nil"/>
              <w:bottom w:val="single" w:color="000000" w:sz="4" w:space="0"/>
              <w:right w:val="single" w:color="000000" w:sz="4" w:space="0"/>
            </w:tcBorders>
            <w:noWrap/>
            <w:vAlign w:val="center"/>
          </w:tcPr>
          <w:p w14:paraId="151122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405.50</w:t>
            </w:r>
          </w:p>
        </w:tc>
        <w:tc>
          <w:tcPr>
            <w:tcW w:w="825" w:type="pct"/>
            <w:tcBorders>
              <w:top w:val="single" w:color="000000" w:sz="4" w:space="0"/>
              <w:left w:val="nil"/>
              <w:bottom w:val="single" w:color="000000" w:sz="4" w:space="0"/>
              <w:right w:val="single" w:color="000000" w:sz="4" w:space="0"/>
            </w:tcBorders>
            <w:noWrap/>
            <w:vAlign w:val="center"/>
          </w:tcPr>
          <w:p w14:paraId="108F25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3D35DE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F776A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25F376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06E418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148.20</w:t>
            </w:r>
          </w:p>
        </w:tc>
        <w:tc>
          <w:tcPr>
            <w:tcW w:w="684" w:type="pct"/>
            <w:tcBorders>
              <w:top w:val="single" w:color="000000" w:sz="4" w:space="0"/>
              <w:left w:val="nil"/>
              <w:bottom w:val="single" w:color="000000" w:sz="4" w:space="0"/>
              <w:right w:val="single" w:color="000000" w:sz="4" w:space="0"/>
            </w:tcBorders>
            <w:noWrap/>
            <w:vAlign w:val="center"/>
          </w:tcPr>
          <w:p w14:paraId="636146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148.20</w:t>
            </w:r>
          </w:p>
        </w:tc>
        <w:tc>
          <w:tcPr>
            <w:tcW w:w="825" w:type="pct"/>
            <w:tcBorders>
              <w:top w:val="single" w:color="000000" w:sz="4" w:space="0"/>
              <w:left w:val="nil"/>
              <w:bottom w:val="single" w:color="000000" w:sz="4" w:space="0"/>
              <w:right w:val="single" w:color="000000" w:sz="4" w:space="0"/>
            </w:tcBorders>
            <w:noWrap/>
            <w:vAlign w:val="center"/>
          </w:tcPr>
          <w:p w14:paraId="2822A8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622048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7A660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4C1A62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5FD373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171.53</w:t>
            </w:r>
          </w:p>
        </w:tc>
        <w:tc>
          <w:tcPr>
            <w:tcW w:w="684" w:type="pct"/>
            <w:tcBorders>
              <w:top w:val="single" w:color="000000" w:sz="4" w:space="0"/>
              <w:left w:val="nil"/>
              <w:bottom w:val="single" w:color="000000" w:sz="4" w:space="0"/>
              <w:right w:val="single" w:color="000000" w:sz="4" w:space="0"/>
            </w:tcBorders>
            <w:noWrap/>
            <w:vAlign w:val="center"/>
          </w:tcPr>
          <w:p w14:paraId="3D1E14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171.53</w:t>
            </w:r>
          </w:p>
        </w:tc>
        <w:tc>
          <w:tcPr>
            <w:tcW w:w="825" w:type="pct"/>
            <w:tcBorders>
              <w:top w:val="single" w:color="000000" w:sz="4" w:space="0"/>
              <w:left w:val="nil"/>
              <w:bottom w:val="single" w:color="000000" w:sz="4" w:space="0"/>
              <w:right w:val="single" w:color="000000" w:sz="4" w:space="0"/>
            </w:tcBorders>
            <w:noWrap/>
            <w:vAlign w:val="center"/>
          </w:tcPr>
          <w:p w14:paraId="42050A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984A93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E6060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0783DF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2951B2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85.77</w:t>
            </w:r>
          </w:p>
        </w:tc>
        <w:tc>
          <w:tcPr>
            <w:tcW w:w="684" w:type="pct"/>
            <w:tcBorders>
              <w:top w:val="single" w:color="000000" w:sz="4" w:space="0"/>
              <w:left w:val="nil"/>
              <w:bottom w:val="single" w:color="000000" w:sz="4" w:space="0"/>
              <w:right w:val="single" w:color="000000" w:sz="4" w:space="0"/>
            </w:tcBorders>
            <w:noWrap/>
            <w:vAlign w:val="center"/>
          </w:tcPr>
          <w:p w14:paraId="16AE87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85.77</w:t>
            </w:r>
          </w:p>
        </w:tc>
        <w:tc>
          <w:tcPr>
            <w:tcW w:w="825" w:type="pct"/>
            <w:tcBorders>
              <w:top w:val="single" w:color="000000" w:sz="4" w:space="0"/>
              <w:left w:val="nil"/>
              <w:bottom w:val="single" w:color="000000" w:sz="4" w:space="0"/>
              <w:right w:val="single" w:color="000000" w:sz="4" w:space="0"/>
            </w:tcBorders>
            <w:noWrap/>
            <w:vAlign w:val="center"/>
          </w:tcPr>
          <w:p w14:paraId="44F5BC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ACE370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0EE37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0FDF2B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4A9CE3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1,691.71</w:t>
            </w:r>
          </w:p>
        </w:tc>
        <w:tc>
          <w:tcPr>
            <w:tcW w:w="684" w:type="pct"/>
            <w:tcBorders>
              <w:top w:val="single" w:color="000000" w:sz="4" w:space="0"/>
              <w:left w:val="nil"/>
              <w:bottom w:val="single" w:color="000000" w:sz="4" w:space="0"/>
              <w:right w:val="single" w:color="000000" w:sz="4" w:space="0"/>
            </w:tcBorders>
            <w:noWrap/>
            <w:vAlign w:val="center"/>
          </w:tcPr>
          <w:p w14:paraId="022AD8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1,691.71</w:t>
            </w:r>
          </w:p>
        </w:tc>
        <w:tc>
          <w:tcPr>
            <w:tcW w:w="825" w:type="pct"/>
            <w:tcBorders>
              <w:top w:val="single" w:color="000000" w:sz="4" w:space="0"/>
              <w:left w:val="nil"/>
              <w:bottom w:val="single" w:color="000000" w:sz="4" w:space="0"/>
              <w:right w:val="single" w:color="000000" w:sz="4" w:space="0"/>
            </w:tcBorders>
            <w:noWrap/>
            <w:vAlign w:val="center"/>
          </w:tcPr>
          <w:p w14:paraId="219402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3F324C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F3B08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21002</w:t>
            </w:r>
          </w:p>
        </w:tc>
        <w:tc>
          <w:tcPr>
            <w:tcW w:w="1579" w:type="pct"/>
            <w:tcBorders>
              <w:top w:val="single" w:color="000000" w:sz="4" w:space="0"/>
              <w:left w:val="nil"/>
              <w:bottom w:val="single" w:color="000000" w:sz="4" w:space="0"/>
              <w:right w:val="single" w:color="000000" w:sz="4" w:space="0"/>
            </w:tcBorders>
            <w:noWrap/>
            <w:vAlign w:val="center"/>
          </w:tcPr>
          <w:p w14:paraId="0A7FBB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公立医院</w:t>
            </w:r>
          </w:p>
        </w:tc>
        <w:tc>
          <w:tcPr>
            <w:tcW w:w="1056" w:type="pct"/>
            <w:tcBorders>
              <w:top w:val="single" w:color="000000" w:sz="4" w:space="0"/>
              <w:left w:val="nil"/>
              <w:bottom w:val="single" w:color="000000" w:sz="4" w:space="0"/>
              <w:right w:val="single" w:color="000000" w:sz="4" w:space="0"/>
            </w:tcBorders>
            <w:noWrap/>
            <w:vAlign w:val="center"/>
          </w:tcPr>
          <w:p w14:paraId="73BE2F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1,509.46</w:t>
            </w:r>
          </w:p>
        </w:tc>
        <w:tc>
          <w:tcPr>
            <w:tcW w:w="684" w:type="pct"/>
            <w:tcBorders>
              <w:top w:val="single" w:color="000000" w:sz="4" w:space="0"/>
              <w:left w:val="nil"/>
              <w:bottom w:val="single" w:color="000000" w:sz="4" w:space="0"/>
              <w:right w:val="single" w:color="000000" w:sz="4" w:space="0"/>
            </w:tcBorders>
            <w:noWrap/>
            <w:vAlign w:val="center"/>
          </w:tcPr>
          <w:p w14:paraId="1D59E5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1,509.46</w:t>
            </w:r>
          </w:p>
        </w:tc>
        <w:tc>
          <w:tcPr>
            <w:tcW w:w="825" w:type="pct"/>
            <w:tcBorders>
              <w:top w:val="single" w:color="000000" w:sz="4" w:space="0"/>
              <w:left w:val="nil"/>
              <w:bottom w:val="single" w:color="000000" w:sz="4" w:space="0"/>
              <w:right w:val="single" w:color="000000" w:sz="4" w:space="0"/>
            </w:tcBorders>
            <w:noWrap/>
            <w:vAlign w:val="center"/>
          </w:tcPr>
          <w:p w14:paraId="7E3124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E89B0C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22588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2100201</w:t>
            </w:r>
          </w:p>
        </w:tc>
        <w:tc>
          <w:tcPr>
            <w:tcW w:w="1579" w:type="pct"/>
            <w:tcBorders>
              <w:top w:val="single" w:color="000000" w:sz="4" w:space="0"/>
              <w:left w:val="nil"/>
              <w:bottom w:val="single" w:color="000000" w:sz="4" w:space="0"/>
              <w:right w:val="single" w:color="000000" w:sz="4" w:space="0"/>
            </w:tcBorders>
            <w:noWrap/>
            <w:vAlign w:val="center"/>
          </w:tcPr>
          <w:p w14:paraId="0E6C39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综合医院</w:t>
            </w:r>
          </w:p>
        </w:tc>
        <w:tc>
          <w:tcPr>
            <w:tcW w:w="1056" w:type="pct"/>
            <w:tcBorders>
              <w:top w:val="single" w:color="000000" w:sz="4" w:space="0"/>
              <w:left w:val="nil"/>
              <w:bottom w:val="single" w:color="000000" w:sz="4" w:space="0"/>
              <w:right w:val="single" w:color="000000" w:sz="4" w:space="0"/>
            </w:tcBorders>
            <w:noWrap/>
            <w:vAlign w:val="center"/>
          </w:tcPr>
          <w:p w14:paraId="3F32F9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1,509.46</w:t>
            </w:r>
          </w:p>
        </w:tc>
        <w:tc>
          <w:tcPr>
            <w:tcW w:w="684" w:type="pct"/>
            <w:tcBorders>
              <w:top w:val="single" w:color="000000" w:sz="4" w:space="0"/>
              <w:left w:val="nil"/>
              <w:bottom w:val="single" w:color="000000" w:sz="4" w:space="0"/>
              <w:right w:val="single" w:color="000000" w:sz="4" w:space="0"/>
            </w:tcBorders>
            <w:noWrap/>
            <w:vAlign w:val="center"/>
          </w:tcPr>
          <w:p w14:paraId="5A813D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1,509.46</w:t>
            </w:r>
          </w:p>
        </w:tc>
        <w:tc>
          <w:tcPr>
            <w:tcW w:w="825" w:type="pct"/>
            <w:tcBorders>
              <w:top w:val="single" w:color="000000" w:sz="4" w:space="0"/>
              <w:left w:val="nil"/>
              <w:bottom w:val="single" w:color="000000" w:sz="4" w:space="0"/>
              <w:right w:val="single" w:color="000000" w:sz="4" w:space="0"/>
            </w:tcBorders>
            <w:noWrap/>
            <w:vAlign w:val="center"/>
          </w:tcPr>
          <w:p w14:paraId="43419B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496A66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04339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13C339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6950AD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182.25</w:t>
            </w:r>
          </w:p>
        </w:tc>
        <w:tc>
          <w:tcPr>
            <w:tcW w:w="684" w:type="pct"/>
            <w:tcBorders>
              <w:top w:val="single" w:color="000000" w:sz="4" w:space="0"/>
              <w:left w:val="nil"/>
              <w:bottom w:val="single" w:color="000000" w:sz="4" w:space="0"/>
              <w:right w:val="single" w:color="000000" w:sz="4" w:space="0"/>
            </w:tcBorders>
            <w:noWrap/>
            <w:vAlign w:val="center"/>
          </w:tcPr>
          <w:p w14:paraId="46146D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182.25</w:t>
            </w:r>
          </w:p>
        </w:tc>
        <w:tc>
          <w:tcPr>
            <w:tcW w:w="825" w:type="pct"/>
            <w:tcBorders>
              <w:top w:val="single" w:color="000000" w:sz="4" w:space="0"/>
              <w:left w:val="nil"/>
              <w:bottom w:val="single" w:color="000000" w:sz="4" w:space="0"/>
              <w:right w:val="single" w:color="000000" w:sz="4" w:space="0"/>
            </w:tcBorders>
            <w:noWrap/>
            <w:vAlign w:val="center"/>
          </w:tcPr>
          <w:p w14:paraId="2DBBF2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1B0E60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63C78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076924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0FE037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182.25</w:t>
            </w:r>
          </w:p>
        </w:tc>
        <w:tc>
          <w:tcPr>
            <w:tcW w:w="684" w:type="pct"/>
            <w:tcBorders>
              <w:top w:val="single" w:color="000000" w:sz="4" w:space="0"/>
              <w:left w:val="nil"/>
              <w:bottom w:val="single" w:color="000000" w:sz="4" w:space="0"/>
              <w:right w:val="single" w:color="000000" w:sz="4" w:space="0"/>
            </w:tcBorders>
            <w:noWrap/>
            <w:vAlign w:val="center"/>
          </w:tcPr>
          <w:p w14:paraId="4EB690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182.25</w:t>
            </w:r>
          </w:p>
        </w:tc>
        <w:tc>
          <w:tcPr>
            <w:tcW w:w="825" w:type="pct"/>
            <w:tcBorders>
              <w:top w:val="single" w:color="000000" w:sz="4" w:space="0"/>
              <w:left w:val="nil"/>
              <w:bottom w:val="single" w:color="000000" w:sz="4" w:space="0"/>
              <w:right w:val="single" w:color="000000" w:sz="4" w:space="0"/>
            </w:tcBorders>
            <w:noWrap/>
            <w:vAlign w:val="center"/>
          </w:tcPr>
          <w:p w14:paraId="411320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0823B4FB">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22606567">
        <w:tblPrEx>
          <w:tblCellMar>
            <w:top w:w="0" w:type="dxa"/>
            <w:left w:w="108" w:type="dxa"/>
            <w:bottom w:w="0" w:type="dxa"/>
            <w:right w:w="108" w:type="dxa"/>
          </w:tblCellMar>
        </w:tblPrEx>
        <w:trPr>
          <w:trHeight w:val="585" w:hRule="atLeast"/>
        </w:trPr>
        <w:tc>
          <w:tcPr>
            <w:tcW w:w="5000" w:type="pct"/>
            <w:gridSpan w:val="5"/>
            <w:noWrap/>
            <w:vAlign w:val="center"/>
          </w:tcPr>
          <w:p w14:paraId="44B18F1C">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37232C3A">
        <w:tblPrEx>
          <w:tblCellMar>
            <w:top w:w="0" w:type="dxa"/>
            <w:left w:w="108" w:type="dxa"/>
            <w:bottom w:w="0" w:type="dxa"/>
            <w:right w:w="108" w:type="dxa"/>
          </w:tblCellMar>
        </w:tblPrEx>
        <w:trPr>
          <w:trHeight w:val="420" w:hRule="atLeast"/>
        </w:trPr>
        <w:tc>
          <w:tcPr>
            <w:tcW w:w="2398" w:type="pct"/>
            <w:gridSpan w:val="2"/>
            <w:noWrap/>
            <w:vAlign w:val="center"/>
          </w:tcPr>
          <w:p w14:paraId="1C264321">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403008兴国县人民医院</w:t>
            </w:r>
          </w:p>
        </w:tc>
        <w:tc>
          <w:tcPr>
            <w:tcW w:w="891" w:type="pct"/>
            <w:noWrap/>
            <w:vAlign w:val="bottom"/>
          </w:tcPr>
          <w:p w14:paraId="7E9F8A2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2509CBF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1023E48D">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2C76B73">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346A85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2A8B4F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6A562D6C">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5A971B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11F783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71C66C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6A4DF1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669B0D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3C1D005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250FC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B9F40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61906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60E20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93B30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195E8F1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8F3FC6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AD038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1F6F8E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2,097.21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20AA6D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2,097.21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747FEE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B813F5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9F87C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F7766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99BCE4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1,949.01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DC0B5E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1,949.01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F7561F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B2A49F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79332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2D120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E65B65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1,509.46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2AC26F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1,509.46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74B60F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706571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88A97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A543B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0800C7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171.53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6FC8C2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171.53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AA5EAD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25F836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8FD96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BB307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739260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85.77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93F7AB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85.77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36C8EF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68C4DA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C093C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2676F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858649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182.25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0B2579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182.25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4C67EE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BAFDC1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EA05C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C3058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F6AE58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148.20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B2A24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148.20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9565DC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763F52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E0B4C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8431A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BEEBAD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148.20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651436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148.20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3F8667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607BF985">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03DDB9E6">
        <w:tblPrEx>
          <w:tblCellMar>
            <w:top w:w="0" w:type="dxa"/>
            <w:left w:w="108" w:type="dxa"/>
            <w:bottom w:w="0" w:type="dxa"/>
            <w:right w:w="108" w:type="dxa"/>
          </w:tblCellMar>
        </w:tblPrEx>
        <w:trPr>
          <w:trHeight w:val="450" w:hRule="atLeast"/>
          <w:tblHeader/>
        </w:trPr>
        <w:tc>
          <w:tcPr>
            <w:tcW w:w="636" w:type="pct"/>
            <w:noWrap/>
            <w:vAlign w:val="bottom"/>
          </w:tcPr>
          <w:p w14:paraId="5A1CD6C1">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20143B8A">
            <w:pPr>
              <w:widowControl/>
              <w:jc w:val="left"/>
              <w:rPr>
                <w:rFonts w:ascii="Times New Roman" w:hAnsi="Times New Roman" w:eastAsia="宋体"/>
                <w:kern w:val="0"/>
                <w:sz w:val="20"/>
                <w:szCs w:val="20"/>
              </w:rPr>
            </w:pPr>
          </w:p>
        </w:tc>
        <w:tc>
          <w:tcPr>
            <w:tcW w:w="684" w:type="pct"/>
            <w:noWrap/>
            <w:vAlign w:val="bottom"/>
          </w:tcPr>
          <w:p w14:paraId="04BB3385">
            <w:pPr>
              <w:widowControl/>
              <w:jc w:val="left"/>
              <w:rPr>
                <w:rFonts w:ascii="Times New Roman" w:hAnsi="Times New Roman" w:eastAsia="宋体"/>
                <w:kern w:val="0"/>
                <w:sz w:val="20"/>
                <w:szCs w:val="20"/>
              </w:rPr>
            </w:pPr>
          </w:p>
        </w:tc>
        <w:tc>
          <w:tcPr>
            <w:tcW w:w="538" w:type="pct"/>
            <w:noWrap/>
            <w:vAlign w:val="bottom"/>
          </w:tcPr>
          <w:p w14:paraId="0A3810D3">
            <w:pPr>
              <w:widowControl/>
              <w:jc w:val="left"/>
              <w:rPr>
                <w:rFonts w:ascii="Times New Roman" w:hAnsi="Times New Roman" w:eastAsia="宋体"/>
                <w:kern w:val="0"/>
                <w:sz w:val="20"/>
                <w:szCs w:val="20"/>
              </w:rPr>
            </w:pPr>
          </w:p>
        </w:tc>
        <w:tc>
          <w:tcPr>
            <w:tcW w:w="2836" w:type="pct"/>
            <w:gridSpan w:val="5"/>
            <w:noWrap/>
            <w:vAlign w:val="center"/>
          </w:tcPr>
          <w:p w14:paraId="14CEE798">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03FCA53A">
        <w:tblPrEx>
          <w:tblCellMar>
            <w:top w:w="0" w:type="dxa"/>
            <w:left w:w="108" w:type="dxa"/>
            <w:bottom w:w="0" w:type="dxa"/>
            <w:right w:w="108" w:type="dxa"/>
          </w:tblCellMar>
        </w:tblPrEx>
        <w:trPr>
          <w:trHeight w:val="485" w:hRule="atLeast"/>
          <w:tblHeader/>
        </w:trPr>
        <w:tc>
          <w:tcPr>
            <w:tcW w:w="5000" w:type="pct"/>
            <w:gridSpan w:val="9"/>
            <w:noWrap/>
            <w:vAlign w:val="center"/>
          </w:tcPr>
          <w:p w14:paraId="656F6EB3">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6C077265">
        <w:tblPrEx>
          <w:tblCellMar>
            <w:top w:w="0" w:type="dxa"/>
            <w:left w:w="108" w:type="dxa"/>
            <w:bottom w:w="0" w:type="dxa"/>
            <w:right w:w="108" w:type="dxa"/>
          </w:tblCellMar>
        </w:tblPrEx>
        <w:trPr>
          <w:trHeight w:val="340" w:hRule="atLeast"/>
          <w:tblHeader/>
        </w:trPr>
        <w:tc>
          <w:tcPr>
            <w:tcW w:w="2163" w:type="pct"/>
            <w:gridSpan w:val="4"/>
            <w:noWrap/>
            <w:vAlign w:val="center"/>
          </w:tcPr>
          <w:p w14:paraId="64DE214E">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403008兴国县人民医院</w:t>
            </w:r>
          </w:p>
        </w:tc>
        <w:tc>
          <w:tcPr>
            <w:tcW w:w="742" w:type="pct"/>
            <w:noWrap/>
            <w:vAlign w:val="bottom"/>
          </w:tcPr>
          <w:p w14:paraId="4A54C537">
            <w:pPr>
              <w:widowControl/>
              <w:jc w:val="left"/>
              <w:rPr>
                <w:rFonts w:ascii="Times New Roman" w:hAnsi="Times New Roman" w:eastAsia="宋体"/>
                <w:kern w:val="0"/>
                <w:sz w:val="20"/>
                <w:szCs w:val="20"/>
              </w:rPr>
            </w:pPr>
          </w:p>
        </w:tc>
        <w:tc>
          <w:tcPr>
            <w:tcW w:w="474" w:type="pct"/>
            <w:noWrap/>
            <w:vAlign w:val="bottom"/>
          </w:tcPr>
          <w:p w14:paraId="3E27FD19">
            <w:pPr>
              <w:widowControl/>
              <w:jc w:val="left"/>
              <w:rPr>
                <w:rFonts w:ascii="Times New Roman" w:hAnsi="Times New Roman" w:eastAsia="宋体"/>
                <w:kern w:val="0"/>
                <w:sz w:val="20"/>
                <w:szCs w:val="20"/>
              </w:rPr>
            </w:pPr>
          </w:p>
        </w:tc>
        <w:tc>
          <w:tcPr>
            <w:tcW w:w="596" w:type="pct"/>
            <w:noWrap/>
            <w:vAlign w:val="bottom"/>
          </w:tcPr>
          <w:p w14:paraId="65829837">
            <w:pPr>
              <w:widowControl/>
              <w:jc w:val="left"/>
              <w:rPr>
                <w:rFonts w:ascii="Times New Roman" w:hAnsi="Times New Roman" w:eastAsia="宋体"/>
                <w:kern w:val="0"/>
                <w:sz w:val="20"/>
                <w:szCs w:val="20"/>
              </w:rPr>
            </w:pPr>
          </w:p>
        </w:tc>
        <w:tc>
          <w:tcPr>
            <w:tcW w:w="1023" w:type="pct"/>
            <w:gridSpan w:val="2"/>
            <w:noWrap/>
            <w:vAlign w:val="bottom"/>
          </w:tcPr>
          <w:p w14:paraId="1F4B75F3">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01251599">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476900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565DB2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639F47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2D3187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4C446C21">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2EAFA84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02775C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494D7F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6901AC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04487DF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35E05B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1B4542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2E5AE5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5A541BAA">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21D7DA9C">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69EFC3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037E66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126F38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52A959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63295D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1BFBBE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0475B5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5969CB4D">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724F78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2012DC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7514CB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6F5FCB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5D2AAF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17AD28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07AF42E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15E6809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4D46D199">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7"/>
        <w:gridCol w:w="2612"/>
        <w:gridCol w:w="2348"/>
        <w:gridCol w:w="1637"/>
        <w:gridCol w:w="2002"/>
      </w:tblGrid>
      <w:tr w14:paraId="3A3EA1F4">
        <w:tblPrEx>
          <w:tblCellMar>
            <w:top w:w="0" w:type="dxa"/>
            <w:left w:w="108" w:type="dxa"/>
            <w:bottom w:w="0" w:type="dxa"/>
            <w:right w:w="108" w:type="dxa"/>
          </w:tblCellMar>
        </w:tblPrEx>
        <w:trPr>
          <w:trHeight w:val="507" w:hRule="atLeast"/>
          <w:tblHeader/>
        </w:trPr>
        <w:tc>
          <w:tcPr>
            <w:tcW w:w="976" w:type="pct"/>
            <w:noWrap/>
            <w:vAlign w:val="bottom"/>
          </w:tcPr>
          <w:p w14:paraId="5D61CAA4">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044B1606">
            <w:pPr>
              <w:widowControl/>
              <w:jc w:val="left"/>
              <w:rPr>
                <w:rFonts w:ascii="Times New Roman" w:hAnsi="Times New Roman" w:eastAsia="宋体"/>
                <w:kern w:val="0"/>
                <w:sz w:val="20"/>
                <w:szCs w:val="20"/>
              </w:rPr>
            </w:pPr>
          </w:p>
        </w:tc>
        <w:tc>
          <w:tcPr>
            <w:tcW w:w="2801" w:type="pct"/>
            <w:gridSpan w:val="3"/>
            <w:noWrap/>
            <w:vAlign w:val="center"/>
          </w:tcPr>
          <w:p w14:paraId="7E8542AB">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3F6B9DBF">
        <w:tblPrEx>
          <w:tblCellMar>
            <w:top w:w="0" w:type="dxa"/>
            <w:left w:w="108" w:type="dxa"/>
            <w:bottom w:w="0" w:type="dxa"/>
            <w:right w:w="108" w:type="dxa"/>
          </w:tblCellMar>
        </w:tblPrEx>
        <w:trPr>
          <w:trHeight w:val="564" w:hRule="atLeast"/>
          <w:tblHeader/>
        </w:trPr>
        <w:tc>
          <w:tcPr>
            <w:tcW w:w="5000" w:type="pct"/>
            <w:gridSpan w:val="5"/>
            <w:noWrap/>
            <w:vAlign w:val="center"/>
          </w:tcPr>
          <w:p w14:paraId="04617D5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607FDA48">
        <w:tblPrEx>
          <w:tblCellMar>
            <w:top w:w="0" w:type="dxa"/>
            <w:left w:w="108" w:type="dxa"/>
            <w:bottom w:w="0" w:type="dxa"/>
            <w:right w:w="108" w:type="dxa"/>
          </w:tblCellMar>
        </w:tblPrEx>
        <w:trPr>
          <w:trHeight w:val="405" w:hRule="atLeast"/>
          <w:tblHeader/>
        </w:trPr>
        <w:tc>
          <w:tcPr>
            <w:tcW w:w="2198" w:type="pct"/>
            <w:gridSpan w:val="2"/>
            <w:noWrap/>
            <w:vAlign w:val="center"/>
          </w:tcPr>
          <w:p w14:paraId="01A44B14">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403008兴国县人民医院</w:t>
            </w:r>
          </w:p>
        </w:tc>
        <w:tc>
          <w:tcPr>
            <w:tcW w:w="1099" w:type="pct"/>
            <w:noWrap/>
            <w:vAlign w:val="bottom"/>
          </w:tcPr>
          <w:p w14:paraId="2EFC21B2">
            <w:pPr>
              <w:rPr>
                <w:rFonts w:hint="eastAsia" w:ascii="宋体" w:hAnsi="宋体" w:eastAsia="宋体" w:cs="Arial"/>
                <w:color w:val="000000"/>
                <w:kern w:val="0"/>
                <w:sz w:val="24"/>
                <w:szCs w:val="24"/>
              </w:rPr>
            </w:pPr>
          </w:p>
        </w:tc>
        <w:tc>
          <w:tcPr>
            <w:tcW w:w="766" w:type="pct"/>
            <w:noWrap/>
            <w:vAlign w:val="bottom"/>
          </w:tcPr>
          <w:p w14:paraId="605D3FB3">
            <w:pPr>
              <w:widowControl/>
              <w:jc w:val="left"/>
              <w:rPr>
                <w:rFonts w:ascii="Times New Roman" w:hAnsi="Times New Roman" w:eastAsia="宋体"/>
                <w:kern w:val="0"/>
                <w:sz w:val="20"/>
                <w:szCs w:val="20"/>
              </w:rPr>
            </w:pPr>
          </w:p>
        </w:tc>
        <w:tc>
          <w:tcPr>
            <w:tcW w:w="935" w:type="pct"/>
            <w:noWrap/>
            <w:vAlign w:val="center"/>
          </w:tcPr>
          <w:p w14:paraId="1A4687D7">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5BCA7CC">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10DBD1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754F98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AA4360B">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515B07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5379B6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008C3E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45E476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0DFEDB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3F95834">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BBAA4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55F19A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359048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2A041B6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5B7F021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A55A128">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5"/>
        <w:gridCol w:w="2053"/>
      </w:tblGrid>
      <w:tr w14:paraId="3DFF5D9F">
        <w:tblPrEx>
          <w:tblCellMar>
            <w:top w:w="0" w:type="dxa"/>
            <w:left w:w="108" w:type="dxa"/>
            <w:bottom w:w="0" w:type="dxa"/>
            <w:right w:w="108" w:type="dxa"/>
          </w:tblCellMar>
        </w:tblPrEx>
        <w:trPr>
          <w:trHeight w:val="619" w:hRule="atLeast"/>
          <w:tblHeader/>
        </w:trPr>
        <w:tc>
          <w:tcPr>
            <w:tcW w:w="960" w:type="pct"/>
            <w:noWrap/>
            <w:vAlign w:val="bottom"/>
          </w:tcPr>
          <w:p w14:paraId="6CBA3C9F">
            <w:pPr>
              <w:rPr>
                <w:rStyle w:val="12"/>
                <w:rFonts w:hint="eastAsia" w:ascii="仿宋" w:hAnsi="仿宋" w:eastAsia="仿宋"/>
                <w:bCs/>
                <w:sz w:val="32"/>
                <w:szCs w:val="32"/>
              </w:rPr>
            </w:pPr>
          </w:p>
        </w:tc>
        <w:tc>
          <w:tcPr>
            <w:tcW w:w="1233" w:type="pct"/>
            <w:noWrap/>
            <w:vAlign w:val="bottom"/>
          </w:tcPr>
          <w:p w14:paraId="5101B2D7">
            <w:pPr>
              <w:widowControl/>
              <w:jc w:val="left"/>
              <w:rPr>
                <w:rFonts w:ascii="Times New Roman" w:hAnsi="Times New Roman" w:eastAsia="宋体"/>
                <w:kern w:val="0"/>
                <w:sz w:val="20"/>
                <w:szCs w:val="20"/>
              </w:rPr>
            </w:pPr>
          </w:p>
        </w:tc>
        <w:tc>
          <w:tcPr>
            <w:tcW w:w="2805" w:type="pct"/>
            <w:gridSpan w:val="3"/>
            <w:noWrap/>
            <w:vAlign w:val="center"/>
          </w:tcPr>
          <w:p w14:paraId="7140AF0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3EA2150B">
        <w:tblPrEx>
          <w:tblCellMar>
            <w:top w:w="0" w:type="dxa"/>
            <w:left w:w="108" w:type="dxa"/>
            <w:bottom w:w="0" w:type="dxa"/>
            <w:right w:w="108" w:type="dxa"/>
          </w:tblCellMar>
        </w:tblPrEx>
        <w:trPr>
          <w:trHeight w:val="613" w:hRule="atLeast"/>
          <w:tblHeader/>
        </w:trPr>
        <w:tc>
          <w:tcPr>
            <w:tcW w:w="5000" w:type="pct"/>
            <w:gridSpan w:val="5"/>
            <w:noWrap/>
            <w:vAlign w:val="center"/>
          </w:tcPr>
          <w:p w14:paraId="3EE88C12">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3AA104BA">
        <w:tblPrEx>
          <w:tblCellMar>
            <w:top w:w="0" w:type="dxa"/>
            <w:left w:w="108" w:type="dxa"/>
            <w:bottom w:w="0" w:type="dxa"/>
            <w:right w:w="108" w:type="dxa"/>
          </w:tblCellMar>
        </w:tblPrEx>
        <w:trPr>
          <w:trHeight w:val="413" w:hRule="atLeast"/>
          <w:tblHeader/>
        </w:trPr>
        <w:tc>
          <w:tcPr>
            <w:tcW w:w="3282" w:type="pct"/>
            <w:gridSpan w:val="3"/>
            <w:noWrap/>
            <w:vAlign w:val="center"/>
          </w:tcPr>
          <w:p w14:paraId="156A6379">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403008兴国县人民医院</w:t>
            </w:r>
          </w:p>
        </w:tc>
        <w:tc>
          <w:tcPr>
            <w:tcW w:w="762" w:type="pct"/>
            <w:noWrap/>
            <w:vAlign w:val="bottom"/>
          </w:tcPr>
          <w:p w14:paraId="5528C686">
            <w:pPr>
              <w:widowControl/>
              <w:jc w:val="left"/>
              <w:rPr>
                <w:rFonts w:ascii="Times New Roman" w:hAnsi="Times New Roman" w:eastAsia="宋体"/>
                <w:kern w:val="0"/>
                <w:sz w:val="20"/>
                <w:szCs w:val="20"/>
              </w:rPr>
            </w:pPr>
          </w:p>
        </w:tc>
        <w:tc>
          <w:tcPr>
            <w:tcW w:w="954" w:type="pct"/>
            <w:noWrap/>
            <w:vAlign w:val="center"/>
          </w:tcPr>
          <w:p w14:paraId="39FF5C50">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E3D6FE1">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74D8BB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0B69DA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1A9E2A9">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59D579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379025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7E6440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5EFF4E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19E1C3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1096DE5">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1E0C66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366B71B4">
            <w:pPr>
              <w:widowControl/>
              <w:snapToGrid w:val="0"/>
              <w:jc w:val="center"/>
              <w:textAlignment w:val="center"/>
              <w:rPr>
                <w:rFonts w:hint="eastAsia" w:asciiTheme="minorEastAsia" w:hAnsiTheme="minorEastAsia" w:cstheme="minorEastAsia"/>
                <w:color w:val="000000"/>
                <w:kern w:val="0"/>
                <w:sz w:val="18"/>
                <w:szCs w:val="18"/>
                <w:lang w:bidi="ar"/>
              </w:rPr>
            </w:pPr>
            <w:bookmarkStart w:id="0" w:name="_GoBack"/>
            <w:r>
              <w:rPr>
                <w:rFonts w:hint="eastAsia" w:asciiTheme="minorEastAsia" w:hAnsiTheme="minorEastAsia" w:cstheme="minorEastAsia"/>
                <w:color w:val="000000"/>
                <w:kern w:val="0"/>
                <w:sz w:val="18"/>
                <w:szCs w:val="18"/>
                <w:lang w:bidi="ar"/>
              </w:rPr>
              <w:t>*</w:t>
            </w:r>
            <w:bookmarkEnd w:id="0"/>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072A1D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041AD5E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4933D21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0F81C1D3">
      <w:pPr>
        <w:rPr>
          <w:rFonts w:hint="eastAsia"/>
          <w:lang w:eastAsia="zh-CN"/>
        </w:rPr>
        <w:sectPr>
          <w:pgSz w:w="11906" w:h="16838"/>
          <w:pgMar w:top="720" w:right="720" w:bottom="720" w:left="720" w:header="851" w:footer="992" w:gutter="0"/>
          <w:cols w:space="425" w:num="1"/>
          <w:docGrid w:type="lines" w:linePitch="312" w:charSpace="0"/>
        </w:sectPr>
      </w:pPr>
    </w:p>
    <w:tbl>
      <w:tblPr>
        <w:tblStyle w:val="6"/>
        <w:tblW w:w="1047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47"/>
        <w:gridCol w:w="2671"/>
        <w:gridCol w:w="3148"/>
        <w:gridCol w:w="1733"/>
        <w:gridCol w:w="1380"/>
      </w:tblGrid>
      <w:tr w14:paraId="090CC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547" w:type="dxa"/>
            <w:tcBorders>
              <w:top w:val="nil"/>
              <w:left w:val="nil"/>
              <w:bottom w:val="nil"/>
              <w:right w:val="nil"/>
            </w:tcBorders>
            <w:shd w:val="clear" w:color="auto" w:fill="auto"/>
            <w:noWrap/>
            <w:vAlign w:val="center"/>
          </w:tcPr>
          <w:p w14:paraId="055DC776">
            <w:pPr>
              <w:rPr>
                <w:rFonts w:hint="eastAsia" w:ascii="宋体" w:hAnsi="宋体" w:eastAsia="宋体" w:cs="宋体"/>
                <w:i w:val="0"/>
                <w:iCs w:val="0"/>
                <w:color w:val="000000"/>
                <w:sz w:val="22"/>
                <w:szCs w:val="22"/>
                <w:u w:val="none"/>
              </w:rPr>
            </w:pPr>
          </w:p>
        </w:tc>
        <w:tc>
          <w:tcPr>
            <w:tcW w:w="2671" w:type="dxa"/>
            <w:tcBorders>
              <w:top w:val="nil"/>
              <w:left w:val="nil"/>
              <w:bottom w:val="nil"/>
              <w:right w:val="nil"/>
            </w:tcBorders>
            <w:shd w:val="clear" w:color="auto" w:fill="auto"/>
            <w:noWrap/>
            <w:vAlign w:val="center"/>
          </w:tcPr>
          <w:p w14:paraId="0E5CDF06">
            <w:pPr>
              <w:rPr>
                <w:rFonts w:hint="eastAsia" w:ascii="宋体" w:hAnsi="宋体" w:eastAsia="宋体" w:cs="宋体"/>
                <w:i w:val="0"/>
                <w:iCs w:val="0"/>
                <w:color w:val="000000"/>
                <w:sz w:val="22"/>
                <w:szCs w:val="22"/>
                <w:u w:val="none"/>
              </w:rPr>
            </w:pPr>
          </w:p>
        </w:tc>
        <w:tc>
          <w:tcPr>
            <w:tcW w:w="6261" w:type="dxa"/>
            <w:gridSpan w:val="3"/>
            <w:tcBorders>
              <w:top w:val="nil"/>
              <w:left w:val="nil"/>
              <w:bottom w:val="nil"/>
              <w:right w:val="nil"/>
            </w:tcBorders>
            <w:shd w:val="clear" w:color="auto" w:fill="auto"/>
            <w:noWrap/>
            <w:vAlign w:val="center"/>
          </w:tcPr>
          <w:p w14:paraId="75BC96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注：若为空表，则为该部门（单位）本年度无项目安排</w:t>
            </w:r>
          </w:p>
        </w:tc>
      </w:tr>
      <w:tr w14:paraId="2775B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9EF63">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项目支出绩效目标表</w:t>
            </w:r>
          </w:p>
        </w:tc>
      </w:tr>
      <w:tr w14:paraId="48EFE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9B4E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（2026-2026年度）</w:t>
            </w:r>
          </w:p>
        </w:tc>
      </w:tr>
      <w:tr w14:paraId="5D09C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7489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0C458">
            <w:pPr>
              <w:jc w:val="center"/>
              <w:rPr>
                <w:rFonts w:hint="eastAsia" w:ascii="微软雅黑" w:hAnsi="微软雅黑" w:eastAsia="微软雅黑" w:cs="微软雅黑"/>
                <w:i w:val="0"/>
                <w:iCs w:val="0"/>
                <w:color w:val="000000"/>
                <w:sz w:val="24"/>
                <w:szCs w:val="24"/>
                <w:u w:val="none"/>
              </w:rPr>
            </w:pPr>
          </w:p>
        </w:tc>
      </w:tr>
      <w:tr w14:paraId="276FE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A369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主管部门及代码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FFDE0">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BC8A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实施单位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70E2D">
            <w:pPr>
              <w:jc w:val="center"/>
              <w:rPr>
                <w:rFonts w:hint="eastAsia" w:ascii="微软雅黑" w:hAnsi="微软雅黑" w:eastAsia="微软雅黑" w:cs="微软雅黑"/>
                <w:i w:val="0"/>
                <w:iCs w:val="0"/>
                <w:color w:val="000000"/>
                <w:sz w:val="24"/>
                <w:szCs w:val="24"/>
                <w:u w:val="none"/>
              </w:rPr>
            </w:pPr>
          </w:p>
        </w:tc>
      </w:tr>
      <w:tr w14:paraId="1E0DC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85F8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项目资金（万元）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FE07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95BBE">
            <w:pPr>
              <w:jc w:val="center"/>
              <w:rPr>
                <w:rFonts w:hint="eastAsia" w:ascii="微软雅黑" w:hAnsi="微软雅黑" w:eastAsia="微软雅黑" w:cs="微软雅黑"/>
                <w:i w:val="0"/>
                <w:iCs w:val="0"/>
                <w:color w:val="000000"/>
                <w:sz w:val="24"/>
                <w:szCs w:val="24"/>
                <w:u w:val="none"/>
              </w:rPr>
            </w:pPr>
          </w:p>
        </w:tc>
      </w:tr>
      <w:tr w14:paraId="0285C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21D46">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25CE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其中：非财政拨款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55F6E">
            <w:pPr>
              <w:jc w:val="center"/>
              <w:rPr>
                <w:rFonts w:hint="eastAsia" w:ascii="微软雅黑" w:hAnsi="微软雅黑" w:eastAsia="微软雅黑" w:cs="微软雅黑"/>
                <w:i w:val="0"/>
                <w:iCs w:val="0"/>
                <w:color w:val="000000"/>
                <w:sz w:val="24"/>
                <w:szCs w:val="24"/>
                <w:u w:val="none"/>
              </w:rPr>
            </w:pPr>
          </w:p>
        </w:tc>
      </w:tr>
      <w:tr w14:paraId="3E37A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C3B5D">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23C4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3A3F8">
            <w:pPr>
              <w:jc w:val="center"/>
              <w:rPr>
                <w:rFonts w:hint="eastAsia" w:ascii="微软雅黑" w:hAnsi="微软雅黑" w:eastAsia="微软雅黑" w:cs="微软雅黑"/>
                <w:i w:val="0"/>
                <w:iCs w:val="0"/>
                <w:color w:val="000000"/>
                <w:sz w:val="24"/>
                <w:szCs w:val="24"/>
                <w:u w:val="none"/>
              </w:rPr>
            </w:pPr>
          </w:p>
        </w:tc>
      </w:tr>
      <w:tr w14:paraId="16701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36A13">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07B2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上年结转</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A47AC">
            <w:pPr>
              <w:jc w:val="center"/>
              <w:rPr>
                <w:rFonts w:hint="eastAsia" w:ascii="微软雅黑" w:hAnsi="微软雅黑" w:eastAsia="微软雅黑" w:cs="微软雅黑"/>
                <w:i w:val="0"/>
                <w:iCs w:val="0"/>
                <w:color w:val="000000"/>
                <w:sz w:val="24"/>
                <w:szCs w:val="24"/>
                <w:u w:val="none"/>
              </w:rPr>
            </w:pPr>
          </w:p>
        </w:tc>
      </w:tr>
      <w:tr w14:paraId="60664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423B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总绩效目标</w:t>
            </w:r>
          </w:p>
        </w:tc>
      </w:tr>
      <w:tr w14:paraId="7BC68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434A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p>
        </w:tc>
      </w:tr>
      <w:tr w14:paraId="05845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E9C8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7271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二级指标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09EF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6A6F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指标值</w:t>
            </w:r>
          </w:p>
        </w:tc>
      </w:tr>
      <w:tr w14:paraId="6B391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B994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30AB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87670">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4AD93">
            <w:pPr>
              <w:jc w:val="center"/>
              <w:rPr>
                <w:rFonts w:hint="eastAsia" w:ascii="微软雅黑" w:hAnsi="微软雅黑" w:eastAsia="微软雅黑" w:cs="微软雅黑"/>
                <w:i w:val="0"/>
                <w:iCs w:val="0"/>
                <w:color w:val="000000"/>
                <w:sz w:val="24"/>
                <w:szCs w:val="24"/>
                <w:u w:val="none"/>
              </w:rPr>
            </w:pPr>
          </w:p>
        </w:tc>
      </w:tr>
      <w:tr w14:paraId="323B3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361FD">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EE06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社会成本指标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A7F4C">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2B736">
            <w:pPr>
              <w:jc w:val="center"/>
              <w:rPr>
                <w:rFonts w:hint="eastAsia" w:ascii="微软雅黑" w:hAnsi="微软雅黑" w:eastAsia="微软雅黑" w:cs="微软雅黑"/>
                <w:i w:val="0"/>
                <w:iCs w:val="0"/>
                <w:color w:val="000000"/>
                <w:sz w:val="24"/>
                <w:szCs w:val="24"/>
                <w:u w:val="none"/>
              </w:rPr>
            </w:pPr>
          </w:p>
        </w:tc>
      </w:tr>
      <w:tr w14:paraId="625DE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A3867">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23BD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生态环境成本指标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AA974">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D45B2">
            <w:pPr>
              <w:jc w:val="center"/>
              <w:rPr>
                <w:rFonts w:hint="eastAsia" w:ascii="微软雅黑" w:hAnsi="微软雅黑" w:eastAsia="微软雅黑" w:cs="微软雅黑"/>
                <w:i w:val="0"/>
                <w:iCs w:val="0"/>
                <w:color w:val="000000"/>
                <w:sz w:val="24"/>
                <w:szCs w:val="24"/>
                <w:u w:val="none"/>
              </w:rPr>
            </w:pPr>
          </w:p>
        </w:tc>
      </w:tr>
      <w:tr w14:paraId="30B3B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A5B3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5626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B208B">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47BF3">
            <w:pPr>
              <w:jc w:val="center"/>
              <w:rPr>
                <w:rFonts w:hint="eastAsia" w:ascii="微软雅黑" w:hAnsi="微软雅黑" w:eastAsia="微软雅黑" w:cs="微软雅黑"/>
                <w:i w:val="0"/>
                <w:iCs w:val="0"/>
                <w:color w:val="000000"/>
                <w:sz w:val="24"/>
                <w:szCs w:val="24"/>
                <w:u w:val="none"/>
              </w:rPr>
            </w:pPr>
          </w:p>
        </w:tc>
      </w:tr>
      <w:tr w14:paraId="29FFB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04DD0">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52A0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6D93A">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CB053">
            <w:pPr>
              <w:jc w:val="center"/>
              <w:rPr>
                <w:rFonts w:hint="eastAsia" w:ascii="微软雅黑" w:hAnsi="微软雅黑" w:eastAsia="微软雅黑" w:cs="微软雅黑"/>
                <w:i w:val="0"/>
                <w:iCs w:val="0"/>
                <w:color w:val="000000"/>
                <w:sz w:val="24"/>
                <w:szCs w:val="24"/>
                <w:u w:val="none"/>
              </w:rPr>
            </w:pPr>
          </w:p>
        </w:tc>
      </w:tr>
      <w:tr w14:paraId="091FF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5A63D">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3F1B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FA027">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2AA29">
            <w:pPr>
              <w:jc w:val="center"/>
              <w:rPr>
                <w:rFonts w:hint="eastAsia" w:ascii="微软雅黑" w:hAnsi="微软雅黑" w:eastAsia="微软雅黑" w:cs="微软雅黑"/>
                <w:i w:val="0"/>
                <w:iCs w:val="0"/>
                <w:color w:val="000000"/>
                <w:sz w:val="24"/>
                <w:szCs w:val="24"/>
                <w:u w:val="none"/>
              </w:rPr>
            </w:pPr>
          </w:p>
        </w:tc>
      </w:tr>
      <w:tr w14:paraId="5701B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BE14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E37F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7B936">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4927B">
            <w:pPr>
              <w:jc w:val="center"/>
              <w:rPr>
                <w:rFonts w:hint="eastAsia" w:ascii="微软雅黑" w:hAnsi="微软雅黑" w:eastAsia="微软雅黑" w:cs="微软雅黑"/>
                <w:i w:val="0"/>
                <w:iCs w:val="0"/>
                <w:color w:val="000000"/>
                <w:sz w:val="24"/>
                <w:szCs w:val="24"/>
                <w:u w:val="none"/>
              </w:rPr>
            </w:pPr>
          </w:p>
        </w:tc>
      </w:tr>
      <w:tr w14:paraId="19040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62A9A">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9F96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37BF7">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73B66">
            <w:pPr>
              <w:jc w:val="center"/>
              <w:rPr>
                <w:rFonts w:hint="eastAsia" w:ascii="微软雅黑" w:hAnsi="微软雅黑" w:eastAsia="微软雅黑" w:cs="微软雅黑"/>
                <w:i w:val="0"/>
                <w:iCs w:val="0"/>
                <w:color w:val="000000"/>
                <w:sz w:val="24"/>
                <w:szCs w:val="24"/>
                <w:u w:val="none"/>
              </w:rPr>
            </w:pPr>
          </w:p>
        </w:tc>
      </w:tr>
      <w:tr w14:paraId="4FD04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639F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C3A6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5F94A">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87A12">
            <w:pPr>
              <w:jc w:val="center"/>
              <w:rPr>
                <w:rFonts w:hint="eastAsia" w:ascii="微软雅黑" w:hAnsi="微软雅黑" w:eastAsia="微软雅黑" w:cs="微软雅黑"/>
                <w:i w:val="0"/>
                <w:iCs w:val="0"/>
                <w:color w:val="000000"/>
                <w:sz w:val="24"/>
                <w:szCs w:val="24"/>
                <w:u w:val="none"/>
              </w:rPr>
            </w:pPr>
          </w:p>
        </w:tc>
      </w:tr>
    </w:tbl>
    <w:p w14:paraId="056D7460">
      <w:pPr>
        <w:rPr>
          <w:rFonts w:hint="eastAsia"/>
          <w:lang w:eastAsia="zh-CN"/>
        </w:rPr>
        <w:sectPr>
          <w:pgSz w:w="11906" w:h="16838"/>
          <w:pgMar w:top="720" w:right="720" w:bottom="720" w:left="720" w:header="851" w:footer="992" w:gutter="0"/>
          <w:cols w:space="425" w:num="1"/>
          <w:docGrid w:type="lines" w:linePitch="312" w:charSpace="0"/>
        </w:sectPr>
      </w:pPr>
    </w:p>
    <w:p w14:paraId="3DA1317E">
      <w:pPr>
        <w:pStyle w:val="17"/>
        <w:numPr>
          <w:ilvl w:val="0"/>
          <w:numId w:val="0"/>
        </w:numPr>
        <w:bidi w:val="0"/>
        <w:ind w:firstLine="320" w:firstLineChars="100"/>
        <w:jc w:val="both"/>
        <w:rPr>
          <w:rFonts w:hint="eastAsia"/>
          <w:lang w:eastAsia="zh-CN"/>
        </w:rPr>
      </w:pPr>
      <w:r>
        <w:rPr>
          <w:rFonts w:hint="eastAsia"/>
          <w:lang w:val="en-US" w:eastAsia="zh-CN"/>
        </w:rPr>
        <w:t>第三部分  兴国县人民医院2026年单位预算情况说明</w:t>
      </w:r>
    </w:p>
    <w:p w14:paraId="3B41027A">
      <w:pPr>
        <w:pStyle w:val="17"/>
        <w:numPr>
          <w:ilvl w:val="0"/>
          <w:numId w:val="0"/>
        </w:numPr>
        <w:bidi w:val="0"/>
        <w:ind w:firstLine="643" w:firstLineChars="2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5FF2D495">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69566D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楷体" w:hAnsi="楷体" w:eastAsia="楷体" w:cs="楷体"/>
          <w:color w:val="FF0000"/>
          <w:sz w:val="32"/>
          <w:szCs w:val="32"/>
          <w:lang w:val="en-US" w:eastAsia="zh-CN"/>
        </w:rPr>
      </w:pPr>
      <w:r>
        <w:rPr>
          <w:rFonts w:hint="eastAsia" w:ascii="仿宋" w:hAnsi="仿宋" w:eastAsia="仿宋" w:cs="仿宋"/>
          <w:sz w:val="32"/>
          <w:szCs w:val="32"/>
          <w:lang w:eastAsia="zh-CN"/>
        </w:rPr>
        <w:t>2026</w:t>
      </w:r>
      <w:r>
        <w:rPr>
          <w:rFonts w:hint="eastAsia" w:ascii="仿宋" w:hAnsi="仿宋" w:eastAsia="仿宋" w:cs="仿宋"/>
          <w:sz w:val="32"/>
          <w:szCs w:val="32"/>
        </w:rPr>
        <w:t>年</w:t>
      </w:r>
      <w:r>
        <w:rPr>
          <w:rFonts w:hint="eastAsia" w:ascii="仿宋" w:hAnsi="仿宋" w:eastAsia="仿宋" w:cs="仿宋"/>
          <w:sz w:val="32"/>
          <w:szCs w:val="32"/>
          <w:lang w:eastAsia="zh-CN"/>
        </w:rPr>
        <w:t>兴国县人民医院</w:t>
      </w:r>
      <w:r>
        <w:rPr>
          <w:rFonts w:hint="eastAsia" w:ascii="仿宋" w:hAnsi="仿宋" w:eastAsia="仿宋" w:cs="仿宋"/>
          <w:sz w:val="32"/>
          <w:szCs w:val="32"/>
        </w:rPr>
        <w:t>收入预算总额为58416.75万元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较上年预算安排减少</w:t>
      </w:r>
      <w:r>
        <w:rPr>
          <w:rFonts w:hint="eastAsia" w:ascii="仿宋" w:hAnsi="仿宋" w:eastAsia="仿宋" w:cs="仿宋"/>
          <w:sz w:val="32"/>
          <w:szCs w:val="32"/>
          <w:lang w:val="en-US" w:eastAsia="zh-CN"/>
        </w:rPr>
        <w:t>24572.79</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降幅29.61%。</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少</w:t>
      </w:r>
      <w:r>
        <w:rPr>
          <w:rFonts w:hint="eastAsia" w:ascii="仿宋" w:hAnsi="仿宋" w:eastAsia="仿宋" w:cs="仿宋"/>
          <w:color w:val="auto"/>
          <w:sz w:val="32"/>
          <w:szCs w:val="32"/>
          <w:lang w:eastAsia="zh-CN"/>
        </w:rPr>
        <w:t>变化主要原因是：</w:t>
      </w:r>
      <w:r>
        <w:rPr>
          <w:rFonts w:hint="eastAsia" w:ascii="仿宋" w:hAnsi="仿宋" w:eastAsia="仿宋" w:cs="仿宋"/>
          <w:color w:val="auto"/>
          <w:sz w:val="32"/>
          <w:szCs w:val="32"/>
          <w:lang w:val="en-US" w:eastAsia="zh-CN"/>
        </w:rPr>
        <w:t>医疗收入减少，政府采购减少。</w:t>
      </w:r>
    </w:p>
    <w:p w14:paraId="00C5F319">
      <w:pPr>
        <w:pStyle w:val="18"/>
        <w:bidi w:val="0"/>
        <w:rPr>
          <w:rFonts w:hint="eastAsia"/>
          <w:lang w:eastAsia="zh-CN"/>
        </w:rPr>
      </w:pPr>
      <w:r>
        <w:rPr>
          <w:rFonts w:hint="eastAsia"/>
          <w:lang w:eastAsia="zh-CN"/>
        </w:rPr>
        <w:t>本年收入合计58368.34万元，较上年预算安排减少</w:t>
      </w:r>
      <w:r>
        <w:rPr>
          <w:rFonts w:hint="eastAsia"/>
          <w:lang w:val="en-US" w:eastAsia="zh-CN"/>
        </w:rPr>
        <w:t>24621.2</w:t>
      </w:r>
      <w:r>
        <w:rPr>
          <w:rFonts w:hint="eastAsia"/>
          <w:lang w:eastAsia="zh-CN"/>
        </w:rPr>
        <w:t>万元，包括：财政拨款收入2097.21万元，较上年预算安排减少</w:t>
      </w:r>
      <w:r>
        <w:rPr>
          <w:rFonts w:hint="eastAsia"/>
          <w:lang w:val="en-US" w:eastAsia="zh-CN"/>
        </w:rPr>
        <w:t>155.62</w:t>
      </w:r>
      <w:r>
        <w:rPr>
          <w:rFonts w:hint="eastAsia"/>
          <w:lang w:eastAsia="zh-CN"/>
        </w:rPr>
        <w:t>万元；事业收入56271.13万元，较上年预算安排减少</w:t>
      </w:r>
      <w:r>
        <w:rPr>
          <w:rFonts w:hint="eastAsia"/>
          <w:lang w:val="en-US" w:eastAsia="zh-CN"/>
        </w:rPr>
        <w:t>24465.58</w:t>
      </w:r>
      <w:r>
        <w:rPr>
          <w:rFonts w:hint="eastAsia"/>
          <w:lang w:eastAsia="zh-CN"/>
        </w:rPr>
        <w:t>万元。上年结转48.41万元，较上年预算安排增加</w:t>
      </w:r>
      <w:r>
        <w:rPr>
          <w:rFonts w:hint="eastAsia"/>
          <w:lang w:val="en-US" w:eastAsia="zh-CN"/>
        </w:rPr>
        <w:t>48.41</w:t>
      </w:r>
      <w:r>
        <w:rPr>
          <w:rFonts w:hint="eastAsia"/>
          <w:lang w:eastAsia="zh-CN"/>
        </w:rPr>
        <w:t>万元。</w:t>
      </w:r>
    </w:p>
    <w:p w14:paraId="1E4934C1">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540D6B95">
      <w:pPr>
        <w:pStyle w:val="18"/>
        <w:bidi w:val="0"/>
        <w:rPr>
          <w:rFonts w:hint="eastAsia"/>
        </w:rPr>
      </w:pPr>
      <w:r>
        <w:rPr>
          <w:rFonts w:hint="eastAsia"/>
          <w:lang w:eastAsia="zh-CN"/>
        </w:rPr>
        <w:t>2026</w:t>
      </w:r>
      <w:r>
        <w:rPr>
          <w:rFonts w:hint="eastAsia"/>
        </w:rPr>
        <w:t>年</w:t>
      </w:r>
      <w:r>
        <w:rPr>
          <w:rFonts w:hint="eastAsia"/>
          <w:lang w:eastAsia="zh-CN"/>
        </w:rPr>
        <w:t>兴国县人民医院</w:t>
      </w:r>
      <w:r>
        <w:rPr>
          <w:rFonts w:hint="eastAsia"/>
        </w:rPr>
        <w:t>支出预算总额为58416.75万元</w:t>
      </w:r>
      <w:r>
        <w:rPr>
          <w:rFonts w:hint="eastAsia"/>
          <w:lang w:eastAsia="zh-CN"/>
        </w:rPr>
        <w:t>，</w:t>
      </w:r>
      <w:r>
        <w:rPr>
          <w:rFonts w:hint="eastAsia"/>
        </w:rPr>
        <w:t>较上年预算安排减少</w:t>
      </w:r>
      <w:r>
        <w:rPr>
          <w:rFonts w:hint="eastAsia"/>
          <w:lang w:val="en-US" w:eastAsia="zh-CN"/>
        </w:rPr>
        <w:t>24572.79</w:t>
      </w:r>
      <w:r>
        <w:rPr>
          <w:rFonts w:hint="eastAsia"/>
        </w:rPr>
        <w:t>万元</w:t>
      </w:r>
      <w:r>
        <w:rPr>
          <w:rFonts w:hint="eastAsia"/>
          <w:lang w:eastAsia="zh-CN"/>
        </w:rPr>
        <w:t>，</w:t>
      </w:r>
      <w:r>
        <w:rPr>
          <w:rFonts w:hint="eastAsia" w:ascii="仿宋" w:hAnsi="仿宋" w:eastAsia="仿宋" w:cs="仿宋"/>
          <w:sz w:val="32"/>
          <w:szCs w:val="32"/>
          <w:lang w:val="en-US" w:eastAsia="zh-CN"/>
        </w:rPr>
        <w:t>降幅29.61%。</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少</w:t>
      </w:r>
      <w:r>
        <w:rPr>
          <w:rFonts w:hint="eastAsia" w:ascii="仿宋" w:hAnsi="仿宋" w:eastAsia="仿宋" w:cs="仿宋"/>
          <w:color w:val="auto"/>
          <w:sz w:val="32"/>
          <w:szCs w:val="32"/>
          <w:lang w:eastAsia="zh-CN"/>
        </w:rPr>
        <w:t>变化主要原因是：</w:t>
      </w:r>
      <w:r>
        <w:rPr>
          <w:rFonts w:hint="eastAsia" w:ascii="仿宋" w:hAnsi="仿宋" w:eastAsia="仿宋" w:cs="仿宋"/>
          <w:color w:val="auto"/>
          <w:sz w:val="32"/>
          <w:szCs w:val="32"/>
          <w:lang w:val="en-US" w:eastAsia="zh-CN"/>
        </w:rPr>
        <w:t>医疗成本减少，政府采购减少</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rPr>
        <w:t xml:space="preserve"> </w:t>
      </w:r>
    </w:p>
    <w:p w14:paraId="6E11CC3F">
      <w:pPr>
        <w:pStyle w:val="18"/>
        <w:bidi w:val="0"/>
        <w:rPr>
          <w:rFonts w:hint="eastAsia"/>
        </w:rPr>
      </w:pPr>
      <w:r>
        <w:rPr>
          <w:rFonts w:hint="eastAsia"/>
        </w:rPr>
        <w:t>按支出项目类别划分：基本支出58368.34万元</w:t>
      </w:r>
      <w:r>
        <w:rPr>
          <w:rFonts w:hint="eastAsia"/>
          <w:lang w:eastAsia="zh-CN"/>
        </w:rPr>
        <w:t>，</w:t>
      </w:r>
      <w:r>
        <w:rPr>
          <w:rFonts w:hint="eastAsia"/>
        </w:rPr>
        <w:t>较上年预算安排减少</w:t>
      </w:r>
      <w:r>
        <w:rPr>
          <w:rFonts w:hint="eastAsia"/>
          <w:lang w:val="en-US" w:eastAsia="zh-CN"/>
        </w:rPr>
        <w:t>24621.2</w:t>
      </w:r>
      <w:r>
        <w:rPr>
          <w:rFonts w:hint="eastAsia"/>
        </w:rPr>
        <w:t>万元</w:t>
      </w:r>
      <w:r>
        <w:rPr>
          <w:rFonts w:hint="eastAsia"/>
          <w:lang w:eastAsia="zh-CN"/>
        </w:rPr>
        <w:t>；</w:t>
      </w:r>
      <w:r>
        <w:rPr>
          <w:rFonts w:hint="eastAsia"/>
        </w:rPr>
        <w:t>项目支出48.41万元</w:t>
      </w:r>
      <w:r>
        <w:rPr>
          <w:rFonts w:hint="eastAsia"/>
          <w:lang w:eastAsia="zh-CN"/>
        </w:rPr>
        <w:t>，</w:t>
      </w:r>
      <w:r>
        <w:rPr>
          <w:rFonts w:hint="eastAsia"/>
        </w:rPr>
        <w:t>较上年预算安排增加</w:t>
      </w:r>
      <w:r>
        <w:rPr>
          <w:rFonts w:hint="eastAsia"/>
          <w:lang w:val="en-US" w:eastAsia="zh-CN"/>
        </w:rPr>
        <w:t>48.41</w:t>
      </w:r>
      <w:r>
        <w:rPr>
          <w:rFonts w:hint="eastAsia"/>
        </w:rPr>
        <w:t>万元。</w:t>
      </w:r>
    </w:p>
    <w:p w14:paraId="72F76CBD">
      <w:pPr>
        <w:pStyle w:val="18"/>
        <w:bidi w:val="0"/>
        <w:rPr>
          <w:rFonts w:hint="eastAsia"/>
        </w:rPr>
      </w:pPr>
      <w:r>
        <w:rPr>
          <w:rFonts w:hint="eastAsia"/>
        </w:rPr>
        <w:t>按支出功能科目划分：社会保障和就业支出696.23万元，较上年预算安排增加</w:t>
      </w:r>
      <w:r>
        <w:rPr>
          <w:rFonts w:hint="eastAsia"/>
          <w:lang w:val="en-US" w:eastAsia="zh-CN"/>
        </w:rPr>
        <w:t>311.03</w:t>
      </w:r>
      <w:r>
        <w:rPr>
          <w:rFonts w:hint="eastAsia"/>
        </w:rPr>
        <w:t>万元；卫生健康支出56340.52万元，较上年预算安排减少</w:t>
      </w:r>
      <w:r>
        <w:rPr>
          <w:rFonts w:hint="eastAsia"/>
          <w:lang w:val="en-US" w:eastAsia="zh-CN"/>
        </w:rPr>
        <w:t>26263.82</w:t>
      </w:r>
      <w:r>
        <w:rPr>
          <w:rFonts w:hint="eastAsia"/>
        </w:rPr>
        <w:t>万元；住房保障支出1380.00万元，较上年预算安排增加</w:t>
      </w:r>
      <w:r>
        <w:rPr>
          <w:rFonts w:hint="eastAsia"/>
          <w:lang w:val="en-US" w:eastAsia="zh-CN"/>
        </w:rPr>
        <w:t>1380</w:t>
      </w:r>
      <w:r>
        <w:rPr>
          <w:rFonts w:hint="eastAsia"/>
        </w:rPr>
        <w:t>万元。</w:t>
      </w:r>
    </w:p>
    <w:p w14:paraId="263714FE">
      <w:pPr>
        <w:pStyle w:val="18"/>
        <w:bidi w:val="0"/>
        <w:rPr>
          <w:rFonts w:hint="eastAsia"/>
        </w:rPr>
      </w:pPr>
      <w:r>
        <w:rPr>
          <w:rFonts w:hint="eastAsia"/>
        </w:rPr>
        <w:t>按支出经济分类划分：工资福利支出20352.22万元，较上年预算安排减少</w:t>
      </w:r>
      <w:r>
        <w:rPr>
          <w:rFonts w:hint="eastAsia"/>
          <w:lang w:val="en-US" w:eastAsia="zh-CN"/>
        </w:rPr>
        <w:t>6597.15</w:t>
      </w:r>
      <w:r>
        <w:rPr>
          <w:rFonts w:hint="eastAsia"/>
        </w:rPr>
        <w:t>万元；商品和服务支出32376.89万元，较上年预算安排减少</w:t>
      </w:r>
      <w:r>
        <w:rPr>
          <w:rFonts w:hint="eastAsia"/>
          <w:lang w:val="en-US" w:eastAsia="zh-CN"/>
        </w:rPr>
        <w:t>11126.92</w:t>
      </w:r>
      <w:r>
        <w:rPr>
          <w:rFonts w:hint="eastAsia"/>
        </w:rPr>
        <w:t>万元；对个人和家庭的补助148.20万元，较上年预算安排增加</w:t>
      </w:r>
      <w:r>
        <w:rPr>
          <w:rFonts w:hint="eastAsia"/>
          <w:lang w:val="en-US" w:eastAsia="zh-CN"/>
        </w:rPr>
        <w:t>3</w:t>
      </w:r>
      <w:r>
        <w:rPr>
          <w:rFonts w:hint="eastAsia"/>
        </w:rPr>
        <w:t>万元；资本性支出5539.44万元，较上年预算安排</w:t>
      </w:r>
      <w:r>
        <w:rPr>
          <w:rFonts w:hint="eastAsia"/>
          <w:lang w:val="en-US" w:eastAsia="zh-CN"/>
        </w:rPr>
        <w:t>减少6851.72</w:t>
      </w:r>
      <w:r>
        <w:rPr>
          <w:rFonts w:hint="eastAsia"/>
        </w:rPr>
        <w:t>万元。</w:t>
      </w:r>
    </w:p>
    <w:p w14:paraId="09913C01">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6B640238">
      <w:pPr>
        <w:pStyle w:val="18"/>
        <w:bidi w:val="0"/>
        <w:rPr>
          <w:rFonts w:hint="eastAsia"/>
        </w:rPr>
      </w:pPr>
      <w:r>
        <w:rPr>
          <w:rFonts w:hint="eastAsia"/>
          <w:lang w:eastAsia="zh-CN"/>
        </w:rPr>
        <w:t>2026</w:t>
      </w:r>
      <w:r>
        <w:rPr>
          <w:rFonts w:hint="eastAsia"/>
        </w:rPr>
        <w:t>年</w:t>
      </w:r>
      <w:r>
        <w:rPr>
          <w:rFonts w:hint="eastAsia"/>
          <w:lang w:eastAsia="zh-CN"/>
        </w:rPr>
        <w:t>兴国县人民医院</w:t>
      </w:r>
      <w:r>
        <w:rPr>
          <w:rFonts w:hint="eastAsia"/>
        </w:rPr>
        <w:t>财政拨款支出预算总额2145.62万元</w:t>
      </w:r>
      <w:r>
        <w:rPr>
          <w:rFonts w:hint="eastAsia"/>
          <w:lang w:eastAsia="zh-CN"/>
        </w:rPr>
        <w:t>，</w:t>
      </w:r>
      <w:r>
        <w:rPr>
          <w:rFonts w:hint="eastAsia"/>
        </w:rPr>
        <w:t>较上年预算安排减少</w:t>
      </w:r>
      <w:r>
        <w:rPr>
          <w:rFonts w:hint="eastAsia"/>
          <w:lang w:val="en-US" w:eastAsia="zh-CN"/>
        </w:rPr>
        <w:t>107.21</w:t>
      </w:r>
      <w:r>
        <w:rPr>
          <w:rFonts w:hint="eastAsia"/>
        </w:rPr>
        <w:t>万元</w:t>
      </w:r>
      <w:r>
        <w:rPr>
          <w:rFonts w:hint="eastAsia"/>
          <w:lang w:eastAsia="zh-CN"/>
        </w:rPr>
        <w:t>，</w:t>
      </w:r>
      <w:r>
        <w:rPr>
          <w:rFonts w:hint="eastAsia" w:ascii="仿宋" w:hAnsi="仿宋" w:eastAsia="仿宋" w:cs="仿宋"/>
          <w:sz w:val="32"/>
          <w:szCs w:val="32"/>
          <w:lang w:val="en-US" w:eastAsia="zh-CN"/>
        </w:rPr>
        <w:t>降幅4.76%。</w:t>
      </w:r>
      <w:r>
        <w:rPr>
          <w:rFonts w:hint="eastAsia" w:ascii="仿宋" w:hAnsi="仿宋" w:eastAsia="仿宋" w:cs="仿宋"/>
          <w:color w:val="000000" w:themeColor="text1"/>
          <w:sz w:val="32"/>
          <w:szCs w:val="32"/>
          <w:lang w:eastAsia="zh-CN"/>
          <w14:textFill>
            <w14:solidFill>
              <w14:schemeClr w14:val="tx1"/>
            </w14:solidFill>
          </w14:textFill>
        </w:rPr>
        <w:t>减</w:t>
      </w:r>
      <w:r>
        <w:rPr>
          <w:rFonts w:hint="eastAsia" w:ascii="仿宋" w:hAnsi="仿宋" w:eastAsia="仿宋" w:cs="仿宋"/>
          <w:color w:val="000000" w:themeColor="text1"/>
          <w:sz w:val="32"/>
          <w:szCs w:val="32"/>
          <w:lang w:val="en-US" w:eastAsia="zh-CN"/>
          <w14:textFill>
            <w14:solidFill>
              <w14:schemeClr w14:val="tx1"/>
            </w14:solidFill>
          </w14:textFill>
        </w:rPr>
        <w:t>少</w:t>
      </w:r>
      <w:r>
        <w:rPr>
          <w:rFonts w:hint="eastAsia" w:ascii="仿宋" w:hAnsi="仿宋" w:eastAsia="仿宋" w:cs="仿宋"/>
          <w:color w:val="000000" w:themeColor="text1"/>
          <w:sz w:val="32"/>
          <w:szCs w:val="32"/>
          <w:lang w:eastAsia="zh-CN"/>
          <w14:textFill>
            <w14:solidFill>
              <w14:schemeClr w14:val="tx1"/>
            </w14:solidFill>
          </w14:textFill>
        </w:rPr>
        <w:t>变化主要原因是：</w:t>
      </w:r>
      <w:r>
        <w:rPr>
          <w:rFonts w:hint="eastAsia" w:cs="仿宋_GB2312"/>
          <w:color w:val="auto"/>
          <w:sz w:val="32"/>
          <w:szCs w:val="32"/>
          <w:u w:val="none"/>
          <w:lang w:val="en-US" w:eastAsia="zh-CN"/>
        </w:rPr>
        <w:t>上年度财政拨款支出预算含财政拨款支出备案制人员工资补助，本年度财政拨款支出预算不含备案制人员工资补助项目拨款，</w:t>
      </w:r>
      <w:r>
        <w:rPr>
          <w:rFonts w:hint="eastAsia" w:ascii="仿宋" w:hAnsi="仿宋" w:eastAsia="仿宋" w:cs="仿宋"/>
          <w:color w:val="000000" w:themeColor="text1"/>
          <w:sz w:val="32"/>
          <w:szCs w:val="32"/>
          <w:lang w:val="en-US" w:eastAsia="zh-CN"/>
          <w14:textFill>
            <w14:solidFill>
              <w14:schemeClr w14:val="tx1"/>
            </w14:solidFill>
          </w14:textFill>
        </w:rPr>
        <w:t>在编人员退休减少</w:t>
      </w:r>
      <w:r>
        <w:rPr>
          <w:rFonts w:hint="eastAsia" w:ascii="仿宋" w:hAnsi="仿宋" w:eastAsia="仿宋" w:cs="仿宋"/>
          <w:color w:val="000000" w:themeColor="text1"/>
          <w:sz w:val="32"/>
          <w:szCs w:val="32"/>
          <w:lang w:eastAsia="zh-CN"/>
          <w14:textFill>
            <w14:solidFill>
              <w14:schemeClr w14:val="tx1"/>
            </w14:solidFill>
          </w14:textFill>
        </w:rPr>
        <w:t>。</w:t>
      </w:r>
    </w:p>
    <w:p w14:paraId="79C9BED6">
      <w:pPr>
        <w:pStyle w:val="18"/>
        <w:bidi w:val="0"/>
        <w:rPr>
          <w:rFonts w:hint="eastAsia"/>
        </w:rPr>
      </w:pPr>
      <w:r>
        <w:rPr>
          <w:rFonts w:hint="eastAsia"/>
        </w:rPr>
        <w:t>按支出功能科目划分：社会保障和就业支出405.50万元，卫生健康支出1740.12万元。</w:t>
      </w:r>
    </w:p>
    <w:p w14:paraId="5BECC22C">
      <w:pPr>
        <w:pStyle w:val="18"/>
        <w:bidi w:val="0"/>
        <w:rPr>
          <w:rFonts w:hint="eastAsia"/>
        </w:rPr>
      </w:pPr>
      <w:r>
        <w:rPr>
          <w:rFonts w:hint="eastAsia"/>
        </w:rPr>
        <w:t>按支出项目类别划分：基本支出2097.21万元</w:t>
      </w:r>
      <w:r>
        <w:rPr>
          <w:rFonts w:hint="eastAsia"/>
          <w:lang w:eastAsia="zh-CN"/>
        </w:rPr>
        <w:t>，</w:t>
      </w:r>
      <w:r>
        <w:rPr>
          <w:rFonts w:hint="eastAsia"/>
        </w:rPr>
        <w:t>项目支出48.41万元。</w:t>
      </w:r>
    </w:p>
    <w:p w14:paraId="36FA02C0">
      <w:pPr>
        <w:pStyle w:val="18"/>
        <w:bidi w:val="0"/>
        <w:rPr>
          <w:rFonts w:hint="eastAsia"/>
        </w:rPr>
      </w:pPr>
      <w:r>
        <w:rPr>
          <w:rFonts w:hint="eastAsia"/>
        </w:rPr>
        <w:t>按支</w:t>
      </w:r>
      <w:r>
        <w:rPr>
          <w:rFonts w:hint="eastAsia"/>
          <w:lang w:val="en-US" w:eastAsia="zh-CN"/>
        </w:rPr>
        <w:t>出经济分类</w:t>
      </w:r>
      <w:r>
        <w:rPr>
          <w:rFonts w:hint="eastAsia"/>
        </w:rPr>
        <w:t>划分：工资福利支出1949.01万元，商品和服务支出48.41万元，对个人和家庭的补助148.20万元。</w:t>
      </w:r>
    </w:p>
    <w:p w14:paraId="34F81EF6">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219169B5">
      <w:pPr>
        <w:pStyle w:val="18"/>
        <w:bidi w:val="0"/>
        <w:rPr>
          <w:rFonts w:hint="eastAsia" w:eastAsia="仿宋_GB2312"/>
          <w:lang w:eastAsia="zh-CN"/>
        </w:rPr>
      </w:pPr>
      <w:r>
        <w:rPr>
          <w:rFonts w:hint="eastAsia"/>
        </w:rPr>
        <w:t>本</w:t>
      </w:r>
      <w:r>
        <w:rPr>
          <w:rFonts w:hint="eastAsia"/>
          <w:lang w:val="en-US" w:eastAsia="zh-CN"/>
        </w:rPr>
        <w:t>单位</w:t>
      </w:r>
      <w:r>
        <w:rPr>
          <w:rFonts w:hint="eastAsia"/>
        </w:rPr>
        <w:t>没有使用政府性基金预算拨款安排的支出</w:t>
      </w:r>
      <w:r>
        <w:rPr>
          <w:rFonts w:hint="eastAsia"/>
          <w:lang w:eastAsia="zh-CN"/>
        </w:rPr>
        <w:t>。</w:t>
      </w:r>
    </w:p>
    <w:p w14:paraId="46CC55F8">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27D00341">
      <w:pPr>
        <w:pStyle w:val="18"/>
        <w:bidi w:val="0"/>
        <w:rPr>
          <w:rFonts w:hint="eastAsia" w:eastAsia="仿宋_GB2312"/>
          <w:lang w:eastAsia="zh-CN"/>
        </w:rPr>
      </w:pPr>
      <w:r>
        <w:rPr>
          <w:rFonts w:hint="eastAsia"/>
        </w:rPr>
        <w:t>本</w:t>
      </w:r>
      <w:r>
        <w:rPr>
          <w:rFonts w:hint="eastAsia"/>
          <w:lang w:val="en-US" w:eastAsia="zh-CN"/>
        </w:rPr>
        <w:t>单位</w:t>
      </w:r>
      <w:r>
        <w:rPr>
          <w:rFonts w:hint="eastAsia"/>
        </w:rPr>
        <w:t>没有使用国有资本经营预算拨款安排的支出</w:t>
      </w:r>
      <w:r>
        <w:rPr>
          <w:rFonts w:hint="eastAsia"/>
          <w:lang w:eastAsia="zh-CN"/>
        </w:rPr>
        <w:t>。</w:t>
      </w:r>
    </w:p>
    <w:p w14:paraId="6A0F6AAA">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36735EA1">
      <w:pPr>
        <w:pStyle w:val="18"/>
        <w:bidi w:val="0"/>
        <w:rPr>
          <w:rFonts w:hint="eastAsia" w:eastAsia="仿宋_GB2312"/>
          <w:lang w:eastAsia="zh-CN"/>
        </w:rPr>
      </w:pPr>
      <w:r>
        <w:rPr>
          <w:rFonts w:hint="eastAsia"/>
        </w:rPr>
        <w:t>本单位非行政参公单位，无机关运行经费</w:t>
      </w:r>
      <w:r>
        <w:rPr>
          <w:rFonts w:hint="eastAsia"/>
          <w:lang w:eastAsia="zh-CN"/>
        </w:rPr>
        <w:t>。</w:t>
      </w:r>
    </w:p>
    <w:p w14:paraId="67DC4D2D">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705820F7">
      <w:pPr>
        <w:pStyle w:val="18"/>
        <w:bidi w:val="0"/>
        <w:rPr>
          <w:rFonts w:hint="eastAsia"/>
          <w:lang w:eastAsia="zh-CN"/>
        </w:rPr>
      </w:pPr>
      <w:r>
        <w:rPr>
          <w:rFonts w:hint="eastAsia"/>
          <w:lang w:eastAsia="zh-CN"/>
        </w:rPr>
        <w:t>2026年政府采购总额10303.42万元，其中： 政府采购货物预算5461.54万元， 政府采购工程预算0.00万元， 政府采购服务预算4841.88万元。</w:t>
      </w:r>
    </w:p>
    <w:p w14:paraId="4CAFE39D">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626E3A3B">
      <w:pPr>
        <w:pStyle w:val="18"/>
        <w:bidi w:val="0"/>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共有车辆</w:t>
      </w:r>
      <w:r>
        <w:rPr>
          <w:rFonts w:hint="eastAsia"/>
          <w:lang w:val="en-US" w:eastAsia="zh-CN"/>
        </w:rPr>
        <w:t>12</w:t>
      </w:r>
      <w:r>
        <w:rPr>
          <w:rFonts w:hint="eastAsia"/>
          <w:lang w:eastAsia="zh-CN"/>
        </w:rPr>
        <w:t>辆，其中：一般公务用车实有数</w:t>
      </w:r>
      <w:r>
        <w:rPr>
          <w:rFonts w:hint="eastAsia"/>
          <w:lang w:val="en-US" w:eastAsia="zh-CN"/>
        </w:rPr>
        <w:t>0</w:t>
      </w:r>
      <w:r>
        <w:rPr>
          <w:rFonts w:hint="eastAsia"/>
          <w:lang w:eastAsia="zh-CN"/>
        </w:rPr>
        <w:t>辆、</w:t>
      </w:r>
      <w:r>
        <w:rPr>
          <w:rFonts w:hint="eastAsia"/>
          <w:lang w:val="en-US" w:eastAsia="zh-CN"/>
        </w:rPr>
        <w:t>特种专业技术用车12辆</w:t>
      </w:r>
      <w:r>
        <w:rPr>
          <w:rFonts w:hint="eastAsia"/>
          <w:lang w:eastAsia="zh-CN"/>
        </w:rPr>
        <w:t>。</w:t>
      </w:r>
    </w:p>
    <w:p w14:paraId="7428B173">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辆，安排购置单位价值200万元以上大型设备具体为：超高端螺旋CT、手术显微镜、全自动发药机。</w:t>
      </w:r>
    </w:p>
    <w:p w14:paraId="63F1DCC5">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6AAB4167">
      <w:pPr>
        <w:spacing w:line="560" w:lineRule="exact"/>
        <w:ind w:firstLine="420"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lang w:val="en-US" w:eastAsia="zh-CN"/>
        </w:rPr>
        <w:t xml:space="preserve">   </w:t>
      </w:r>
      <w:r>
        <w:rPr>
          <w:rFonts w:hint="eastAsia" w:ascii="仿宋" w:hAnsi="仿宋" w:eastAsia="仿宋" w:cs="仿宋"/>
          <w:sz w:val="32"/>
          <w:szCs w:val="32"/>
          <w:lang w:val="en-US" w:eastAsia="zh-CN"/>
        </w:rPr>
        <w:t>本年度无项目安排。</w:t>
      </w:r>
    </w:p>
    <w:p w14:paraId="676EEA97">
      <w:pPr>
        <w:pStyle w:val="17"/>
        <w:numPr>
          <w:ilvl w:val="0"/>
          <w:numId w:val="0"/>
        </w:numPr>
        <w:bidi w:val="0"/>
        <w:ind w:firstLine="643" w:firstLineChars="2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1755FB03">
      <w:pPr>
        <w:pStyle w:val="18"/>
        <w:bidi w:val="0"/>
        <w:rPr>
          <w:rFonts w:hint="eastAsia"/>
          <w:lang w:eastAsia="zh-CN"/>
        </w:rPr>
      </w:pPr>
      <w:r>
        <w:rPr>
          <w:rFonts w:hint="eastAsia"/>
          <w:lang w:eastAsia="zh-CN"/>
        </w:rPr>
        <w:t>2026年兴国县人民医院财政拨款“三公”经费安排0</w:t>
      </w:r>
      <w:r>
        <w:rPr>
          <w:rFonts w:hint="eastAsia"/>
          <w:lang w:val="en-US" w:eastAsia="zh-CN"/>
        </w:rPr>
        <w:t>.00</w:t>
      </w:r>
      <w:r>
        <w:rPr>
          <w:rFonts w:hint="eastAsia"/>
          <w:lang w:eastAsia="zh-CN"/>
        </w:rPr>
        <w:t>万元，其中：</w:t>
      </w:r>
    </w:p>
    <w:p w14:paraId="13DEE989">
      <w:pPr>
        <w:pStyle w:val="18"/>
        <w:bidi w:val="0"/>
        <w:rPr>
          <w:rFonts w:hint="eastAsia"/>
          <w:lang w:eastAsia="zh-CN"/>
        </w:rPr>
      </w:pPr>
      <w:r>
        <w:rPr>
          <w:rFonts w:hint="eastAsia"/>
          <w:lang w:eastAsia="zh-CN"/>
        </w:rPr>
        <w:t>因公出国0.00万元，比上年增</w:t>
      </w:r>
      <w:r>
        <w:rPr>
          <w:rFonts w:hint="eastAsia"/>
          <w:lang w:val="en-US" w:eastAsia="zh-CN"/>
        </w:rPr>
        <w:t>加0</w:t>
      </w:r>
      <w:r>
        <w:rPr>
          <w:rFonts w:hint="eastAsia"/>
          <w:lang w:eastAsia="zh-CN"/>
        </w:rPr>
        <w:t>万元，主要原因是：与上年安排保持一致。</w:t>
      </w:r>
    </w:p>
    <w:p w14:paraId="471C1CED">
      <w:pPr>
        <w:pStyle w:val="18"/>
        <w:bidi w:val="0"/>
        <w:rPr>
          <w:rFonts w:hint="eastAsia"/>
          <w:lang w:eastAsia="zh-CN"/>
        </w:rPr>
      </w:pPr>
      <w:r>
        <w:rPr>
          <w:rFonts w:hint="eastAsia"/>
          <w:lang w:eastAsia="zh-CN"/>
        </w:rPr>
        <w:t>公务接待0.00万元，比上年增</w:t>
      </w:r>
      <w:r>
        <w:rPr>
          <w:rFonts w:hint="eastAsia"/>
          <w:lang w:val="en-US" w:eastAsia="zh-CN"/>
        </w:rPr>
        <w:t>加0</w:t>
      </w:r>
      <w:r>
        <w:rPr>
          <w:rFonts w:hint="eastAsia"/>
          <w:lang w:eastAsia="zh-CN"/>
        </w:rPr>
        <w:t>万元，主要原因是：与上年安排保持一致。</w:t>
      </w:r>
    </w:p>
    <w:p w14:paraId="735F9D08">
      <w:pPr>
        <w:pStyle w:val="18"/>
        <w:bidi w:val="0"/>
        <w:rPr>
          <w:rFonts w:hint="eastAsia"/>
          <w:lang w:eastAsia="zh-CN"/>
        </w:rPr>
      </w:pPr>
      <w:r>
        <w:rPr>
          <w:rFonts w:hint="eastAsia"/>
          <w:lang w:eastAsia="zh-CN"/>
        </w:rPr>
        <w:t>公务用车运行0.00万元，比上年增</w:t>
      </w:r>
      <w:r>
        <w:rPr>
          <w:rFonts w:hint="eastAsia"/>
          <w:lang w:val="en-US" w:eastAsia="zh-CN"/>
        </w:rPr>
        <w:t>加0</w:t>
      </w:r>
      <w:r>
        <w:rPr>
          <w:rFonts w:hint="eastAsia"/>
          <w:lang w:eastAsia="zh-CN"/>
        </w:rPr>
        <w:t>万元，主要原因是：与上年安排保持一致。</w:t>
      </w:r>
    </w:p>
    <w:p w14:paraId="7BC7B9E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公务用车购置0.00万元，比上年</w:t>
      </w:r>
      <w:r>
        <w:rPr>
          <w:rFonts w:hint="eastAsia" w:ascii="仿宋_GB2312" w:hAnsi="仿宋_GB2312" w:eastAsia="仿宋_GB2312" w:cstheme="minorBidi"/>
          <w:kern w:val="2"/>
          <w:sz w:val="32"/>
          <w:szCs w:val="32"/>
          <w:lang w:val="en-US" w:eastAsia="zh-CN" w:bidi="ar-SA"/>
        </w:rPr>
        <w:t>增加0</w:t>
      </w:r>
      <w:r>
        <w:rPr>
          <w:rFonts w:hint="eastAsia" w:ascii="仿宋" w:hAnsi="仿宋" w:eastAsia="仿宋" w:cs="仿宋"/>
          <w:sz w:val="32"/>
          <w:szCs w:val="32"/>
          <w:lang w:eastAsia="zh-CN"/>
        </w:rPr>
        <w:t>万元，主要原因是：与上年安排保持一致。</w:t>
      </w:r>
    </w:p>
    <w:p w14:paraId="18D9E32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p>
    <w:p w14:paraId="4B0310C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p>
    <w:p w14:paraId="4B9FFC6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p>
    <w:p w14:paraId="5476588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p>
    <w:p w14:paraId="42898D9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p>
    <w:p w14:paraId="33431F7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p>
    <w:p w14:paraId="0D700D5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p>
    <w:p w14:paraId="3E28A37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p>
    <w:p w14:paraId="34A72F2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p>
    <w:p w14:paraId="0120DEA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p>
    <w:p w14:paraId="6216B1C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p>
    <w:p w14:paraId="3F9A626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p>
    <w:p w14:paraId="6C37F79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p>
    <w:p w14:paraId="33E78CF5">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14:paraId="2E4AF67A">
      <w:pPr>
        <w:keepNext w:val="0"/>
        <w:keepLines w:val="0"/>
        <w:pageBreakBefore w:val="0"/>
        <w:widowControl w:val="0"/>
        <w:kinsoku/>
        <w:wordWrap/>
        <w:overflowPunct/>
        <w:topLinePunct w:val="0"/>
        <w:autoSpaceDE/>
        <w:autoSpaceDN/>
        <w:bidi w:val="0"/>
        <w:adjustRightInd/>
        <w:snapToGrid/>
        <w:spacing w:line="600" w:lineRule="exact"/>
        <w:ind w:firstLine="321" w:firstLineChars="100"/>
        <w:textAlignment w:val="auto"/>
        <w:rPr>
          <w:rFonts w:hint="eastAsia" w:ascii="楷体" w:hAnsi="楷体" w:eastAsia="楷体" w:cs="楷体"/>
          <w:b/>
          <w:bCs/>
          <w:sz w:val="32"/>
          <w:szCs w:val="32"/>
        </w:rPr>
      </w:pPr>
      <w:r>
        <w:rPr>
          <w:rFonts w:hint="eastAsia" w:ascii="楷体" w:hAnsi="楷体" w:eastAsia="楷体" w:cs="楷体"/>
          <w:b/>
          <w:bCs/>
          <w:sz w:val="32"/>
          <w:szCs w:val="32"/>
        </w:rPr>
        <w:t>一、收入科目</w:t>
      </w:r>
    </w:p>
    <w:p w14:paraId="1F8064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（一）财政拨款：指县本级财政当年拨付的资金。</w:t>
      </w:r>
    </w:p>
    <w:p w14:paraId="2A0403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14:paraId="4C6278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14:paraId="0D6E99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14:paraId="3EF868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14:paraId="422B6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（六）上级补助收入：反映事业单位从主管</w:t>
      </w:r>
      <w:r>
        <w:rPr>
          <w:rFonts w:hint="eastAsia" w:ascii="仿宋" w:hAnsi="仿宋" w:eastAsia="仿宋" w:cs="仿宋"/>
          <w:sz w:val="32"/>
          <w:szCs w:val="32"/>
          <w:lang w:eastAsia="zh-CN"/>
        </w:rPr>
        <w:t>单位</w:t>
      </w:r>
      <w:r>
        <w:rPr>
          <w:rFonts w:hint="eastAsia" w:ascii="仿宋" w:hAnsi="仿宋" w:eastAsia="仿宋" w:cs="仿宋"/>
          <w:sz w:val="32"/>
          <w:szCs w:val="32"/>
        </w:rPr>
        <w:t>和上级单位取得的非财政补助收入。</w:t>
      </w:r>
    </w:p>
    <w:p w14:paraId="28BE3F0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2026年</w:t>
      </w:r>
      <w:r>
        <w:rPr>
          <w:rFonts w:hint="eastAsia" w:ascii="仿宋" w:hAnsi="仿宋" w:eastAsia="仿宋" w:cs="仿宋"/>
          <w:sz w:val="32"/>
          <w:szCs w:val="32"/>
        </w:rPr>
        <w:t>收支差额的数额。</w:t>
      </w:r>
    </w:p>
    <w:p w14:paraId="403C1FD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2025</w:t>
      </w:r>
      <w:r>
        <w:rPr>
          <w:rFonts w:hint="eastAsia" w:ascii="仿宋" w:hAnsi="仿宋" w:eastAsia="仿宋" w:cs="仿宋"/>
          <w:sz w:val="32"/>
          <w:szCs w:val="32"/>
        </w:rPr>
        <w:t>年全部结转和结余的资金数，包括当年结转结余资金和历年滚存结转结余资金。</w:t>
      </w:r>
    </w:p>
    <w:p w14:paraId="1E45480A">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rPr>
      </w:pPr>
      <w:r>
        <w:rPr>
          <w:rFonts w:hint="eastAsia" w:ascii="楷体" w:hAnsi="楷体" w:eastAsia="楷体" w:cs="楷体"/>
          <w:b/>
          <w:bCs/>
          <w:sz w:val="32"/>
          <w:szCs w:val="32"/>
        </w:rPr>
        <w:t>二、支出科目</w:t>
      </w:r>
    </w:p>
    <w:p w14:paraId="11D2A1B2">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（一）卫生健康支出：属于医疗支出，指的是医治、治疗疾病所产生的费用支出。 </w:t>
      </w:r>
    </w:p>
    <w:p w14:paraId="7D0D6581">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（二）一般行政管理事务：反映行政单位（包括事业单位） </w:t>
      </w:r>
    </w:p>
    <w:p w14:paraId="6F2B083F">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未单独设置项级科目的其他项目支出。 </w:t>
      </w:r>
    </w:p>
    <w:p w14:paraId="063D6110">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（三）机关事业单位基本养老保险缴费支出：反映机关事 </w:t>
      </w:r>
    </w:p>
    <w:p w14:paraId="2ED3F45D">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业单位实施养老保险制度由单位缴纳的基本养老保险费的支出。 </w:t>
      </w:r>
    </w:p>
    <w:p w14:paraId="0D3056DA">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（四）行政单位医疗：反映行政事业单位基本医疗保险缴 </w:t>
      </w:r>
    </w:p>
    <w:p w14:paraId="7E851FDF">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费经费。 </w:t>
      </w:r>
    </w:p>
    <w:p w14:paraId="50C27125">
      <w:pPr>
        <w:keepNext w:val="0"/>
        <w:keepLines w:val="0"/>
        <w:widowControl/>
        <w:suppressLineNumbers w:val="0"/>
        <w:ind w:firstLine="640" w:firstLineChars="20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（五）事业单位医疗：反映财政部门集中安排的事业单位 </w:t>
      </w:r>
    </w:p>
    <w:p w14:paraId="36324953">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基本医疗保险缴费经费。 </w:t>
      </w:r>
    </w:p>
    <w:p w14:paraId="71FA5106">
      <w:pPr>
        <w:keepNext w:val="0"/>
        <w:keepLines w:val="0"/>
        <w:widowControl/>
        <w:suppressLineNumbers w:val="0"/>
        <w:ind w:firstLine="640" w:firstLineChars="200"/>
        <w:jc w:val="left"/>
      </w:pPr>
      <w:r>
        <w:rPr>
          <w:rFonts w:hint="eastAsia" w:ascii="仿宋" w:hAnsi="仿宋" w:eastAsia="仿宋" w:cs="仿宋"/>
          <w:color w:val="000000"/>
          <w:kern w:val="0"/>
          <w:sz w:val="32"/>
          <w:szCs w:val="32"/>
          <w:lang w:val="en-US" w:eastAsia="zh-CN" w:bidi="ar"/>
        </w:rPr>
        <w:t>（六）死亡抚恤：反映单位遗属人员生活补助。</w:t>
      </w:r>
    </w:p>
    <w:p w14:paraId="36E06A62">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w:t>
      </w:r>
      <w:r>
        <w:rPr>
          <w:rFonts w:hint="eastAsia" w:ascii="楷体" w:hAnsi="楷体" w:eastAsia="楷体" w:cs="楷体"/>
          <w:b/>
          <w:bCs/>
          <w:sz w:val="32"/>
          <w:szCs w:val="32"/>
          <w:lang w:eastAsia="zh-CN"/>
        </w:rPr>
        <w:t>相关专业名词</w:t>
      </w:r>
    </w:p>
    <w:p w14:paraId="35D0F6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57A46711">
      <w:pPr>
        <w:pStyle w:val="18"/>
        <w:bidi w:val="0"/>
        <w:rPr>
          <w:rFonts w:hint="eastAsia"/>
          <w:lang w:eastAsia="zh-CN"/>
        </w:rPr>
      </w:pPr>
      <w:r>
        <w:rPr>
          <w:rFonts w:hint="eastAsia" w:ascii="仿宋" w:hAnsi="仿宋" w:eastAsia="仿宋" w:cs="仿宋"/>
          <w:sz w:val="32"/>
          <w:szCs w:val="32"/>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94DF81">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583C"/>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B30757"/>
    <w:rsid w:val="03C54F15"/>
    <w:rsid w:val="03CA6850"/>
    <w:rsid w:val="044C3E08"/>
    <w:rsid w:val="046D6A36"/>
    <w:rsid w:val="04784E61"/>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9E5F17"/>
    <w:rsid w:val="07DA39BA"/>
    <w:rsid w:val="07DC6755"/>
    <w:rsid w:val="07FD6DF7"/>
    <w:rsid w:val="082731AE"/>
    <w:rsid w:val="089B644D"/>
    <w:rsid w:val="08AA6372"/>
    <w:rsid w:val="08DE27F5"/>
    <w:rsid w:val="0957140D"/>
    <w:rsid w:val="095D7FB8"/>
    <w:rsid w:val="096A2812"/>
    <w:rsid w:val="097430E9"/>
    <w:rsid w:val="09813405"/>
    <w:rsid w:val="098466E2"/>
    <w:rsid w:val="099A2423"/>
    <w:rsid w:val="09C63CB7"/>
    <w:rsid w:val="0A1A2AD5"/>
    <w:rsid w:val="0A2B6979"/>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A4122"/>
    <w:rsid w:val="0D1D3A97"/>
    <w:rsid w:val="0D7F0935"/>
    <w:rsid w:val="0D906017"/>
    <w:rsid w:val="0DB3098E"/>
    <w:rsid w:val="0DC46BAD"/>
    <w:rsid w:val="0E29027C"/>
    <w:rsid w:val="0E4868F2"/>
    <w:rsid w:val="0E856EE6"/>
    <w:rsid w:val="0EC56195"/>
    <w:rsid w:val="0ED334BB"/>
    <w:rsid w:val="0EED77D1"/>
    <w:rsid w:val="0EFE5F92"/>
    <w:rsid w:val="0F2509E1"/>
    <w:rsid w:val="0FA364D6"/>
    <w:rsid w:val="0FFC5BE6"/>
    <w:rsid w:val="10374E70"/>
    <w:rsid w:val="1042584C"/>
    <w:rsid w:val="10C76C75"/>
    <w:rsid w:val="10EC7A09"/>
    <w:rsid w:val="111B7847"/>
    <w:rsid w:val="118C7F17"/>
    <w:rsid w:val="11A83289"/>
    <w:rsid w:val="11AC599A"/>
    <w:rsid w:val="11BA18B5"/>
    <w:rsid w:val="12AB25F0"/>
    <w:rsid w:val="12C66037"/>
    <w:rsid w:val="12D71EE1"/>
    <w:rsid w:val="13024677"/>
    <w:rsid w:val="132316DC"/>
    <w:rsid w:val="13257202"/>
    <w:rsid w:val="13726697"/>
    <w:rsid w:val="13A269B0"/>
    <w:rsid w:val="142B4E1B"/>
    <w:rsid w:val="146A26EA"/>
    <w:rsid w:val="14972381"/>
    <w:rsid w:val="14DB226E"/>
    <w:rsid w:val="15E50181"/>
    <w:rsid w:val="15F1786F"/>
    <w:rsid w:val="161C45A6"/>
    <w:rsid w:val="16362FED"/>
    <w:rsid w:val="163E20B5"/>
    <w:rsid w:val="167909DF"/>
    <w:rsid w:val="16790A4B"/>
    <w:rsid w:val="16A62BCA"/>
    <w:rsid w:val="16B57185"/>
    <w:rsid w:val="16D72F09"/>
    <w:rsid w:val="16D73651"/>
    <w:rsid w:val="17201A96"/>
    <w:rsid w:val="175943AB"/>
    <w:rsid w:val="17614A2C"/>
    <w:rsid w:val="177B5642"/>
    <w:rsid w:val="17F9727B"/>
    <w:rsid w:val="183121A5"/>
    <w:rsid w:val="183D4FEE"/>
    <w:rsid w:val="186E51A7"/>
    <w:rsid w:val="187973A6"/>
    <w:rsid w:val="189E6FE8"/>
    <w:rsid w:val="18D62220"/>
    <w:rsid w:val="18F534E9"/>
    <w:rsid w:val="190A1374"/>
    <w:rsid w:val="1911314F"/>
    <w:rsid w:val="192341E3"/>
    <w:rsid w:val="19264D41"/>
    <w:rsid w:val="192F6D5C"/>
    <w:rsid w:val="1930452B"/>
    <w:rsid w:val="195E521C"/>
    <w:rsid w:val="198B71A1"/>
    <w:rsid w:val="19A329DA"/>
    <w:rsid w:val="19B228EF"/>
    <w:rsid w:val="19B72B7E"/>
    <w:rsid w:val="19B968F6"/>
    <w:rsid w:val="19BE5CBA"/>
    <w:rsid w:val="19DD5162"/>
    <w:rsid w:val="19F65454"/>
    <w:rsid w:val="1A9E7E47"/>
    <w:rsid w:val="1AAC4E51"/>
    <w:rsid w:val="1B106CD9"/>
    <w:rsid w:val="1B1E744F"/>
    <w:rsid w:val="1B477CB6"/>
    <w:rsid w:val="1B513369"/>
    <w:rsid w:val="1B5543FC"/>
    <w:rsid w:val="1B9273FE"/>
    <w:rsid w:val="1C5B110D"/>
    <w:rsid w:val="1D022362"/>
    <w:rsid w:val="1D156539"/>
    <w:rsid w:val="1D2E3157"/>
    <w:rsid w:val="1D683EAA"/>
    <w:rsid w:val="1D743E4F"/>
    <w:rsid w:val="1DC43CB7"/>
    <w:rsid w:val="1DE62972"/>
    <w:rsid w:val="1DED3012"/>
    <w:rsid w:val="1E002D45"/>
    <w:rsid w:val="1E332A67"/>
    <w:rsid w:val="1E58312C"/>
    <w:rsid w:val="1E5B2F38"/>
    <w:rsid w:val="1E713F3B"/>
    <w:rsid w:val="1E74728F"/>
    <w:rsid w:val="1EAB2010"/>
    <w:rsid w:val="1EC370BA"/>
    <w:rsid w:val="1ED32208"/>
    <w:rsid w:val="1EDD4E34"/>
    <w:rsid w:val="1EDE3955"/>
    <w:rsid w:val="1EDF4DDA"/>
    <w:rsid w:val="1F117C31"/>
    <w:rsid w:val="1F240CB5"/>
    <w:rsid w:val="1F647304"/>
    <w:rsid w:val="1FE96B7C"/>
    <w:rsid w:val="1FF163B0"/>
    <w:rsid w:val="200079AC"/>
    <w:rsid w:val="206D0602"/>
    <w:rsid w:val="20757BCC"/>
    <w:rsid w:val="208D0D40"/>
    <w:rsid w:val="20C60C0C"/>
    <w:rsid w:val="21290E85"/>
    <w:rsid w:val="212A1E87"/>
    <w:rsid w:val="218477E9"/>
    <w:rsid w:val="218C669E"/>
    <w:rsid w:val="21C916A0"/>
    <w:rsid w:val="21DF3919"/>
    <w:rsid w:val="221F7512"/>
    <w:rsid w:val="22421D13"/>
    <w:rsid w:val="22430342"/>
    <w:rsid w:val="22601146"/>
    <w:rsid w:val="226F2247"/>
    <w:rsid w:val="22A5210D"/>
    <w:rsid w:val="22B934C3"/>
    <w:rsid w:val="22BD518D"/>
    <w:rsid w:val="230518A8"/>
    <w:rsid w:val="23F95523"/>
    <w:rsid w:val="2418246B"/>
    <w:rsid w:val="24407927"/>
    <w:rsid w:val="244119C2"/>
    <w:rsid w:val="2446347C"/>
    <w:rsid w:val="248511A6"/>
    <w:rsid w:val="24864661"/>
    <w:rsid w:val="252B0DDC"/>
    <w:rsid w:val="25495126"/>
    <w:rsid w:val="2584425C"/>
    <w:rsid w:val="25B931E9"/>
    <w:rsid w:val="25CE54D7"/>
    <w:rsid w:val="25F4209D"/>
    <w:rsid w:val="265579A6"/>
    <w:rsid w:val="267A7ED7"/>
    <w:rsid w:val="267B565F"/>
    <w:rsid w:val="26BE72FA"/>
    <w:rsid w:val="26CB02AF"/>
    <w:rsid w:val="26FE5E6C"/>
    <w:rsid w:val="270A534D"/>
    <w:rsid w:val="27DA63B5"/>
    <w:rsid w:val="27E234BC"/>
    <w:rsid w:val="27EE6A79"/>
    <w:rsid w:val="28020B08"/>
    <w:rsid w:val="2828673B"/>
    <w:rsid w:val="28805EE2"/>
    <w:rsid w:val="28940DAE"/>
    <w:rsid w:val="28F31C90"/>
    <w:rsid w:val="291678C1"/>
    <w:rsid w:val="291A3572"/>
    <w:rsid w:val="29415831"/>
    <w:rsid w:val="295B01BA"/>
    <w:rsid w:val="29804E7F"/>
    <w:rsid w:val="299A22A0"/>
    <w:rsid w:val="299B130F"/>
    <w:rsid w:val="29A22F02"/>
    <w:rsid w:val="29D357B2"/>
    <w:rsid w:val="29F545C8"/>
    <w:rsid w:val="29FF26F5"/>
    <w:rsid w:val="2A6B66A5"/>
    <w:rsid w:val="2A795C0F"/>
    <w:rsid w:val="2A7F18AC"/>
    <w:rsid w:val="2A8962DA"/>
    <w:rsid w:val="2A9E289C"/>
    <w:rsid w:val="2AD4533E"/>
    <w:rsid w:val="2B242BC1"/>
    <w:rsid w:val="2B5E72FD"/>
    <w:rsid w:val="2B6A1B7F"/>
    <w:rsid w:val="2B7D1E25"/>
    <w:rsid w:val="2B82123D"/>
    <w:rsid w:val="2BE124D6"/>
    <w:rsid w:val="2C245EB1"/>
    <w:rsid w:val="2C255D5E"/>
    <w:rsid w:val="2C2D2A07"/>
    <w:rsid w:val="2C532DA0"/>
    <w:rsid w:val="2C57797E"/>
    <w:rsid w:val="2CA86A82"/>
    <w:rsid w:val="2CB371D5"/>
    <w:rsid w:val="2CBC42DB"/>
    <w:rsid w:val="2CE077B3"/>
    <w:rsid w:val="2D0D5D1F"/>
    <w:rsid w:val="2D12214D"/>
    <w:rsid w:val="2D4F13CC"/>
    <w:rsid w:val="2D5E2035"/>
    <w:rsid w:val="2D864873"/>
    <w:rsid w:val="2DA96B06"/>
    <w:rsid w:val="2E051E23"/>
    <w:rsid w:val="2E4D68E7"/>
    <w:rsid w:val="2E661E7F"/>
    <w:rsid w:val="2ED008F1"/>
    <w:rsid w:val="2EE1627B"/>
    <w:rsid w:val="2F221578"/>
    <w:rsid w:val="2F3276C7"/>
    <w:rsid w:val="2F656EAC"/>
    <w:rsid w:val="2F875DDB"/>
    <w:rsid w:val="30007685"/>
    <w:rsid w:val="300F4902"/>
    <w:rsid w:val="303A64D0"/>
    <w:rsid w:val="30427C69"/>
    <w:rsid w:val="306B5F67"/>
    <w:rsid w:val="30A0509E"/>
    <w:rsid w:val="30D065A7"/>
    <w:rsid w:val="311B06F3"/>
    <w:rsid w:val="31480833"/>
    <w:rsid w:val="317909ED"/>
    <w:rsid w:val="31D10739"/>
    <w:rsid w:val="31E5110E"/>
    <w:rsid w:val="31FA476A"/>
    <w:rsid w:val="32101599"/>
    <w:rsid w:val="323C50E3"/>
    <w:rsid w:val="3240775C"/>
    <w:rsid w:val="327259BC"/>
    <w:rsid w:val="32827D75"/>
    <w:rsid w:val="32BA750F"/>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5E6BFF"/>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01E0C"/>
    <w:rsid w:val="3AE72E6B"/>
    <w:rsid w:val="3B0742EB"/>
    <w:rsid w:val="3B33742C"/>
    <w:rsid w:val="3B64626A"/>
    <w:rsid w:val="3B7346FF"/>
    <w:rsid w:val="3B7D1841"/>
    <w:rsid w:val="3BA50630"/>
    <w:rsid w:val="3BD333EF"/>
    <w:rsid w:val="3BE60A52"/>
    <w:rsid w:val="3BF740BD"/>
    <w:rsid w:val="3BF75330"/>
    <w:rsid w:val="3C1001A0"/>
    <w:rsid w:val="3C471741"/>
    <w:rsid w:val="3C587148"/>
    <w:rsid w:val="3C62791F"/>
    <w:rsid w:val="3C965237"/>
    <w:rsid w:val="3CC22099"/>
    <w:rsid w:val="3CFB44C3"/>
    <w:rsid w:val="3D01676D"/>
    <w:rsid w:val="3D121CF5"/>
    <w:rsid w:val="3D2A5291"/>
    <w:rsid w:val="3D6A7D83"/>
    <w:rsid w:val="3D8449A1"/>
    <w:rsid w:val="3D8A2CB0"/>
    <w:rsid w:val="3D8F7591"/>
    <w:rsid w:val="3DE6565C"/>
    <w:rsid w:val="3E1022E4"/>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D06151"/>
    <w:rsid w:val="3FE0426B"/>
    <w:rsid w:val="3FFF47B3"/>
    <w:rsid w:val="400E7546"/>
    <w:rsid w:val="40183119"/>
    <w:rsid w:val="4052477A"/>
    <w:rsid w:val="4052753A"/>
    <w:rsid w:val="40B30B18"/>
    <w:rsid w:val="40D35977"/>
    <w:rsid w:val="413E130B"/>
    <w:rsid w:val="41B7665D"/>
    <w:rsid w:val="41DB4DAC"/>
    <w:rsid w:val="422514B1"/>
    <w:rsid w:val="4246471F"/>
    <w:rsid w:val="426E79CE"/>
    <w:rsid w:val="427F3153"/>
    <w:rsid w:val="42DE4B54"/>
    <w:rsid w:val="43422F5A"/>
    <w:rsid w:val="439416B6"/>
    <w:rsid w:val="4394233B"/>
    <w:rsid w:val="43B35A16"/>
    <w:rsid w:val="441308E0"/>
    <w:rsid w:val="44E3455E"/>
    <w:rsid w:val="45B7128B"/>
    <w:rsid w:val="45C970A0"/>
    <w:rsid w:val="45E5269D"/>
    <w:rsid w:val="45EA198E"/>
    <w:rsid w:val="461E51EB"/>
    <w:rsid w:val="464B69A4"/>
    <w:rsid w:val="467D28D5"/>
    <w:rsid w:val="46902609"/>
    <w:rsid w:val="46B35164"/>
    <w:rsid w:val="46C430DC"/>
    <w:rsid w:val="46D1677D"/>
    <w:rsid w:val="474F6361"/>
    <w:rsid w:val="475F022D"/>
    <w:rsid w:val="47704B50"/>
    <w:rsid w:val="4839066D"/>
    <w:rsid w:val="48576465"/>
    <w:rsid w:val="485F6737"/>
    <w:rsid w:val="48967C7F"/>
    <w:rsid w:val="48A27B87"/>
    <w:rsid w:val="48BC3499"/>
    <w:rsid w:val="4913307D"/>
    <w:rsid w:val="493F20C4"/>
    <w:rsid w:val="49A3337A"/>
    <w:rsid w:val="49BE0F52"/>
    <w:rsid w:val="4A0A0193"/>
    <w:rsid w:val="4A3D42A5"/>
    <w:rsid w:val="4A3D4856"/>
    <w:rsid w:val="4A563B69"/>
    <w:rsid w:val="4A875AD1"/>
    <w:rsid w:val="4A9D48C2"/>
    <w:rsid w:val="4ABB15CA"/>
    <w:rsid w:val="4ADB18EB"/>
    <w:rsid w:val="4AEF3A04"/>
    <w:rsid w:val="4B0E1D4E"/>
    <w:rsid w:val="4BCC5D64"/>
    <w:rsid w:val="4BD50ABE"/>
    <w:rsid w:val="4BE40D01"/>
    <w:rsid w:val="4BF667E0"/>
    <w:rsid w:val="4C363892"/>
    <w:rsid w:val="4C4023DB"/>
    <w:rsid w:val="4C632900"/>
    <w:rsid w:val="4C787DC7"/>
    <w:rsid w:val="4CA30BBC"/>
    <w:rsid w:val="4CB041A4"/>
    <w:rsid w:val="4D106251"/>
    <w:rsid w:val="4D1D271C"/>
    <w:rsid w:val="4D3073ED"/>
    <w:rsid w:val="4D4D5D39"/>
    <w:rsid w:val="4D824567"/>
    <w:rsid w:val="4D9F6B46"/>
    <w:rsid w:val="4DA22C22"/>
    <w:rsid w:val="4DC25072"/>
    <w:rsid w:val="4DDA284D"/>
    <w:rsid w:val="4DF8562D"/>
    <w:rsid w:val="4E597784"/>
    <w:rsid w:val="4E600F7F"/>
    <w:rsid w:val="4E6A173F"/>
    <w:rsid w:val="4E946A0E"/>
    <w:rsid w:val="4ECB579F"/>
    <w:rsid w:val="4ED32A15"/>
    <w:rsid w:val="4EFE20DA"/>
    <w:rsid w:val="4F136BAF"/>
    <w:rsid w:val="4F5C39D0"/>
    <w:rsid w:val="4F786330"/>
    <w:rsid w:val="4FA9337C"/>
    <w:rsid w:val="4FC13833"/>
    <w:rsid w:val="501F67AB"/>
    <w:rsid w:val="505D1307"/>
    <w:rsid w:val="50852AB2"/>
    <w:rsid w:val="50B9275C"/>
    <w:rsid w:val="50D47596"/>
    <w:rsid w:val="50E377D9"/>
    <w:rsid w:val="50F15594"/>
    <w:rsid w:val="51000915"/>
    <w:rsid w:val="51025EB1"/>
    <w:rsid w:val="514445A5"/>
    <w:rsid w:val="51A451BA"/>
    <w:rsid w:val="51A93D45"/>
    <w:rsid w:val="51D860AE"/>
    <w:rsid w:val="51EB11A7"/>
    <w:rsid w:val="5245699D"/>
    <w:rsid w:val="527A416D"/>
    <w:rsid w:val="52B15DE1"/>
    <w:rsid w:val="52C00AB5"/>
    <w:rsid w:val="52CD6993"/>
    <w:rsid w:val="52D32C59"/>
    <w:rsid w:val="52D33227"/>
    <w:rsid w:val="52D7336D"/>
    <w:rsid w:val="52ED493F"/>
    <w:rsid w:val="53373E0C"/>
    <w:rsid w:val="53516268"/>
    <w:rsid w:val="53640E6B"/>
    <w:rsid w:val="53BA6F17"/>
    <w:rsid w:val="53C94501"/>
    <w:rsid w:val="549239F0"/>
    <w:rsid w:val="54942314"/>
    <w:rsid w:val="54A315F0"/>
    <w:rsid w:val="54AC5967"/>
    <w:rsid w:val="551F080C"/>
    <w:rsid w:val="556E5D0E"/>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2F3778"/>
    <w:rsid w:val="579459BD"/>
    <w:rsid w:val="57DB56AE"/>
    <w:rsid w:val="57E75E01"/>
    <w:rsid w:val="582B597E"/>
    <w:rsid w:val="586B76C2"/>
    <w:rsid w:val="587F428B"/>
    <w:rsid w:val="588A18E5"/>
    <w:rsid w:val="589A10C5"/>
    <w:rsid w:val="58A255C2"/>
    <w:rsid w:val="59154BEF"/>
    <w:rsid w:val="591D1B7F"/>
    <w:rsid w:val="592C090B"/>
    <w:rsid w:val="594B1686"/>
    <w:rsid w:val="596635F4"/>
    <w:rsid w:val="59B57AB7"/>
    <w:rsid w:val="59D318A6"/>
    <w:rsid w:val="5A0D742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D62793C"/>
    <w:rsid w:val="5EB629D1"/>
    <w:rsid w:val="5ED43404"/>
    <w:rsid w:val="5F04373C"/>
    <w:rsid w:val="5F28567D"/>
    <w:rsid w:val="5F4E4C67"/>
    <w:rsid w:val="5F5A15AE"/>
    <w:rsid w:val="5F7563E8"/>
    <w:rsid w:val="6025390F"/>
    <w:rsid w:val="602A730A"/>
    <w:rsid w:val="604A0FC0"/>
    <w:rsid w:val="605F3B00"/>
    <w:rsid w:val="6062071A"/>
    <w:rsid w:val="609E54CA"/>
    <w:rsid w:val="60B60A66"/>
    <w:rsid w:val="60FF065F"/>
    <w:rsid w:val="614348BF"/>
    <w:rsid w:val="61E204A9"/>
    <w:rsid w:val="61E909C7"/>
    <w:rsid w:val="623D6649"/>
    <w:rsid w:val="628F77C1"/>
    <w:rsid w:val="629372B1"/>
    <w:rsid w:val="631906FD"/>
    <w:rsid w:val="634F4FBF"/>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797C0C"/>
    <w:rsid w:val="668614D4"/>
    <w:rsid w:val="66B33C62"/>
    <w:rsid w:val="66CB34B0"/>
    <w:rsid w:val="66CE552F"/>
    <w:rsid w:val="66F978FF"/>
    <w:rsid w:val="67005A4F"/>
    <w:rsid w:val="67010C05"/>
    <w:rsid w:val="674F1B70"/>
    <w:rsid w:val="67607CDE"/>
    <w:rsid w:val="67795450"/>
    <w:rsid w:val="67987117"/>
    <w:rsid w:val="67C33BC0"/>
    <w:rsid w:val="67E87BD0"/>
    <w:rsid w:val="67FA392E"/>
    <w:rsid w:val="67FC074C"/>
    <w:rsid w:val="68120C78"/>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07680"/>
    <w:rsid w:val="6C021003"/>
    <w:rsid w:val="6C1F1BB5"/>
    <w:rsid w:val="6C3B62C3"/>
    <w:rsid w:val="6C540873"/>
    <w:rsid w:val="6C6F1216"/>
    <w:rsid w:val="6C9A56E0"/>
    <w:rsid w:val="6CA82785"/>
    <w:rsid w:val="6CB20E55"/>
    <w:rsid w:val="6CE85848"/>
    <w:rsid w:val="6D0972E5"/>
    <w:rsid w:val="6D15191A"/>
    <w:rsid w:val="6D3A6CB4"/>
    <w:rsid w:val="6D423B36"/>
    <w:rsid w:val="6D6B4986"/>
    <w:rsid w:val="6DEA61F3"/>
    <w:rsid w:val="6DFC5FDF"/>
    <w:rsid w:val="6E0D2F46"/>
    <w:rsid w:val="6E3D6323"/>
    <w:rsid w:val="6E7A30D3"/>
    <w:rsid w:val="6E8146CD"/>
    <w:rsid w:val="6E9E40AE"/>
    <w:rsid w:val="6EA27AB3"/>
    <w:rsid w:val="6EA97E5C"/>
    <w:rsid w:val="6ECC5FE7"/>
    <w:rsid w:val="6ECF49A5"/>
    <w:rsid w:val="6EDB6140"/>
    <w:rsid w:val="6F524050"/>
    <w:rsid w:val="6F824716"/>
    <w:rsid w:val="6F9E1043"/>
    <w:rsid w:val="6FB14B95"/>
    <w:rsid w:val="6FBB39A3"/>
    <w:rsid w:val="6FD42CB7"/>
    <w:rsid w:val="6FEF7AF1"/>
    <w:rsid w:val="70077DE7"/>
    <w:rsid w:val="70206657"/>
    <w:rsid w:val="7029485D"/>
    <w:rsid w:val="70B56644"/>
    <w:rsid w:val="70C62A07"/>
    <w:rsid w:val="710366B1"/>
    <w:rsid w:val="714B5653"/>
    <w:rsid w:val="71CF1988"/>
    <w:rsid w:val="71D13952"/>
    <w:rsid w:val="722021E3"/>
    <w:rsid w:val="723C4321"/>
    <w:rsid w:val="727662A7"/>
    <w:rsid w:val="72800ED4"/>
    <w:rsid w:val="728D649B"/>
    <w:rsid w:val="72F316A6"/>
    <w:rsid w:val="73612223"/>
    <w:rsid w:val="738467A2"/>
    <w:rsid w:val="73890A15"/>
    <w:rsid w:val="73941822"/>
    <w:rsid w:val="739B7DBF"/>
    <w:rsid w:val="73A85115"/>
    <w:rsid w:val="73BA21C4"/>
    <w:rsid w:val="73BA6ABB"/>
    <w:rsid w:val="73C3551C"/>
    <w:rsid w:val="74303CED"/>
    <w:rsid w:val="745829FA"/>
    <w:rsid w:val="745E6FF3"/>
    <w:rsid w:val="74650381"/>
    <w:rsid w:val="74687C74"/>
    <w:rsid w:val="7478586B"/>
    <w:rsid w:val="74963504"/>
    <w:rsid w:val="74C72F0F"/>
    <w:rsid w:val="74F62301"/>
    <w:rsid w:val="7518696C"/>
    <w:rsid w:val="75457C9F"/>
    <w:rsid w:val="755747C3"/>
    <w:rsid w:val="75882579"/>
    <w:rsid w:val="758A0127"/>
    <w:rsid w:val="758D0CB2"/>
    <w:rsid w:val="75B275F6"/>
    <w:rsid w:val="761422CC"/>
    <w:rsid w:val="76224CCF"/>
    <w:rsid w:val="762F6E99"/>
    <w:rsid w:val="76530DD9"/>
    <w:rsid w:val="76BE1FCB"/>
    <w:rsid w:val="770B16B4"/>
    <w:rsid w:val="770E4B54"/>
    <w:rsid w:val="772E7150"/>
    <w:rsid w:val="77A15B74"/>
    <w:rsid w:val="77A86F03"/>
    <w:rsid w:val="77F0668A"/>
    <w:rsid w:val="785045C8"/>
    <w:rsid w:val="789456D9"/>
    <w:rsid w:val="79020895"/>
    <w:rsid w:val="790243F1"/>
    <w:rsid w:val="790F4D60"/>
    <w:rsid w:val="79110AD8"/>
    <w:rsid w:val="79167E9C"/>
    <w:rsid w:val="7919798C"/>
    <w:rsid w:val="791A1FD1"/>
    <w:rsid w:val="791A5BDE"/>
    <w:rsid w:val="79294073"/>
    <w:rsid w:val="79AE6381"/>
    <w:rsid w:val="79AE7B35"/>
    <w:rsid w:val="79D32B34"/>
    <w:rsid w:val="7A577BDB"/>
    <w:rsid w:val="7AA30B8F"/>
    <w:rsid w:val="7AA535EF"/>
    <w:rsid w:val="7B261FC1"/>
    <w:rsid w:val="7B4C4049"/>
    <w:rsid w:val="7B4C6C5F"/>
    <w:rsid w:val="7B590514"/>
    <w:rsid w:val="7B5F2B22"/>
    <w:rsid w:val="7B833D31"/>
    <w:rsid w:val="7B967513"/>
    <w:rsid w:val="7BAC2D3A"/>
    <w:rsid w:val="7BC71BE8"/>
    <w:rsid w:val="7BCE7F00"/>
    <w:rsid w:val="7BEE3352"/>
    <w:rsid w:val="7C0E12FE"/>
    <w:rsid w:val="7C213CD7"/>
    <w:rsid w:val="7C2F624D"/>
    <w:rsid w:val="7C6A15B3"/>
    <w:rsid w:val="7C807BCC"/>
    <w:rsid w:val="7CFA01CB"/>
    <w:rsid w:val="7D2E5D91"/>
    <w:rsid w:val="7DA43CC8"/>
    <w:rsid w:val="7DA55C93"/>
    <w:rsid w:val="7DCD5C31"/>
    <w:rsid w:val="7E4D2CFE"/>
    <w:rsid w:val="7E741677"/>
    <w:rsid w:val="7E8D404B"/>
    <w:rsid w:val="7F415BBD"/>
    <w:rsid w:val="7F46479C"/>
    <w:rsid w:val="7F6364A4"/>
    <w:rsid w:val="7F792C2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b8d69ac7-665b-4a23-8584-9919d5767458</errorID>
      <errorWord>(</errorWord>
      <group>L1_Format</group>
      <groupName>格式问题</groupName>
      <ability>L2_HalfPunc</ability>
      <abilityName>全半角检查</abilityName>
      <candidateList>
        <item>（</item>
      </candidateList>
      <explain>文本全半角错误。</explain>
      <paraID>7EB62FE4</paraID>
      <start>19</start>
      <end>20</end>
      <status>modified</status>
      <modifiedWord>（</modifiedWord>
      <trackRevisions>false</trackRevisions>
    </reviewItem>
    <reviewItem>
      <errorID>0b2dca6f-ff45-4899-8c23-bdc0fcc05abe</errorID>
      <errorWord>)</errorWord>
      <group>L1_Format</group>
      <groupName>格式问题</groupName>
      <ability>L2_HalfPunc</ability>
      <abilityName>全半角检查</abilityName>
      <candidateList>
        <item>）</item>
      </candidateList>
      <explain>文本全半角错误。</explain>
      <paraID>7EB62FE4</paraID>
      <start>40</start>
      <end>41</end>
      <status>modified</status>
      <modifiedWord>）</modifiedWord>
      <trackRevisions>false</trackRevisions>
    </reviewItem>
    <reviewItem>
      <errorID>a286d5db-1a69-40f2-8daf-2a63301baaf0</errorID>
      <errorWord>,</errorWord>
      <group>L1_Format</group>
      <groupName>格式问题</groupName>
      <ability>L2_HalfPunc</ability>
      <abilityName>全半角检查</abilityName>
      <candidateList>
        <item>，</item>
      </candidateList>
      <explain>文本全半角错误。</explain>
      <paraID> E1B09C5</paraID>
      <start>18</start>
      <end>19</end>
      <status>modified</status>
      <modifiedWord>，</modifiedWord>
      <trackRevisions>false</trackRevisions>
    </reviewItem>
    <reviewItem>
      <errorID>2554e4a0-a9f1-4567-9db0-78efc4b38026</errorID>
      <errorWord>,</errorWord>
      <group>L1_Format</group>
      <groupName>格式问题</groupName>
      <ability>L2_HalfPunc</ability>
      <abilityName>全半角检查</abilityName>
      <candidateList>
        <item>，</item>
      </candidateList>
      <explain>文本全半角错误。</explain>
      <paraID> E1B09C5</paraID>
      <start>30</start>
      <end>31</end>
      <status>modified</status>
      <modifiedWord>，</modifiedWord>
      <trackRevisions>false</trackRevisions>
    </reviewItem>
    <reviewItem>
      <errorID>5c6a7e1e-43f2-49d6-91a8-b1e7c4516733</errorID>
      <errorWord>,</errorWord>
      <group>L1_Format</group>
      <groupName>格式问题</groupName>
      <ability>L2_HalfPunc</ability>
      <abilityName>全半角检查</abilityName>
      <candidateList>
        <item>，</item>
      </candidateList>
      <explain>文本全半角错误。</explain>
      <paraID> E1B09C5</paraID>
      <start>47</start>
      <end>48</end>
      <status>modified</status>
      <modifiedWord>，</modifiedWord>
      <trackRevisions>false</trackRevisions>
    </reviewItem>
    <reviewItem>
      <errorID>22634107-0b99-444b-b0fa-995c27252ab0</errorID>
      <errorWord>,</errorWord>
      <group>L1_Format</group>
      <groupName>格式问题</groupName>
      <ability>L2_HalfPunc</ability>
      <abilityName>全半角检查</abilityName>
      <candidateList>
        <item>，</item>
      </candidateList>
      <explain>文本全半角错误。</explain>
      <paraID> E1B09C5</paraID>
      <start>60</start>
      <end>61</end>
      <status>modified</status>
      <modifiedWord>，</modifiedWord>
      <trackRevisions>false</trackRevisions>
    </reviewItem>
    <reviewItem>
      <errorID>2c1de32e-ff5e-41a0-8d4d-7a2e72de7365</errorID>
      <errorWord>,</errorWord>
      <group>L1_Format</group>
      <groupName>格式问题</groupName>
      <ability>L2_HalfPunc</ability>
      <abilityName>全半角检查</abilityName>
      <candidateList>
        <item>，</item>
      </candidateList>
      <explain>文本全半角错误。</explain>
      <paraID> E1B09C5</paraID>
      <start>106</start>
      <end>107</end>
      <status>modified</status>
      <modifiedWord>，</modifiedWord>
      <trackRevisions>false</trackRevisions>
    </reviewItem>
    <reviewItem>
      <errorID>f13e52d2-2492-4f7e-a9bc-4867e04869dc</errorID>
      <errorWord>,</errorWord>
      <group>L1_Format</group>
      <groupName>格式问题</groupName>
      <ability>L2_HalfPunc</ability>
      <abilityName>全半角检查</abilityName>
      <candidateList>
        <item>，</item>
      </candidateList>
      <explain>文本全半角错误。</explain>
      <paraID> E1B09C5</paraID>
      <start>130</start>
      <end>131</end>
      <status>modified</status>
      <modifiedWord>，</modifiedWord>
      <trackRevisions>false</trackRevisions>
    </reviewItem>
    <reviewItem>
      <errorID>0e7c4bee-1d09-473e-8cc3-c86fe53ab0c9</errorID>
      <errorWord>,</errorWord>
      <group>L1_Format</group>
      <groupName>格式问题</groupName>
      <ability>L2_HalfPunc</ability>
      <abilityName>全半角检查</abilityName>
      <candidateList>
        <item>，</item>
      </candidateList>
      <explain>文本全半角错误。</explain>
      <paraID> E1B09C5</paraID>
      <start>149</start>
      <end>150</end>
      <status>modified</status>
      <modifiedWord>，</modifiedWord>
      <trackRevisions>false</trackRevisions>
    </reviewItem>
    <reviewItem>
      <errorID>2b8677d3-25bc-4d49-b125-0871d1f18c0c</errorID>
      <errorWord>:</errorWord>
      <group>L1_Format</group>
      <groupName>格式问题</groupName>
      <ability>L2_HalfPunc</ability>
      <abilityName>全半角检查</abilityName>
      <candidateList>
        <item>：</item>
      </candidateList>
      <explain>文本全半角错误。</explain>
      <paraID>59BAE4F8</paraID>
      <start>4</start>
      <end>5</end>
      <status>modified</status>
      <modifiedWord>：</modifiedWord>
      <trackRevisions>false</trackRevisions>
    </reviewItem>
    <reviewItem>
      <errorID>ad77feeb-0324-4d1e-adbf-81f014df2a75</errorID>
      <errorWord>(</errorWord>
      <group>L1_Format</group>
      <groupName>格式问题</groupName>
      <ability>L2_HalfPunc</ability>
      <abilityName>全半角检查</abilityName>
      <candidateList>
        <item>（</item>
      </candidateList>
      <explain>文本全半角错误。</explain>
      <paraID>48B43A6D</paraID>
      <start>2</start>
      <end>3</end>
      <status>modified</status>
      <modifiedWord>（</modifiedWord>
      <trackRevisions>false</trackRevisions>
    </reviewItem>
    <reviewItem>
      <errorID>4bcd8072-086c-4152-914a-09c37d1c85e3</errorID>
      <errorWord>)</errorWord>
      <group>L1_Format</group>
      <groupName>格式问题</groupName>
      <ability>L2_HalfPunc</ability>
      <abilityName>全半角检查</abilityName>
      <candidateList>
        <item>）</item>
      </candidateList>
      <explain>文本全半角错误。</explain>
      <paraID>48B43A6D</paraID>
      <start>8</start>
      <end>9</end>
      <status>modified</status>
      <modifiedWord>）</modifiedWord>
      <trackRevisions>false</trackRevisions>
    </reviewItem>
    <reviewItem>
      <errorID>d835e23d-1019-4411-b1ce-e03e9b036055</errorID>
      <errorWord>:</errorWord>
      <group>L1_Format</group>
      <groupName>格式问题</groupName>
      <ability>L2_HalfPunc</ability>
      <abilityName>全半角检查</abilityName>
      <candidateList>
        <item>：</item>
      </candidateList>
      <explain>文本全半角错误。</explain>
      <paraID>4F75559D</paraID>
      <start>4</start>
      <end>5</end>
      <status>modified</status>
      <modifiedWord>：</modifiedWord>
      <trackRevisions>false</trackRevisions>
    </reviewItem>
    <reviewItem>
      <errorID>703770ce-5fa7-45d6-a56e-671d7c268c8b</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BF6D408</paraID>
      <start>0</start>
      <end>10</end>
      <status>modified</status>
      <modifiedWord>一般公共预算财政拨款</modifiedWord>
      <trackRevisions>false</trackRevisions>
    </reviewItem>
    <reviewItem>
      <errorID>dd16c561-d85a-4341-907d-d0c4326b721c</errorID>
      <errorWord>*</errorWord>
      <group>L1_Punc</group>
      <groupName>标点问题</groupName>
      <ability>L2_Punc</ability>
      <abilityName>标点符号检查</abilityName>
      <candidateList/>
      <explain/>
      <paraID> B5112F5</paraID>
      <start>0</start>
      <end>1</end>
      <status>ignored</status>
      <modifiedWord/>
      <trackRevisions>false</trackRevisions>
    </reviewItem>
    <reviewItem>
      <errorID>d4f994e7-17cd-415e-a200-ecc7903c2a38</errorID>
      <errorWord>:</errorWord>
      <group>L1_Format</group>
      <groupName>格式问题</groupName>
      <ability>L2_HalfPunc</ability>
      <abilityName>全半角检查</abilityName>
      <candidateList>
        <item>：</item>
      </candidateList>
      <explain>文本全半角错误。</explain>
      <paraID> 293575A</paraID>
      <start>4</start>
      <end>5</end>
      <status>modified</status>
      <modifiedWord>：</modifiedWord>
      <trackRevisions>false</trackRevisions>
    </reviewItem>
    <reviewItem>
      <errorID>808749ad-c71f-4e10-a168-1b6f0f85d1d5</errorID>
      <errorWord>*</errorWord>
      <group>L1_Punc</group>
      <groupName>标点问题</groupName>
      <ability>L2_Punc</ability>
      <abilityName>标点符号检查</abilityName>
      <candidateList/>
      <explain/>
      <paraID>3B9BD4DA</paraID>
      <start>0</start>
      <end>1</end>
      <status>ignored</status>
      <modifiedWord/>
      <trackRevisions>false</trackRevisions>
    </reviewItem>
    <reviewItem>
      <errorID>1afbdf10-345b-4871-aeaf-0b014b2dd82a</errorID>
      <errorWord>*</errorWord>
      <group>L1_Punc</group>
      <groupName>标点问题</groupName>
      <ability>L2_Punc</ability>
      <abilityName>标点符号检查</abilityName>
      <candidateList/>
      <explain/>
      <paraID>6DF9B0A8</paraID>
      <start>0</start>
      <end>1</end>
      <status>ignored</status>
      <modifiedWord/>
      <trackRevisions>false</trackRevisions>
    </reviewItem>
    <reviewItem>
      <errorID>1efb14b3-b403-460f-89f2-b2b05271c122</errorID>
      <errorWord>:</errorWord>
      <group>L1_Format</group>
      <groupName>格式问题</groupName>
      <ability>L2_HalfPunc</ability>
      <abilityName>全半角检查</abilityName>
      <candidateList>
        <item>：</item>
      </candidateList>
      <explain>文本全半角错误。</explain>
      <paraID>212B49F2</paraID>
      <start>4</start>
      <end>5</end>
      <status>modified</status>
      <modifiedWord>：</modifiedWord>
      <trackRevisions>false</trackRevisions>
    </reviewItem>
    <reviewItem>
      <errorID>5dafaf5c-1d3d-4081-b149-ce1b051500cc</errorID>
      <errorWord>(</errorWord>
      <group>L1_Format</group>
      <groupName>格式问题</groupName>
      <ability>L2_HalfPunc</ability>
      <abilityName>全半角检查</abilityName>
      <candidateList>
        <item>（</item>
      </candidateList>
      <explain>文本全半角错误。</explain>
      <paraID>2C55D416</paraID>
      <start>2</start>
      <end>3</end>
      <status>modified</status>
      <modifiedWord>（</modifiedWord>
      <trackRevisions>false</trackRevisions>
    </reviewItem>
    <reviewItem>
      <errorID>950cd9b5-d658-4386-8cc6-c3280b100dcb</errorID>
      <errorWord>)</errorWord>
      <group>L1_Format</group>
      <groupName>格式问题</groupName>
      <ability>L2_HalfPunc</ability>
      <abilityName>全半角检查</abilityName>
      <candidateList>
        <item>）</item>
      </candidateList>
      <explain>文本全半角错误。</explain>
      <paraID>2C55D416</paraID>
      <start>8</start>
      <end>9</end>
      <status>modified</status>
      <modifiedWord>）</modifiedWord>
      <trackRevisions>false</trackRevisions>
    </reviewItem>
    <reviewItem>
      <errorID>f594f2b5-395c-4582-8d3b-50e54e7fe82a</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79DD955A</paraID>
      <start>2</start>
      <end>12</end>
      <status>modified</status>
      <modifiedWord>一般公共预算财政拨款</modifiedWord>
      <trackRevisions>false</trackRevisions>
    </reviewItem>
    <reviewItem>
      <errorID>fbd470bb-4b6e-46f0-84f7-72973410cbda</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67E732EC</paraID>
      <start>0</start>
      <end>10</end>
      <status>modified</status>
      <modifiedWord>一般公共预算财政拨款</modifiedWord>
      <trackRevisions>false</trackRevisions>
    </reviewItem>
    <reviewItem>
      <errorID>1e18a4c4-5b1b-442c-b0f5-53c3b5070d28</errorID>
      <errorWord>:</errorWord>
      <group>L1_Format</group>
      <groupName>格式问题</groupName>
      <ability>L2_HalfPunc</ability>
      <abilityName>全半角检查</abilityName>
      <candidateList>
        <item>：</item>
      </candidateList>
      <explain>文本全半角错误。</explain>
      <paraID>68E32B6A</paraID>
      <start>4</start>
      <end>5</end>
      <status>modified</status>
      <modifiedWord>：</modifiedWord>
      <trackRevisions>false</trackRevisions>
    </reviewItem>
    <reviewItem>
      <errorID>fef7e7be-08ea-4d05-bec3-e188c34145f1</errorID>
      <errorWord>*</errorWord>
      <group>L1_Punc</group>
      <groupName>标点问题</groupName>
      <ability>L2_Punc</ability>
      <abilityName>标点符号检查</abilityName>
      <candidateList/>
      <explain/>
      <paraID>73D3FA6E</paraID>
      <start>0</start>
      <end>1</end>
      <status>ignored</status>
      <modifiedWord/>
      <trackRevisions>false</trackRevisions>
    </reviewItem>
    <reviewItem>
      <errorID>5b5ebe64-f93f-420b-b4e8-b31dc6cb0f48</errorID>
      <errorWord>*</errorWord>
      <group>L1_Punc</group>
      <groupName>标点问题</groupName>
      <ability>L2_Punc</ability>
      <abilityName>标点符号检查</abilityName>
      <candidateList/>
      <explain/>
      <paraID>5BD736A5</paraID>
      <start>0</start>
      <end>1</end>
      <status>ignored</status>
      <modifiedWord/>
      <trackRevisions>false</trackRevisions>
    </reviewItem>
    <reviewItem>
      <errorID>bfba08bb-3487-4f67-be32-4b114d8887fc</errorID>
      <errorWord>:</errorWord>
      <group>L1_Format</group>
      <groupName>格式问题</groupName>
      <ability>L2_HalfPunc</ability>
      <abilityName>全半角检查</abilityName>
      <candidateList>
        <item>：</item>
      </candidateList>
      <explain>文本全半角错误。</explain>
      <paraID>1C264321</paraID>
      <start>4</start>
      <end>5</end>
      <status>modified</status>
      <modifiedWord>：</modifiedWord>
      <trackRevisions>false</trackRevisions>
    </reviewItem>
    <reviewItem>
      <errorID>bfe45cd1-bc31-4b5c-9e87-c25ad09d64f3</errorID>
      <errorWord>*</errorWord>
      <group>L1_Punc</group>
      <groupName>标点问题</groupName>
      <ability>L2_Punc</ability>
      <abilityName>标点符号检查</abilityName>
      <candidateList/>
      <explain/>
      <paraID>2250FCF6</paraID>
      <start>0</start>
      <end>1</end>
      <status>ignored</status>
      <modifiedWord/>
      <trackRevisions>false</trackRevisions>
    </reviewItem>
    <reviewItem>
      <errorID>93bc3b5a-8b0d-4a92-8d64-4cddbc5b4fa3</errorID>
      <errorWord>*</errorWord>
      <group>L1_Punc</group>
      <groupName>标点问题</groupName>
      <ability>L2_Punc</ability>
      <abilityName>标点符号检查</abilityName>
      <candidateList/>
      <explain/>
      <paraID>7B9F40B6</paraID>
      <start>0</start>
      <end>1</end>
      <status>ignored</status>
      <modifiedWord/>
      <trackRevisions>false</trackRevisions>
    </reviewItem>
    <reviewItem>
      <errorID>30c7c208-2b61-4f74-80ee-7360a962e5aa</errorID>
      <errorWord>:</errorWord>
      <group>L1_Format</group>
      <groupName>格式问题</groupName>
      <ability>L2_HalfPunc</ability>
      <abilityName>全半角检查</abilityName>
      <candidateList>
        <item>：</item>
      </candidateList>
      <explain>文本全半角错误。</explain>
      <paraID>64DE214E</paraID>
      <start>4</start>
      <end>5</end>
      <status>modified</status>
      <modifiedWord>：</modifiedWord>
      <trackRevisions>false</trackRevisions>
    </reviewItem>
    <reviewItem>
      <errorID>192d66f7-68e2-4e44-9c54-e97bb15c1535</errorID>
      <errorWord>(</errorWord>
      <group>L1_Format</group>
      <groupName>格式问题</groupName>
      <ability>L2_HalfPunc</ability>
      <abilityName>全半角检查</abilityName>
      <candidateList>
        <item>（</item>
      </candidateList>
      <explain>文本全半角错误。</explain>
      <paraID>565DB2E1</paraID>
      <start>4</start>
      <end>5</end>
      <status>modified</status>
      <modifiedWord>（</modifiedWord>
      <trackRevisions>false</trackRevisions>
    </reviewItem>
    <reviewItem>
      <errorID>a0a57d05-880d-4faa-9417-c2948e84dce5</errorID>
      <errorWord>)</errorWord>
      <group>L1_Format</group>
      <groupName>格式问题</groupName>
      <ability>L2_HalfPunc</ability>
      <abilityName>全半角检查</abilityName>
      <candidateList>
        <item>）</item>
      </candidateList>
      <explain>文本全半角错误。</explain>
      <paraID>565DB2E1</paraID>
      <start>6</start>
      <end>7</end>
      <status>modified</status>
      <modifiedWord>）</modifiedWord>
      <trackRevisions>false</trackRevisions>
    </reviewItem>
    <reviewItem>
      <errorID>6f455596-1479-4ef6-97ec-c318f6f46b61</errorID>
      <errorWord>:</errorWord>
      <group>L1_Format</group>
      <groupName>格式问题</groupName>
      <ability>L2_HalfPunc</ability>
      <abilityName>全半角检查</abilityName>
      <candidateList>
        <item>：</item>
      </candidateList>
      <explain>文本全半角错误。</explain>
      <paraID> 1A44B14</paraID>
      <start>4</start>
      <end>5</end>
      <status>modified</status>
      <modifiedWord>：</modifiedWord>
      <trackRevisions>false</trackRevisions>
    </reviewItem>
    <reviewItem>
      <errorID>b73f75cd-0f03-4754-a797-aaf1bda2caca</errorID>
      <errorWord>*</errorWord>
      <group>L1_Punc</group>
      <groupName>标点问题</groupName>
      <ability>L2_Punc</ability>
      <abilityName>标点符号检查</abilityName>
      <candidateList/>
      <explain/>
      <paraID>7BBAA4F2</paraID>
      <start>0</start>
      <end>1</end>
      <status>ignored</status>
      <modifiedWord/>
      <trackRevisions>false</trackRevisions>
    </reviewItem>
    <reviewItem>
      <errorID>1e2698c4-c935-4271-8fee-7b8a884e3d9d</errorID>
      <errorWord>*</errorWord>
      <group>L1_Punc</group>
      <groupName>标点问题</groupName>
      <ability>L2_Punc</ability>
      <abilityName>标点符号检查</abilityName>
      <candidateList/>
      <explain/>
      <paraID>55F19A2A</paraID>
      <start>0</start>
      <end>1</end>
      <status>ignored</status>
      <modifiedWord/>
      <trackRevisions>false</trackRevisions>
    </reviewItem>
    <reviewItem>
      <errorID>e4744619-6118-44f1-a127-ce7b68b341b6</errorID>
      <errorWord>:</errorWord>
      <group>L1_Format</group>
      <groupName>格式问题</groupName>
      <ability>L2_HalfPunc</ability>
      <abilityName>全半角检查</abilityName>
      <candidateList>
        <item>：</item>
      </candidateList>
      <explain>文本全半角错误。</explain>
      <paraID>156A6379</paraID>
      <start>4</start>
      <end>5</end>
      <status>modified</status>
      <modifiedWord>：</modifiedWord>
      <trackRevisions>false</trackRevisions>
    </reviewItem>
    <reviewItem>
      <errorID>1a5b93ac-c6b0-4806-9860-ad076df0231a</errorID>
      <errorWord>*</errorWord>
      <group>L1_Punc</group>
      <groupName>标点问题</groupName>
      <ability>L2_Punc</ability>
      <abilityName>标点符号检查</abilityName>
      <candidateList/>
      <explain/>
      <paraID>1E0C665B</paraID>
      <start>0</start>
      <end>1</end>
      <status>ignored</status>
      <modifiedWord/>
      <trackRevisions>false</trackRevisions>
    </reviewItem>
    <reviewItem>
      <errorID>f7579761-59e6-49b2-9e0a-716f7598a1c2</errorID>
      <errorWord>*</errorWord>
      <group>L1_Punc</group>
      <groupName>标点问题</groupName>
      <ability>L2_Punc</ability>
      <abilityName>标点符号检查</abilityName>
      <candidateList/>
      <explain/>
      <paraID>366B71B4</paraID>
      <start>0</start>
      <end>1</end>
      <status>ignored</status>
      <modifiedWord/>
      <trackRevisions>false</trackRevisions>
    </reviewItem>
    <reviewItem>
      <errorID>7f34b29b-ae02-4baf-8ef0-e2f3e978549f</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5FF2D495</paraID>
      <start>1</start>
      <end>4</end>
      <status>modified</status>
      <modifiedWord>（一）</modifiedWord>
      <trackRevisions>false</trackRevisions>
    </reviewItem>
    <reviewItem>
      <errorID>70268597-e52b-4ac1-9eae-c8fd10b7bc26</errorID>
      <errorWord>,</errorWord>
      <group>L1_Format</group>
      <groupName>格式问题</groupName>
      <ability>L2_HalfPunc</ability>
      <abilityName>全半角检查</abilityName>
      <candidateList>
        <item>，</item>
      </candidateList>
      <explain>文本全半角错误。</explain>
      <paraID>69566D65</paraID>
      <start>49</start>
      <end>50</end>
      <status>modified</status>
      <modifiedWord>，</modifiedWord>
      <trackRevisions>false</trackRevisions>
    </reviewItem>
    <reviewItem>
      <errorID>86eee39a-6b34-4752-9011-248a0b70d3a1</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1E4934C1</paraID>
      <start>1</start>
      <end>4</end>
      <status>modified</status>
      <modifiedWord>（二）</modifiedWord>
      <trackRevisions>false</trackRevisions>
    </reviewItem>
    <reviewItem>
      <errorID>29e17edd-c16d-4186-83b9-1bdc443ff2f0</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9913C01</paraID>
      <start>1</start>
      <end>4</end>
      <status>modified</status>
      <modifiedWord>（三）</modifiedWord>
      <trackRevisions>false</trackRevisions>
    </reviewItem>
    <reviewItem>
      <errorID>38e58509-15c9-4b3c-b12e-82c6825dbcb6</errorID>
      <errorWord>,</errorWord>
      <group>L1_Format</group>
      <groupName>格式问题</groupName>
      <ability>L2_HalfPunc</ability>
      <abilityName>全半角检查</abilityName>
      <candidateList>
        <item>，</item>
      </candidateList>
      <explain>文本全半角错误。</explain>
      <paraID>6B640238</paraID>
      <start>31</start>
      <end>32</end>
      <status>modified</status>
      <modifiedWord>，</modifiedWord>
      <trackRevisions>false</trackRevisions>
    </reviewItem>
    <reviewItem>
      <errorID>7addba91-01ba-48f8-9d49-fbec1827919a</errorID>
      <errorWord>。。</errorWord>
      <group>L1_Punc</group>
      <groupName>标点问题</groupName>
      <ability>L2_Punc</ability>
      <abilityName>标点符号检查</abilityName>
      <candidateList>
        <item>。</item>
      </candidateList>
      <explain/>
      <paraID>6B640238</paraID>
      <start>57</start>
      <end>58</end>
      <status>modified</status>
      <modifiedWord>。</modifiedWord>
      <trackRevisions>false</trackRevisions>
    </reviewItem>
    <reviewItem>
      <errorID>b94d9257-8211-4f11-9a1b-058194a6513e</errorID>
      <errorWord>,</errorWord>
      <group>L1_Format</group>
      <groupName>格式问题</groupName>
      <ability>L2_HalfPunc</ability>
      <abilityName>全半角检查</abilityName>
      <candidateList>
        <item>，</item>
      </candidateList>
      <explain>文本全半角错误。</explain>
      <paraID>5BECC22C</paraID>
      <start>23</start>
      <end>24</end>
      <status>modified</status>
      <modifiedWord>，</modifiedWord>
      <trackRevisions>false</trackRevisions>
    </reviewItem>
    <reviewItem>
      <errorID>f94a6b9c-0cce-44ca-986a-74a68714845c</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34F81EF6</paraID>
      <start>0</start>
      <end>3</end>
      <status>modified</status>
      <modifiedWord>（四）</modifiedWord>
      <trackRevisions>false</trackRevisions>
    </reviewItem>
    <reviewItem>
      <errorID>898d0a59-2263-4f8d-9744-6fd67fbb6bf3</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46CC55F8</paraID>
      <start>0</start>
      <end>3</end>
      <status>modified</status>
      <modifiedWord>（五）</modifiedWord>
      <trackRevisions>false</trackRevisions>
    </reviewItem>
    <reviewItem>
      <errorID>52ba5ec0-c7ee-4b68-a886-2b8c1bb82e08</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6A0F6AAA</paraID>
      <start>0</start>
      <end>3</end>
      <status>modified</status>
      <modifiedWord>（六）</modifiedWord>
      <trackRevisions>false</trackRevisions>
    </reviewItem>
    <reviewItem>
      <errorID>f4eab3a4-5e68-4107-8ad8-636d27275c59</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67DC4D2D</paraID>
      <start>0</start>
      <end>3</end>
      <status>modified</status>
      <modifiedWord>（七）</modifiedWord>
      <trackRevisions>false</trackRevisions>
    </reviewItem>
    <reviewItem>
      <errorID>585a76fd-9bb9-428a-a0f9-d1f1c10c216e</errorID>
      <errorWord>,</errorWord>
      <group>L1_Format</group>
      <groupName>格式问题</groupName>
      <ability>L2_HalfPunc</ability>
      <abilityName>全半角检查</abilityName>
      <candidateList>
        <item>，</item>
      </candidateList>
      <explain>文本全半角错误。</explain>
      <paraID>705820F7</paraID>
      <start>21</start>
      <end>22</end>
      <status>modified</status>
      <modifiedWord>，</modifiedWord>
      <trackRevisions>false</trackRevisions>
    </reviewItem>
    <reviewItem>
      <errorID>a7c88935-76d4-43f3-b792-ced9e6de3656</errorID>
      <errorWord>:</errorWord>
      <group>L1_Format</group>
      <groupName>格式问题</groupName>
      <ability>L2_HalfPunc</ability>
      <abilityName>全半角检查</abilityName>
      <candidateList>
        <item>：</item>
      </candidateList>
      <explain>文本全半角错误。</explain>
      <paraID>705820F7</paraID>
      <start>24</start>
      <end>25</end>
      <status>modified</status>
      <modifiedWord>：</modifiedWord>
      <trackRevisions>false</trackRevisions>
    </reviewItem>
    <reviewItem>
      <errorID>b7c3c3b0-2144-45f2-b613-ce3abc65570b</errorID>
      <errorWord>,</errorWord>
      <group>L1_Format</group>
      <groupName>格式问题</groupName>
      <ability>L2_HalfPunc</ability>
      <abilityName>全半角检查</abilityName>
      <candidateList>
        <item>，</item>
      </candidateList>
      <explain>文本全半角错误。</explain>
      <paraID>705820F7</paraID>
      <start>43</start>
      <end>44</end>
      <status>modified</status>
      <modifiedWord>，</modifiedWord>
      <trackRevisions>false</trackRevisions>
    </reviewItem>
    <reviewItem>
      <errorID>33c9cd22-08d3-4b16-b842-414b9724b7d8</errorID>
      <errorWord>,</errorWord>
      <group>L1_Format</group>
      <groupName>格式问题</groupName>
      <ability>L2_HalfPunc</ability>
      <abilityName>全半角检查</abilityName>
      <candidateList>
        <item>，</item>
      </candidateList>
      <explain>文本全半角错误。</explain>
      <paraID>705820F7</paraID>
      <start>59</start>
      <end>60</end>
      <status>modified</status>
      <modifiedWord>，</modifiedWord>
      <trackRevisions>false</trackRevisions>
    </reviewItem>
    <reviewItem>
      <errorID>a57141ab-c3f1-4181-bb9b-7e843c20df9b</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4CAFE39D</paraID>
      <start>0</start>
      <end>3</end>
      <status>modified</status>
      <modifiedWord>（八）</modifiedWord>
      <trackRevisions>false</trackRevisions>
    </reviewItem>
    <reviewItem>
      <errorID>db5576c5-8203-44f6-8375-8e313f67a904</errorID>
      <errorWord>,</errorWord>
      <group>L1_Format</group>
      <groupName>格式问题</groupName>
      <ability>L2_HalfPunc</ability>
      <abilityName>全半角检查</abilityName>
      <candidateList>
        <item>，</item>
      </candidateList>
      <explain>文本全半角错误。</explain>
      <paraID>626E3A3B</paraID>
      <start>12</start>
      <end>13</end>
      <status>modified</status>
      <modifiedWord>，</modifiedWord>
      <trackRevisions>false</trackRevisions>
    </reviewItem>
    <reviewItem>
      <errorID>1713c231-55a5-4430-8c22-32408b35f00e</errorID>
      <errorWord>,</errorWord>
      <group>L1_Format</group>
      <groupName>格式问题</groupName>
      <ability>L2_HalfPunc</ability>
      <abilityName>全半角检查</abilityName>
      <candidateList>
        <item>，</item>
      </candidateList>
      <explain>文本全半角错误。</explain>
      <paraID>626E3A3B</paraID>
      <start>23</start>
      <end>24</end>
      <status>modified</status>
      <modifiedWord>，</modifiedWord>
      <trackRevisions>false</trackRevisions>
    </reviewItem>
    <reviewItem>
      <errorID>9533a9d1-186f-477c-96c2-2d420771d659</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1755FB03</paraID>
      <start>16</start>
      <end>22</end>
      <status>modified</status>
      <modifiedWord>“三公”经费</modifiedWord>
      <trackRevisions>false</trackRevisions>
    </reviewItem>
    <reviewItem>
      <errorID>6953e0aa-2fe8-472e-ba1f-e255bc4f45c7</errorID>
      <errorWord>,</errorWord>
      <group>L1_Format</group>
      <groupName>格式问题</groupName>
      <ability>L2_HalfPunc</ability>
      <abilityName>全半角检查</abilityName>
      <candidateList>
        <item>，</item>
      </candidateList>
      <explain>文本全半角错误。</explain>
      <paraID>13DEE989</paraID>
      <start>10</start>
      <end>11</end>
      <status>modified</status>
      <modifiedWord>，</modifiedWord>
      <trackRevisions>false</trackRevisions>
    </reviewItem>
    <reviewItem>
      <errorID>51680418-cca1-4e7b-937f-1464a91bc88f</errorID>
      <errorWord>,</errorWord>
      <group>L1_Format</group>
      <groupName>格式问题</groupName>
      <ability>L2_HalfPunc</ability>
      <abilityName>全半角检查</abilityName>
      <candidateList>
        <item>，</item>
      </candidateList>
      <explain>文本全半角错误。</explain>
      <paraID>471C1CED</paraID>
      <start>10</start>
      <end>11</end>
      <status>modified</status>
      <modifiedWord>，</modifiedWord>
      <trackRevisions>false</trackRevisions>
    </reviewItem>
    <reviewItem>
      <errorID>8adbd059-e029-4609-ad96-ad4a907ed8fe</errorID>
      <errorWord>,</errorWord>
      <group>L1_Format</group>
      <groupName>格式问题</groupName>
      <ability>L2_HalfPunc</ability>
      <abilityName>全半角检查</abilityName>
      <candidateList>
        <item>，</item>
      </candidateList>
      <explain>文本全半角错误。</explain>
      <paraID>735F9D08</paraID>
      <start>12</start>
      <end>13</end>
      <status>modified</status>
      <modifiedWord>，</modifiedWord>
      <trackRevisions>false</trackRevisions>
    </reviewItem>
    <reviewItem>
      <errorID>89874639-61ec-4e96-984a-85a84788e515</errorID>
      <errorWord>,</errorWord>
      <group>L1_Format</group>
      <groupName>格式问题</groupName>
      <ability>L2_HalfPunc</ability>
      <abilityName>全半角检查</abilityName>
      <candidateList>
        <item>，</item>
      </candidateList>
      <explain>文本全半角错误。</explain>
      <paraID>7BC7B9E1</paraID>
      <start>12</start>
      <end>13</end>
      <status>modified</status>
      <modifiedWord>，</modifiedWord>
      <trackRevisions>false</trackRevisions>
    </reviewItem>
    <reviewItem>
      <errorID>dc81658e-0c85-4ce1-b53f-e3bed9586ca8</errorID>
      <errorWord>(</errorWord>
      <group>L1_Format</group>
      <groupName>格式问题</groupName>
      <ability>L2_HalfPunc</ability>
      <abilityName>全半角检查</abilityName>
      <candidateList>
        <item>（</item>
      </candidateList>
      <explain>文本全半角错误。</explain>
      <paraID>57A46711</paraID>
      <start>23</start>
      <end>24</end>
      <status>modified</status>
      <modifiedWord>（</modifiedWord>
      <trackRevisions>false</trackRevisions>
    </reviewItem>
    <reviewItem>
      <errorID>e35aa660-d8a9-405a-bef7-9de029113b9c</errorID>
      <errorWord>)</errorWord>
      <group>L1_Format</group>
      <groupName>格式问题</groupName>
      <ability>L2_HalfPunc</ability>
      <abilityName>全半角检查</abilityName>
      <candidateList>
        <item>）</item>
      </candidateList>
      <explain>文本全半角错误。</explain>
      <paraID>57A46711</paraID>
      <start>25</start>
      <end>26</end>
      <status>modified</status>
      <modifiedWord>）</modifiedWord>
      <trackRevisions>false</trackRevisions>
    </reviewItem>
    <reviewItem>
      <errorID>d01a489b-42f5-4f29-a9f3-b4b8804ca924</errorID>
      <errorWord>(</errorWord>
      <group>L1_Format</group>
      <groupName>格式问题</groupName>
      <ability>L2_HalfPunc</ability>
      <abilityName>全半角检查</abilityName>
      <candidateList>
        <item>（</item>
      </candidateList>
      <explain>文本全半角错误。</explain>
      <paraID>57A46711</paraID>
      <start>54</start>
      <end>55</end>
      <status>modified</status>
      <modifiedWord>（</modifiedWord>
      <trackRevisions>false</trackRevisions>
    </reviewItem>
    <reviewItem>
      <errorID>526c7aca-72ad-4681-a26e-69dc8d08438f</errorID>
      <errorWord>)</errorWord>
      <group>L1_Format</group>
      <groupName>格式问题</groupName>
      <ability>L2_HalfPunc</ability>
      <abilityName>全半角检查</abilityName>
      <candidateList>
        <item>）</item>
      </candidateList>
      <explain>文本全半角错误。</explain>
      <paraID>57A46711</paraID>
      <start>56</start>
      <end>57</end>
      <status>modified</status>
      <modifiedWord>）</modifiedWord>
      <trackRevisions>false</trackRevisions>
    </reviewItem>
    <reviewItem>
      <errorID>87a9249b-24fd-4c6f-85c5-155209e71656</errorID>
      <errorWord>(</errorWord>
      <group>L1_Format</group>
      <groupName>格式问题</groupName>
      <ability>L2_HalfPunc</ability>
      <abilityName>全半角检查</abilityName>
      <candidateList>
        <item>（</item>
      </candidateList>
      <explain>文本全半角错误。</explain>
      <paraID>57A46711</paraID>
      <start>66</start>
      <end>67</end>
      <status>modified</status>
      <modifiedWord>（</modifiedWord>
      <trackRevisions>false</trackRevisions>
    </reviewItem>
    <reviewItem>
      <errorID>0b7aaec5-0a8e-4293-9795-e7ae9c979789</errorID>
      <errorWord>)</errorWord>
      <group>L1_Format</group>
      <groupName>格式问题</groupName>
      <ability>L2_HalfPunc</ability>
      <abilityName>全半角检查</abilityName>
      <candidateList>
        <item>）</item>
      </candidateList>
      <explain>文本全半角错误。</explain>
      <paraID>57A46711</paraID>
      <start>68</start>
      <end>69</end>
      <status>modified</status>
      <modifiedWord>）</modifiedWord>
      <trackRevisions>false</trackRevisions>
    </reviewItem>
    <reviewItem>
      <errorID>03510da8-1788-412c-931f-8ffb11e4e904</errorID>
      <errorWord>(</errorWord>
      <group>L1_Format</group>
      <groupName>格式问题</groupName>
      <ability>L2_HalfPunc</ability>
      <abilityName>全半角检查</abilityName>
      <candidateList>
        <item>（</item>
      </candidateList>
      <explain>文本全半角错误。</explain>
      <paraID>57A46711</paraID>
      <start>129</start>
      <end>130</end>
      <status>modified</status>
      <modifiedWord>（</modifiedWord>
      <trackRevisions>false</trackRevisions>
    </reviewItem>
    <reviewItem>
      <errorID>01141ccd-3461-4362-bf43-d61597a2ef05</errorID>
      <errorWord>),</errorWord>
      <group>L1_Format</group>
      <groupName>格式问题</groupName>
      <ability>L2_HalfPunc</ability>
      <abilityName>全半角检查</abilityName>
      <candidateList>
        <item>），</item>
      </candidateList>
      <explain>文本全半角错误。</explain>
      <paraID>57A46711</paraID>
      <start>140</start>
      <end>142</end>
      <status>modified</status>
      <modifiedWord>），</modifiedWord>
      <trackRevisions>false</trackRevisions>
    </reviewItem>
    <reviewItem>
      <errorID>f1b04dbb-d3e5-4beb-879d-7163f7cac20c</errorID>
      <errorWord>(</errorWord>
      <group>L1_Format</group>
      <groupName>格式问题</groupName>
      <ability>L2_HalfPunc</ability>
      <abilityName>全半角检查</abilityName>
      <candidateList>
        <item>（</item>
      </candidateList>
      <explain>文本全半角错误。</explain>
      <paraID>57A46711</paraID>
      <start>201</start>
      <end>202</end>
      <status>modified</status>
      <modifiedWord>（</modifiedWord>
      <trackRevisions>false</trackRevisions>
    </reviewItem>
    <reviewItem>
      <errorID>fc8beb69-e9f0-48c8-a520-830b2baa479c</errorID>
      <errorWord>)</errorWord>
      <group>L1_Format</group>
      <groupName>格式问题</groupName>
      <ability>L2_HalfPunc</ability>
      <abilityName>全半角检查</abilityName>
      <candidateList>
        <item>）</item>
      </candidateList>
      <explain>文本全半角错误。</explain>
      <paraID>57A46711</paraID>
      <start>207</start>
      <end>208</end>
      <status>modified</status>
      <modifiedWord>）</modifiedWord>
      <trackRevisions>false</trackRevisions>
    </reviewItem>
  </reviewItems>
  <config/>
</contractReview>
</file>

<file path=customXml/itemProps1.xml><?xml version="1.0" encoding="utf-8"?>
<ds:datastoreItem xmlns:ds="http://schemas.openxmlformats.org/officeDocument/2006/customXml" ds:itemID="{c21c00b4-b263-4840-9e6b-e807c3b55108}">
  <ds:schemaRefs/>
</ds:datastoreItem>
</file>

<file path=docProps/app.xml><?xml version="1.0" encoding="utf-8"?>
<Properties xmlns="http://schemas.openxmlformats.org/officeDocument/2006/extended-properties" xmlns:vt="http://schemas.openxmlformats.org/officeDocument/2006/docPropsVTypes">
  <Template>Normal.dotm</Template>
  <Pages>21</Pages>
  <Words>5042</Words>
  <Characters>6430</Characters>
  <Lines>47</Lines>
  <Paragraphs>13</Paragraphs>
  <TotalTime>6</TotalTime>
  <ScaleCrop>false</ScaleCrop>
  <LinksUpToDate>false</LinksUpToDate>
  <CharactersWithSpaces>6526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2026-03-13T04:05:02Z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