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1CDFD7">
      <w:pPr>
        <w:pStyle w:val="16"/>
        <w:rPr>
          <w:rFonts w:hint="default"/>
        </w:rPr>
      </w:pPr>
      <w:r>
        <w:t>兴国县卫生健康委员会2026年单位预算</w:t>
      </w:r>
    </w:p>
    <w:p w14:paraId="6768A972">
      <w:pPr>
        <w:pStyle w:val="13"/>
        <w:spacing w:line="600" w:lineRule="atLeast"/>
        <w:jc w:val="center"/>
        <w:rPr>
          <w:rFonts w:ascii="黑体" w:hAnsi="黑体" w:eastAsia="黑体"/>
          <w:color w:val="000000"/>
          <w:sz w:val="44"/>
          <w:szCs w:val="44"/>
        </w:rPr>
      </w:pPr>
    </w:p>
    <w:p w14:paraId="131D9B04">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3C638BE6">
      <w:pPr>
        <w:pStyle w:val="13"/>
        <w:rPr>
          <w:rFonts w:ascii="宋体" w:hAnsi="宋体"/>
          <w:color w:val="000000"/>
        </w:rPr>
      </w:pPr>
    </w:p>
    <w:p w14:paraId="6A6FAB81">
      <w:pPr>
        <w:pStyle w:val="17"/>
        <w:pageBreakBefore w:val="0"/>
        <w:widowControl w:val="0"/>
        <w:numPr>
          <w:ilvl w:val="0"/>
          <w:numId w:val="0"/>
        </w:numPr>
        <w:kinsoku/>
        <w:wordWrap/>
        <w:overflowPunct/>
        <w:topLinePunct w:val="0"/>
        <w:autoSpaceDE/>
        <w:autoSpaceDN/>
        <w:bidi w:val="0"/>
        <w:adjustRightInd/>
        <w:snapToGrid/>
        <w:spacing w:line="580" w:lineRule="exact"/>
        <w:ind w:left="420" w:leftChars="200"/>
        <w:jc w:val="left"/>
        <w:textAlignment w:val="auto"/>
      </w:pPr>
      <w:r>
        <w:rPr>
          <w:rFonts w:hint="eastAsia"/>
        </w:rPr>
        <w:t>第一部分  兴国县卫生健康委员会概况</w:t>
      </w:r>
    </w:p>
    <w:p w14:paraId="33D8009E">
      <w:pPr>
        <w:pStyle w:val="18"/>
        <w:pageBreakBefore w:val="0"/>
        <w:widowControl w:val="0"/>
        <w:kinsoku/>
        <w:wordWrap/>
        <w:overflowPunct/>
        <w:topLinePunct w:val="0"/>
        <w:autoSpaceDE/>
        <w:autoSpaceDN/>
        <w:bidi w:val="0"/>
        <w:adjustRightInd/>
        <w:snapToGrid/>
        <w:spacing w:line="580" w:lineRule="exact"/>
        <w:ind w:firstLine="640"/>
        <w:textAlignment w:val="auto"/>
        <w:rPr>
          <w:rFonts w:cs="仿宋_GB2312"/>
        </w:rPr>
      </w:pPr>
      <w:r>
        <w:rPr>
          <w:rFonts w:hint="eastAsia" w:cs="仿宋_GB2312"/>
        </w:rPr>
        <w:t>一、单位主要职责</w:t>
      </w:r>
    </w:p>
    <w:p w14:paraId="4C0CB536">
      <w:pPr>
        <w:pStyle w:val="18"/>
        <w:pageBreakBefore w:val="0"/>
        <w:widowControl w:val="0"/>
        <w:kinsoku/>
        <w:wordWrap/>
        <w:overflowPunct/>
        <w:topLinePunct w:val="0"/>
        <w:autoSpaceDE/>
        <w:autoSpaceDN/>
        <w:bidi w:val="0"/>
        <w:adjustRightInd/>
        <w:snapToGrid/>
        <w:spacing w:line="580" w:lineRule="exact"/>
        <w:ind w:firstLine="640"/>
        <w:textAlignment w:val="auto"/>
        <w:rPr>
          <w:rFonts w:cs="仿宋_GB2312"/>
        </w:rPr>
      </w:pPr>
      <w:r>
        <w:rPr>
          <w:rFonts w:hint="eastAsia" w:cs="仿宋_GB2312"/>
        </w:rPr>
        <w:t>二、机构设置及人员情况</w:t>
      </w:r>
    </w:p>
    <w:p w14:paraId="6508ED9B">
      <w:pPr>
        <w:pStyle w:val="17"/>
        <w:pageBreakBefore w:val="0"/>
        <w:widowControl w:val="0"/>
        <w:numPr>
          <w:ilvl w:val="0"/>
          <w:numId w:val="0"/>
        </w:numPr>
        <w:kinsoku/>
        <w:wordWrap/>
        <w:overflowPunct/>
        <w:topLinePunct w:val="0"/>
        <w:autoSpaceDE/>
        <w:autoSpaceDN/>
        <w:bidi w:val="0"/>
        <w:adjustRightInd/>
        <w:snapToGrid/>
        <w:spacing w:line="580" w:lineRule="exact"/>
        <w:ind w:left="420" w:leftChars="200"/>
        <w:jc w:val="left"/>
        <w:textAlignment w:val="auto"/>
      </w:pPr>
      <w:r>
        <w:rPr>
          <w:rFonts w:hint="eastAsia"/>
        </w:rPr>
        <w:t>第二部分  兴国县卫生健康委员会2026年单位预算表</w:t>
      </w:r>
    </w:p>
    <w:p w14:paraId="5B623E0E">
      <w:pPr>
        <w:pStyle w:val="18"/>
        <w:pageBreakBefore w:val="0"/>
        <w:widowControl w:val="0"/>
        <w:kinsoku/>
        <w:wordWrap/>
        <w:overflowPunct/>
        <w:topLinePunct w:val="0"/>
        <w:autoSpaceDE/>
        <w:autoSpaceDN/>
        <w:bidi w:val="0"/>
        <w:adjustRightInd/>
        <w:snapToGrid/>
        <w:spacing w:line="580" w:lineRule="exact"/>
        <w:ind w:firstLine="640"/>
        <w:textAlignment w:val="auto"/>
        <w:rPr>
          <w:rFonts w:cs="仿宋_GB2312"/>
        </w:rPr>
      </w:pPr>
      <w:r>
        <w:rPr>
          <w:rFonts w:hint="eastAsia" w:cs="仿宋_GB2312"/>
        </w:rPr>
        <w:t>一、《收支预算总表》</w:t>
      </w:r>
    </w:p>
    <w:p w14:paraId="408F1CCC">
      <w:pPr>
        <w:pStyle w:val="18"/>
        <w:pageBreakBefore w:val="0"/>
        <w:widowControl w:val="0"/>
        <w:kinsoku/>
        <w:wordWrap/>
        <w:overflowPunct/>
        <w:topLinePunct w:val="0"/>
        <w:autoSpaceDE/>
        <w:autoSpaceDN/>
        <w:bidi w:val="0"/>
        <w:adjustRightInd/>
        <w:snapToGrid/>
        <w:spacing w:line="580" w:lineRule="exact"/>
        <w:ind w:firstLine="640"/>
        <w:textAlignment w:val="auto"/>
        <w:rPr>
          <w:rFonts w:cs="仿宋_GB2312"/>
        </w:rPr>
      </w:pPr>
      <w:r>
        <w:rPr>
          <w:rFonts w:hint="eastAsia" w:cs="仿宋_GB2312"/>
        </w:rPr>
        <w:t>二、《单位收入总表》</w:t>
      </w:r>
    </w:p>
    <w:p w14:paraId="57896F6F">
      <w:pPr>
        <w:pStyle w:val="18"/>
        <w:pageBreakBefore w:val="0"/>
        <w:widowControl w:val="0"/>
        <w:kinsoku/>
        <w:wordWrap/>
        <w:overflowPunct/>
        <w:topLinePunct w:val="0"/>
        <w:autoSpaceDE/>
        <w:autoSpaceDN/>
        <w:bidi w:val="0"/>
        <w:adjustRightInd/>
        <w:snapToGrid/>
        <w:spacing w:line="580" w:lineRule="exact"/>
        <w:ind w:firstLine="640"/>
        <w:textAlignment w:val="auto"/>
        <w:rPr>
          <w:rFonts w:cs="仿宋_GB2312"/>
        </w:rPr>
      </w:pPr>
      <w:r>
        <w:rPr>
          <w:rFonts w:hint="eastAsia" w:cs="仿宋_GB2312"/>
        </w:rPr>
        <w:t>三、《单位支出总表》</w:t>
      </w:r>
    </w:p>
    <w:p w14:paraId="50C520AF">
      <w:pPr>
        <w:pStyle w:val="18"/>
        <w:pageBreakBefore w:val="0"/>
        <w:widowControl w:val="0"/>
        <w:kinsoku/>
        <w:wordWrap/>
        <w:overflowPunct/>
        <w:topLinePunct w:val="0"/>
        <w:autoSpaceDE/>
        <w:autoSpaceDN/>
        <w:bidi w:val="0"/>
        <w:adjustRightInd/>
        <w:snapToGrid/>
        <w:spacing w:line="580" w:lineRule="exact"/>
        <w:ind w:firstLine="640"/>
        <w:textAlignment w:val="auto"/>
        <w:rPr>
          <w:rFonts w:cs="仿宋_GB2312"/>
        </w:rPr>
      </w:pPr>
      <w:r>
        <w:rPr>
          <w:rFonts w:hint="eastAsia" w:cs="仿宋_GB2312"/>
        </w:rPr>
        <w:t>四、《财政拨款收支总表》</w:t>
      </w:r>
    </w:p>
    <w:p w14:paraId="1DCC9E70">
      <w:pPr>
        <w:pStyle w:val="18"/>
        <w:pageBreakBefore w:val="0"/>
        <w:widowControl w:val="0"/>
        <w:kinsoku/>
        <w:wordWrap/>
        <w:overflowPunct/>
        <w:topLinePunct w:val="0"/>
        <w:autoSpaceDE/>
        <w:autoSpaceDN/>
        <w:bidi w:val="0"/>
        <w:adjustRightInd/>
        <w:snapToGrid/>
        <w:spacing w:line="580" w:lineRule="exact"/>
        <w:ind w:firstLine="640"/>
        <w:textAlignment w:val="auto"/>
        <w:rPr>
          <w:rFonts w:cs="仿宋_GB2312"/>
        </w:rPr>
      </w:pPr>
      <w:r>
        <w:rPr>
          <w:rFonts w:hint="eastAsia" w:cs="仿宋_GB2312"/>
        </w:rPr>
        <w:t>五、《一般公共预算支出表》</w:t>
      </w:r>
    </w:p>
    <w:p w14:paraId="74DB6A58">
      <w:pPr>
        <w:pStyle w:val="18"/>
        <w:pageBreakBefore w:val="0"/>
        <w:widowControl w:val="0"/>
        <w:kinsoku/>
        <w:wordWrap/>
        <w:overflowPunct/>
        <w:topLinePunct w:val="0"/>
        <w:autoSpaceDE/>
        <w:autoSpaceDN/>
        <w:bidi w:val="0"/>
        <w:adjustRightInd/>
        <w:snapToGrid/>
        <w:spacing w:line="580" w:lineRule="exact"/>
        <w:ind w:firstLine="640"/>
        <w:textAlignment w:val="auto"/>
        <w:rPr>
          <w:rFonts w:cs="仿宋_GB2312"/>
        </w:rPr>
      </w:pPr>
      <w:r>
        <w:rPr>
          <w:rFonts w:hint="eastAsia" w:cs="仿宋_GB2312"/>
        </w:rPr>
        <w:t>六、《一般公共预算基本支出表》</w:t>
      </w:r>
    </w:p>
    <w:p w14:paraId="3EF6F846">
      <w:pPr>
        <w:pStyle w:val="18"/>
        <w:pageBreakBefore w:val="0"/>
        <w:widowControl w:val="0"/>
        <w:kinsoku/>
        <w:wordWrap/>
        <w:overflowPunct/>
        <w:topLinePunct w:val="0"/>
        <w:autoSpaceDE/>
        <w:autoSpaceDN/>
        <w:bidi w:val="0"/>
        <w:adjustRightInd/>
        <w:snapToGrid/>
        <w:spacing w:line="580" w:lineRule="exact"/>
        <w:ind w:firstLine="640"/>
        <w:textAlignment w:val="auto"/>
        <w:rPr>
          <w:rFonts w:cs="仿宋_GB2312"/>
        </w:rPr>
      </w:pPr>
      <w:r>
        <w:rPr>
          <w:rFonts w:hint="eastAsia" w:cs="仿宋_GB2312"/>
        </w:rPr>
        <w:t>七、《财政拨款“三公”经费支出表》</w:t>
      </w:r>
    </w:p>
    <w:p w14:paraId="2C0490FB">
      <w:pPr>
        <w:pStyle w:val="18"/>
        <w:pageBreakBefore w:val="0"/>
        <w:widowControl w:val="0"/>
        <w:kinsoku/>
        <w:wordWrap/>
        <w:overflowPunct/>
        <w:topLinePunct w:val="0"/>
        <w:autoSpaceDE/>
        <w:autoSpaceDN/>
        <w:bidi w:val="0"/>
        <w:adjustRightInd/>
        <w:snapToGrid/>
        <w:spacing w:line="580" w:lineRule="exact"/>
        <w:ind w:firstLine="640"/>
        <w:textAlignment w:val="auto"/>
        <w:rPr>
          <w:rFonts w:cs="仿宋_GB2312"/>
        </w:rPr>
      </w:pPr>
      <w:r>
        <w:rPr>
          <w:rFonts w:hint="eastAsia" w:cs="仿宋_GB2312"/>
        </w:rPr>
        <w:t>八、《政府性基金预算支出表》</w:t>
      </w:r>
    </w:p>
    <w:p w14:paraId="15E14777">
      <w:pPr>
        <w:pStyle w:val="18"/>
        <w:pageBreakBefore w:val="0"/>
        <w:widowControl w:val="0"/>
        <w:kinsoku/>
        <w:wordWrap/>
        <w:overflowPunct/>
        <w:topLinePunct w:val="0"/>
        <w:autoSpaceDE/>
        <w:autoSpaceDN/>
        <w:bidi w:val="0"/>
        <w:adjustRightInd/>
        <w:snapToGrid/>
        <w:spacing w:line="580" w:lineRule="exact"/>
        <w:ind w:firstLine="640"/>
        <w:textAlignment w:val="auto"/>
        <w:rPr>
          <w:rFonts w:cs="仿宋_GB2312"/>
        </w:rPr>
      </w:pPr>
      <w:r>
        <w:rPr>
          <w:rFonts w:hint="eastAsia" w:cs="仿宋_GB2312"/>
        </w:rPr>
        <w:t>九、《国有资本经营预算支出表》</w:t>
      </w:r>
      <w:r>
        <w:rPr>
          <w:rFonts w:hint="eastAsia" w:cs="仿宋_GB2312"/>
        </w:rPr>
        <w:tab/>
      </w:r>
    </w:p>
    <w:p w14:paraId="0474C180">
      <w:pPr>
        <w:pStyle w:val="18"/>
        <w:pageBreakBefore w:val="0"/>
        <w:widowControl w:val="0"/>
        <w:kinsoku/>
        <w:wordWrap/>
        <w:overflowPunct/>
        <w:topLinePunct w:val="0"/>
        <w:autoSpaceDE/>
        <w:autoSpaceDN/>
        <w:bidi w:val="0"/>
        <w:adjustRightInd/>
        <w:snapToGrid/>
        <w:spacing w:line="580" w:lineRule="exact"/>
        <w:ind w:firstLine="640"/>
        <w:textAlignment w:val="auto"/>
        <w:rPr>
          <w:rFonts w:cs="仿宋_GB2312"/>
        </w:rPr>
      </w:pPr>
      <w:r>
        <w:rPr>
          <w:rFonts w:hint="eastAsia" w:cs="仿宋_GB2312"/>
        </w:rPr>
        <w:t>十、《项目绩效目标表》</w:t>
      </w:r>
    </w:p>
    <w:p w14:paraId="2D454D48">
      <w:pPr>
        <w:pStyle w:val="17"/>
        <w:pageBreakBefore w:val="0"/>
        <w:widowControl w:val="0"/>
        <w:numPr>
          <w:ilvl w:val="0"/>
          <w:numId w:val="0"/>
        </w:numPr>
        <w:kinsoku/>
        <w:wordWrap/>
        <w:overflowPunct/>
        <w:topLinePunct w:val="0"/>
        <w:autoSpaceDE/>
        <w:autoSpaceDN/>
        <w:bidi w:val="0"/>
        <w:adjustRightInd/>
        <w:snapToGrid/>
        <w:spacing w:line="580" w:lineRule="exact"/>
        <w:ind w:left="420" w:leftChars="200"/>
        <w:jc w:val="left"/>
        <w:textAlignment w:val="auto"/>
      </w:pPr>
      <w:r>
        <w:rPr>
          <w:rFonts w:hint="eastAsia"/>
        </w:rPr>
        <w:t>第三部分 兴国县卫生健康委员会 2026年单位预算情况说明</w:t>
      </w:r>
    </w:p>
    <w:p w14:paraId="274B3816">
      <w:pPr>
        <w:pStyle w:val="18"/>
        <w:pageBreakBefore w:val="0"/>
        <w:widowControl w:val="0"/>
        <w:kinsoku/>
        <w:wordWrap/>
        <w:overflowPunct/>
        <w:topLinePunct w:val="0"/>
        <w:autoSpaceDE/>
        <w:autoSpaceDN/>
        <w:bidi w:val="0"/>
        <w:adjustRightInd/>
        <w:snapToGrid/>
        <w:spacing w:line="580" w:lineRule="exact"/>
        <w:ind w:firstLine="640"/>
        <w:textAlignment w:val="auto"/>
        <w:rPr>
          <w:rFonts w:cs="仿宋_GB2312"/>
        </w:rPr>
      </w:pPr>
      <w:r>
        <w:rPr>
          <w:rFonts w:hint="eastAsia" w:cs="仿宋_GB2312"/>
        </w:rPr>
        <w:t>一、2026年单位预算收支情况说明</w:t>
      </w:r>
    </w:p>
    <w:p w14:paraId="088E197E">
      <w:pPr>
        <w:pStyle w:val="18"/>
        <w:pageBreakBefore w:val="0"/>
        <w:widowControl w:val="0"/>
        <w:kinsoku/>
        <w:wordWrap/>
        <w:overflowPunct/>
        <w:topLinePunct w:val="0"/>
        <w:autoSpaceDE/>
        <w:autoSpaceDN/>
        <w:bidi w:val="0"/>
        <w:adjustRightInd/>
        <w:snapToGrid/>
        <w:spacing w:line="580" w:lineRule="exact"/>
        <w:ind w:firstLine="640"/>
        <w:textAlignment w:val="auto"/>
        <w:rPr>
          <w:rFonts w:ascii="Adobe 仿宋 Std R" w:hAnsi="Adobe 仿宋 Std R" w:eastAsia="Adobe 仿宋 Std R" w:cstheme="minorBidi"/>
          <w:kern w:val="2"/>
          <w:sz w:val="32"/>
          <w:szCs w:val="30"/>
        </w:rPr>
      </w:pPr>
      <w:r>
        <w:rPr>
          <w:rFonts w:hint="eastAsia" w:cs="仿宋_GB2312"/>
        </w:rPr>
        <w:t>二、2026年财政拨款“三公”经费预算情况说明</w:t>
      </w:r>
    </w:p>
    <w:p w14:paraId="534B6565">
      <w:pPr>
        <w:pStyle w:val="17"/>
        <w:pageBreakBefore w:val="0"/>
        <w:widowControl w:val="0"/>
        <w:numPr>
          <w:ilvl w:val="0"/>
          <w:numId w:val="0"/>
        </w:numPr>
        <w:kinsoku/>
        <w:wordWrap/>
        <w:overflowPunct/>
        <w:topLinePunct w:val="0"/>
        <w:autoSpaceDE/>
        <w:autoSpaceDN/>
        <w:bidi w:val="0"/>
        <w:adjustRightInd/>
        <w:snapToGrid/>
        <w:spacing w:line="580" w:lineRule="exact"/>
        <w:ind w:left="420" w:leftChars="200"/>
        <w:jc w:val="left"/>
        <w:textAlignment w:val="auto"/>
      </w:pPr>
      <w:r>
        <w:rPr>
          <w:rFonts w:hint="eastAsia"/>
        </w:rPr>
        <w:t>第四部分  名词解释</w:t>
      </w:r>
    </w:p>
    <w:p w14:paraId="49296D39">
      <w:pPr>
        <w:widowControl/>
        <w:spacing w:line="580" w:lineRule="exact"/>
        <w:jc w:val="both"/>
        <w:rPr>
          <w:rFonts w:ascii="仿宋_GB2312" w:eastAsia="仿宋_GB2312"/>
          <w:b/>
          <w:sz w:val="32"/>
          <w:szCs w:val="30"/>
        </w:rPr>
      </w:pPr>
    </w:p>
    <w:p w14:paraId="515E1541">
      <w:pPr>
        <w:pStyle w:val="17"/>
        <w:numPr>
          <w:ilvl w:val="0"/>
          <w:numId w:val="0"/>
        </w:numPr>
        <w:ind w:left="420" w:leftChars="200"/>
        <w:jc w:val="center"/>
      </w:pPr>
      <w:r>
        <w:rPr>
          <w:rFonts w:hint="eastAsia"/>
        </w:rPr>
        <w:t>第一部分  兴国县卫生健康委员会概况</w:t>
      </w:r>
    </w:p>
    <w:p w14:paraId="09FD16D3">
      <w:pPr>
        <w:widowControl/>
        <w:spacing w:line="580" w:lineRule="exact"/>
        <w:jc w:val="left"/>
        <w:rPr>
          <w:rFonts w:asciiTheme="minorEastAsia" w:hAnsiTheme="minorEastAsia"/>
          <w:b/>
          <w:sz w:val="36"/>
          <w:szCs w:val="36"/>
        </w:rPr>
      </w:pPr>
    </w:p>
    <w:p w14:paraId="549E9125">
      <w:pPr>
        <w:pStyle w:val="17"/>
        <w:numPr>
          <w:ilvl w:val="0"/>
          <w:numId w:val="0"/>
        </w:numPr>
        <w:ind w:left="420" w:leftChars="200" w:firstLine="320" w:firstLineChars="100"/>
      </w:pPr>
      <w:r>
        <w:rPr>
          <w:rFonts w:hint="eastAsia"/>
        </w:rPr>
        <w:t>一、单位主要职责</w:t>
      </w:r>
    </w:p>
    <w:p w14:paraId="5A470758">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兴国县卫生健康委员会是由兴国县人民政府领导的卫生健康机构，主要职责有：</w:t>
      </w:r>
    </w:p>
    <w:p w14:paraId="2AEF8731">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贯彻落实国家和省、市、县有关国民健康的政策，以及卫生健康事业发展的法律法规、政策、规划，组织起草有关规范性文件；制定全县卫生健康事业发展相关政策、规划并组织实施，统筹规划卫生健康资源配置，指导县域卫生健康规划的编制和实施；制定并组织实施卫生健康基本公共服务均等化、普惠化、便捷化和公共资源向基层延伸等政策措施。</w:t>
      </w:r>
    </w:p>
    <w:p w14:paraId="5DF41421">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（二）协调推进全县医药卫生体制改革，研究提出深化全县 医药卫生体制改革政策、措施的建议。组织推进全县公立医院综合改革；制定并组织实施卫生健康公共服务提供主体多元化、 提供方式多样化的政策措施；提出医疗服务和药品价格政策的建议。</w:t>
      </w:r>
    </w:p>
    <w:p w14:paraId="67713878">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（三）贯彻执行国家免疫规划，制定并组织实施疾病预防控制规划以及严重危害人民健康公共卫生问题的干预措施。完 善疾病预防控制体系。</w:t>
      </w:r>
    </w:p>
    <w:p w14:paraId="21D01280">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（四）负责卫生应急工作；指导卫生应急体系和能力建设</w:t>
      </w:r>
      <w:r>
        <w:rPr>
          <w:rFonts w:hint="eastAsia" w:ascii="仿宋" w:hAnsi="仿宋" w:eastAsia="仿宋" w:cs="仿宋"/>
          <w:sz w:val="32"/>
          <w:szCs w:val="32"/>
          <w:lang w:eastAsia="zh-CN"/>
        </w:rPr>
        <w:t>；</w:t>
      </w:r>
      <w:r>
        <w:rPr>
          <w:rFonts w:hint="eastAsia" w:ascii="仿宋" w:hAnsi="仿宋" w:eastAsia="仿宋" w:cs="仿宋"/>
          <w:sz w:val="32"/>
          <w:szCs w:val="32"/>
        </w:rPr>
        <w:t xml:space="preserve"> 组织和指导突发公共卫生事件的预防控制、应急处置和各类突 发公共事件的医疗卫生救援；根据授权发布突发公共卫生事件 应急处置信息。</w:t>
      </w:r>
    </w:p>
    <w:p w14:paraId="254EFF68">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（五）组织制定并协调落实应对人口老龄化政策措施，负责推进老年健康服务体系建设和医养结合工作。</w:t>
      </w:r>
    </w:p>
    <w:p w14:paraId="24B7BB5E">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（六）贯彻落实国家药物政策和国家基本药物制度</w:t>
      </w:r>
      <w:r>
        <w:rPr>
          <w:rFonts w:hint="eastAsia" w:ascii="仿宋" w:hAnsi="仿宋" w:eastAsia="仿宋" w:cs="仿宋"/>
          <w:sz w:val="32"/>
          <w:szCs w:val="32"/>
          <w:lang w:eastAsia="zh-CN"/>
        </w:rPr>
        <w:t>，</w:t>
      </w:r>
      <w:r>
        <w:rPr>
          <w:rFonts w:hint="eastAsia" w:ascii="仿宋" w:hAnsi="仿宋" w:eastAsia="仿宋" w:cs="仿宋"/>
          <w:sz w:val="32"/>
          <w:szCs w:val="32"/>
        </w:rPr>
        <w:t>组织制定全县药物</w:t>
      </w:r>
      <w:r>
        <w:rPr>
          <w:rFonts w:hint="eastAsia" w:ascii="仿宋" w:hAnsi="仿宋" w:eastAsia="仿宋" w:cs="仿宋"/>
          <w:sz w:val="32"/>
          <w:szCs w:val="32"/>
          <w:lang w:eastAsia="zh-CN"/>
        </w:rPr>
        <w:t>采取</w:t>
      </w:r>
      <w:r>
        <w:rPr>
          <w:rFonts w:hint="eastAsia" w:ascii="仿宋" w:hAnsi="仿宋" w:eastAsia="仿宋" w:cs="仿宋"/>
          <w:sz w:val="32"/>
          <w:szCs w:val="32"/>
        </w:rPr>
        <w:t>的相关政策措施；开展药品使用监测、临床综 合评价和短缺药品预警；提出我县基本药物价格政策的建议； 组织开展食品安全风险监测、评估和交流。</w:t>
      </w:r>
    </w:p>
    <w:p w14:paraId="38FDF55D">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（七）负责卫生健康系统安全管理工作，负责职责范围内的生态环境保护工作，承担职业健康监督管理职责；负责职责 范围内的职业卫生、放射卫生、环境卫生、学校卫生、公共场 所卫生、饮用水卫生等公共卫生的监督管理，负责传染病防治监督，健全卫生健康综合监督体系；规范执法行为，监督检查法律法规和政策措施的落实，组织查处重大违法行为。指导医疗卫生机构、计划生育技术服务机构等制定安全管理制度和突发事件应急预案，落实安全防范措施，做好医疗废物、放射性物品安全处置管理工作。</w:t>
      </w:r>
    </w:p>
    <w:p w14:paraId="0DFBAE40">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（八）负责监督医疗卫生机构做好院内医疗废物管理，监督管理医疗废物收集、运送、贮存、处置活动中的疾病防治工 作，负责放射源的职业病危害评价管理，放射源诊疗技术和医 用辐射机构的准入管理，负责用人单位工作场所职业病危害因素的监督管理。</w:t>
      </w:r>
    </w:p>
    <w:p w14:paraId="35277B42">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（九）制定医疗机构、医疗服务行业管理办法并监督实施，建立医疗服务评价和监督管理体系；会同有关部门实施卫生健 康专业技术人员资格标准；制定并组织实施医疗服务规范和卫 生健康专业技术人员执业规则、服务规范。</w:t>
      </w:r>
    </w:p>
    <w:p w14:paraId="113ACEB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（十）负责计划生育管理和服务工作，开展全县人口监测预警，研究提出全县人口与家庭发展相关政策建议</w:t>
      </w:r>
      <w:r>
        <w:rPr>
          <w:rFonts w:hint="eastAsia" w:ascii="仿宋" w:hAnsi="仿宋" w:eastAsia="仿宋" w:cs="仿宋"/>
          <w:sz w:val="32"/>
          <w:szCs w:val="32"/>
          <w:lang w:eastAsia="zh-CN"/>
        </w:rPr>
        <w:t>，</w:t>
      </w:r>
      <w:r>
        <w:rPr>
          <w:rFonts w:hint="eastAsia" w:ascii="仿宋" w:hAnsi="仿宋" w:eastAsia="仿宋" w:cs="仿宋"/>
          <w:sz w:val="32"/>
          <w:szCs w:val="32"/>
        </w:rPr>
        <w:t>完善我县计划生育政策。</w:t>
      </w:r>
    </w:p>
    <w:p w14:paraId="66A5FB3F">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（十一）指导全县卫生健康工作，指导基层医疗卫生、妇幼健康服务体系和卫生健康人才队伍建设；推进卫生健康科技创新发展。</w:t>
      </w:r>
    </w:p>
    <w:p w14:paraId="38859C25">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（十二）负责全县保健对象的医疗保健工作，负责全县重要会议与重大活动的医疗卫生保障工作。</w:t>
      </w:r>
    </w:p>
    <w:p w14:paraId="2DB03999">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（十三）制定全县中医药中长期发展规划，将其纳入全县 卫生健康事业发展总体规划和战略目标，并组织实施。</w:t>
      </w:r>
    </w:p>
    <w:p w14:paraId="5289B7EF">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（十四）承担县老龄工作委员会日常工作；指导县计划生 育协会的业务工作。</w:t>
      </w:r>
    </w:p>
    <w:p w14:paraId="38BEE7B2">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（十五）承担县人民政府地方病防治领导小组的具体工作</w:t>
      </w:r>
      <w:r>
        <w:rPr>
          <w:rFonts w:hint="eastAsia" w:ascii="仿宋" w:hAnsi="仿宋" w:eastAsia="仿宋" w:cs="仿宋"/>
          <w:sz w:val="32"/>
          <w:szCs w:val="32"/>
          <w:lang w:eastAsia="zh-CN"/>
        </w:rPr>
        <w:t>，</w:t>
      </w:r>
      <w:r>
        <w:rPr>
          <w:rFonts w:hint="eastAsia" w:ascii="仿宋" w:hAnsi="仿宋" w:eastAsia="仿宋" w:cs="仿宋"/>
          <w:sz w:val="32"/>
          <w:szCs w:val="32"/>
        </w:rPr>
        <w:t xml:space="preserve"> 组织协调各有关部门开展地方病的综合防治和科研监测工作。负责全县爱国卫生的监督检查并组织实施农村改厕技术指导工 作。</w:t>
      </w:r>
    </w:p>
    <w:p w14:paraId="24EB116F">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（十六）负责全县计划外对象的社会抚养费征收。</w:t>
      </w:r>
    </w:p>
    <w:p w14:paraId="0B36289B">
      <w:pPr>
        <w:spacing w:line="560" w:lineRule="exact"/>
        <w:ind w:firstLine="640" w:firstLineChars="200"/>
        <w:rPr>
          <w:rFonts w:cs="仿宋_GB2312"/>
        </w:rPr>
      </w:pPr>
      <w:r>
        <w:rPr>
          <w:rFonts w:hint="eastAsia" w:ascii="仿宋" w:hAnsi="仿宋" w:eastAsia="仿宋" w:cs="仿宋"/>
          <w:sz w:val="32"/>
          <w:szCs w:val="32"/>
        </w:rPr>
        <w:t>（十七）完成县委、县政府和县老龄工作委员会交办的其 它工作任务。</w:t>
      </w:r>
    </w:p>
    <w:p w14:paraId="622CCCAD">
      <w:pPr>
        <w:pStyle w:val="17"/>
        <w:numPr>
          <w:ilvl w:val="0"/>
          <w:numId w:val="0"/>
        </w:numPr>
        <w:ind w:left="420" w:leftChars="200" w:firstLine="320" w:firstLineChars="100"/>
      </w:pPr>
      <w:r>
        <w:rPr>
          <w:rFonts w:hint="eastAsia"/>
        </w:rPr>
        <w:t>二、机构设置及人员情况</w:t>
      </w:r>
    </w:p>
    <w:p w14:paraId="4E1FE408">
      <w:pPr>
        <w:pStyle w:val="18"/>
        <w:ind w:firstLine="640"/>
        <w:rPr>
          <w:rFonts w:ascii="仿宋" w:hAnsi="仿宋" w:eastAsia="仿宋" w:cs="仿宋"/>
        </w:rPr>
      </w:pPr>
      <w:r>
        <w:rPr>
          <w:rFonts w:hint="eastAsia" w:cs="仿宋_GB2312"/>
        </w:rPr>
        <w:t>兴国县卫生健康委员会内设处室12 个，包括：</w:t>
      </w:r>
      <w:r>
        <w:rPr>
          <w:rFonts w:hint="eastAsia" w:ascii="仿宋" w:hAnsi="仿宋" w:eastAsia="仿宋" w:cs="仿宋"/>
        </w:rPr>
        <w:t>人事秘书股、规划发展与信息化股、财务审计股、政策法规与综合监督股、疾病预防控制股、医政医管药政和体改股、中医药股、基层卫生健康股、人口监测与家庭发展股、妇幼健康股、爱国卫生运动委员会办公室、宣传股。</w:t>
      </w:r>
    </w:p>
    <w:p w14:paraId="66EA7B2E">
      <w:pPr>
        <w:pStyle w:val="18"/>
        <w:ind w:firstLine="640"/>
        <w:rPr>
          <w:rFonts w:ascii="仿宋" w:hAnsi="仿宋" w:eastAsia="仿宋" w:cs="仿宋"/>
          <w:u w:val="none"/>
        </w:rPr>
      </w:pPr>
      <w:r>
        <w:rPr>
          <w:rFonts w:hint="eastAsia" w:ascii="仿宋" w:hAnsi="仿宋" w:eastAsia="仿宋"/>
          <w:u w:val="none"/>
        </w:rPr>
        <w:t>2026年本单位编制人数小计22人</w:t>
      </w:r>
      <w:r>
        <w:rPr>
          <w:rFonts w:hint="eastAsia" w:ascii="仿宋" w:hAnsi="仿宋" w:eastAsia="仿宋"/>
          <w:u w:val="none"/>
          <w:lang w:eastAsia="zh-CN"/>
        </w:rPr>
        <w:t>，</w:t>
      </w:r>
      <w:r>
        <w:rPr>
          <w:rFonts w:hint="eastAsia" w:ascii="仿宋" w:hAnsi="仿宋" w:eastAsia="仿宋"/>
          <w:u w:val="none"/>
        </w:rPr>
        <w:t>其中：行政编制人数22人。实有人数小计213人</w:t>
      </w:r>
      <w:r>
        <w:rPr>
          <w:rFonts w:hint="eastAsia" w:ascii="仿宋" w:hAnsi="仿宋" w:eastAsia="仿宋"/>
          <w:u w:val="none"/>
          <w:lang w:eastAsia="zh-CN"/>
        </w:rPr>
        <w:t>，</w:t>
      </w:r>
      <w:r>
        <w:rPr>
          <w:rFonts w:hint="eastAsia" w:ascii="仿宋" w:hAnsi="仿宋" w:eastAsia="仿宋"/>
          <w:u w:val="none"/>
        </w:rPr>
        <w:t>其中：在职人数小计34人</w:t>
      </w:r>
      <w:r>
        <w:rPr>
          <w:rFonts w:hint="eastAsia" w:ascii="楷体" w:hAnsi="楷体" w:eastAsia="楷体" w:cs="楷体"/>
          <w:sz w:val="30"/>
          <w:szCs w:val="30"/>
          <w:u w:val="none"/>
        </w:rPr>
        <w:t>（行政在职人数22人</w:t>
      </w:r>
      <w:r>
        <w:rPr>
          <w:rFonts w:hint="eastAsia" w:ascii="楷体" w:hAnsi="楷体" w:eastAsia="楷体" w:cs="楷体"/>
          <w:sz w:val="30"/>
          <w:szCs w:val="30"/>
          <w:u w:val="none"/>
          <w:lang w:eastAsia="zh-CN"/>
        </w:rPr>
        <w:t>，</w:t>
      </w:r>
      <w:r>
        <w:rPr>
          <w:rFonts w:hint="eastAsia" w:ascii="楷体" w:hAnsi="楷体" w:eastAsia="楷体" w:cs="楷体"/>
          <w:sz w:val="30"/>
          <w:szCs w:val="30"/>
          <w:u w:val="none"/>
        </w:rPr>
        <w:t>全部补助事业在职人数12人）</w:t>
      </w:r>
      <w:r>
        <w:rPr>
          <w:rFonts w:hint="eastAsia" w:ascii="仿宋" w:hAnsi="仿宋" w:eastAsia="仿宋"/>
          <w:u w:val="none"/>
        </w:rPr>
        <w:t>；退休人数小计179人。</w:t>
      </w:r>
    </w:p>
    <w:p w14:paraId="69D92952">
      <w:pPr>
        <w:pStyle w:val="18"/>
        <w:ind w:firstLine="640"/>
        <w:rPr>
          <w:rFonts w:ascii="仿宋" w:hAnsi="仿宋" w:eastAsia="仿宋" w:cs="仿宋"/>
        </w:rPr>
      </w:pPr>
    </w:p>
    <w:p w14:paraId="54335A0B">
      <w:pPr>
        <w:pStyle w:val="18"/>
        <w:ind w:firstLine="640"/>
        <w:rPr>
          <w:rFonts w:ascii="仿宋" w:hAnsi="仿宋" w:eastAsia="仿宋" w:cs="仿宋"/>
        </w:rPr>
      </w:pPr>
    </w:p>
    <w:p w14:paraId="1E823A2A">
      <w:pPr>
        <w:pStyle w:val="18"/>
        <w:ind w:firstLine="640"/>
        <w:rPr>
          <w:rFonts w:ascii="仿宋" w:hAnsi="仿宋" w:eastAsia="仿宋" w:cs="仿宋"/>
        </w:rPr>
      </w:pPr>
    </w:p>
    <w:p w14:paraId="78256CCF">
      <w:pPr>
        <w:pStyle w:val="18"/>
        <w:ind w:firstLine="640"/>
        <w:rPr>
          <w:rFonts w:ascii="仿宋" w:hAnsi="仿宋" w:eastAsia="仿宋" w:cs="仿宋"/>
        </w:rPr>
      </w:pPr>
    </w:p>
    <w:p w14:paraId="6B712050">
      <w:pPr>
        <w:pStyle w:val="18"/>
        <w:ind w:firstLine="640"/>
        <w:rPr>
          <w:rFonts w:ascii="仿宋" w:hAnsi="仿宋" w:eastAsia="仿宋" w:cs="仿宋"/>
        </w:rPr>
      </w:pPr>
    </w:p>
    <w:p w14:paraId="5DD9BB73">
      <w:pPr>
        <w:pStyle w:val="18"/>
        <w:ind w:firstLine="640"/>
        <w:rPr>
          <w:rFonts w:ascii="仿宋" w:hAnsi="仿宋" w:eastAsia="仿宋" w:cs="仿宋"/>
        </w:rPr>
      </w:pPr>
    </w:p>
    <w:p w14:paraId="7A351122">
      <w:pPr>
        <w:pStyle w:val="18"/>
        <w:ind w:firstLine="640"/>
        <w:rPr>
          <w:rFonts w:ascii="仿宋" w:hAnsi="仿宋" w:eastAsia="仿宋" w:cs="仿宋"/>
        </w:rPr>
      </w:pPr>
    </w:p>
    <w:p w14:paraId="643D4A58">
      <w:pPr>
        <w:pStyle w:val="18"/>
        <w:ind w:firstLine="640"/>
        <w:rPr>
          <w:rFonts w:ascii="仿宋" w:hAnsi="仿宋" w:eastAsia="仿宋" w:cs="仿宋"/>
        </w:rPr>
      </w:pPr>
    </w:p>
    <w:p w14:paraId="1753D8BC">
      <w:pPr>
        <w:pStyle w:val="18"/>
        <w:ind w:firstLine="640"/>
        <w:rPr>
          <w:rFonts w:ascii="仿宋" w:hAnsi="仿宋" w:eastAsia="仿宋" w:cs="仿宋"/>
        </w:rPr>
      </w:pPr>
    </w:p>
    <w:p w14:paraId="28171733">
      <w:pPr>
        <w:pStyle w:val="18"/>
        <w:ind w:firstLine="640"/>
        <w:rPr>
          <w:rFonts w:ascii="仿宋" w:hAnsi="仿宋" w:eastAsia="仿宋" w:cs="仿宋"/>
        </w:rPr>
      </w:pPr>
    </w:p>
    <w:p w14:paraId="44A37697">
      <w:pPr>
        <w:pStyle w:val="18"/>
        <w:ind w:firstLine="640"/>
        <w:rPr>
          <w:rFonts w:ascii="仿宋" w:hAnsi="仿宋" w:eastAsia="仿宋" w:cs="仿宋"/>
        </w:rPr>
      </w:pPr>
    </w:p>
    <w:p w14:paraId="38EE022D">
      <w:pPr>
        <w:widowControl/>
        <w:spacing w:line="580" w:lineRule="exact"/>
        <w:jc w:val="center"/>
        <w:rPr>
          <w:rFonts w:ascii="仿宋_GB2312" w:eastAsia="仿宋_GB2312"/>
          <w:b/>
          <w:szCs w:val="30"/>
        </w:rPr>
        <w:sectPr>
          <w:headerReference r:id="rId3" w:type="default"/>
          <w:pgSz w:w="11906" w:h="16838"/>
          <w:pgMar w:top="1440" w:right="1800" w:bottom="1440" w:left="1800" w:header="851" w:footer="992" w:gutter="0"/>
          <w:cols w:space="720" w:num="1"/>
          <w:docGrid w:type="lines" w:linePitch="312" w:charSpace="0"/>
        </w:sectPr>
      </w:pPr>
    </w:p>
    <w:p w14:paraId="766BEB00">
      <w:pPr>
        <w:pStyle w:val="17"/>
        <w:numPr>
          <w:ilvl w:val="0"/>
          <w:numId w:val="0"/>
        </w:numPr>
        <w:jc w:val="center"/>
      </w:pPr>
      <w:r>
        <w:rPr>
          <w:rFonts w:hint="eastAsia"/>
        </w:rPr>
        <w:t>第二部分  兴国县卫生健康委员会2026年单位预算表</w:t>
      </w:r>
    </w:p>
    <w:p w14:paraId="32EDB5BD"/>
    <w:p w14:paraId="3D4FB37A"/>
    <w:tbl>
      <w:tblPr>
        <w:tblStyle w:val="6"/>
        <w:tblW w:w="5000" w:type="pct"/>
        <w:jc w:val="center"/>
        <w:tblLayout w:type="fixed"/>
        <w:tblCellMar>
          <w:top w:w="0" w:type="dxa"/>
          <w:left w:w="108" w:type="dxa"/>
          <w:bottom w:w="0" w:type="dxa"/>
          <w:right w:w="108" w:type="dxa"/>
        </w:tblCellMar>
      </w:tblPr>
      <w:tblGrid>
        <w:gridCol w:w="3121"/>
        <w:gridCol w:w="2250"/>
        <w:gridCol w:w="3536"/>
        <w:gridCol w:w="1775"/>
      </w:tblGrid>
      <w:tr w14:paraId="65E91C1A">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43EE8084">
            <w:pPr>
              <w:widowControl/>
              <w:jc w:val="center"/>
              <w:rPr>
                <w:rFonts w:ascii="宋体" w:hAnsi="宋体" w:eastAsia="宋体" w:cs="Arial"/>
                <w:b/>
                <w:bCs/>
                <w:color w:val="000000"/>
                <w:kern w:val="0"/>
                <w:sz w:val="40"/>
                <w:szCs w:val="40"/>
              </w:rPr>
            </w:pPr>
            <w:r>
              <w:rPr>
                <w:rFonts w:hint="eastAsia" w:asciiTheme="minorEastAsia" w:hAnsiTheme="minorEastAsia" w:cstheme="minorEastAsia"/>
                <w:b/>
                <w:bCs/>
                <w:color w:val="000000"/>
                <w:kern w:val="0"/>
                <w:sz w:val="24"/>
                <w:szCs w:val="24"/>
              </w:rPr>
              <w:t>收支预算总表</w:t>
            </w:r>
          </w:p>
        </w:tc>
      </w:tr>
      <w:tr w14:paraId="377E9BE8">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7A76ADD6">
            <w:pPr>
              <w:widowControl/>
              <w:snapToGrid w:val="0"/>
              <w:jc w:val="left"/>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Cs w:val="21"/>
              </w:rPr>
              <w:t>填报单位</w:t>
            </w:r>
            <w:r>
              <w:rPr>
                <w:rFonts w:hint="eastAsia" w:asciiTheme="minorEastAsia" w:hAnsiTheme="minorEastAsia" w:cstheme="minorEastAsia"/>
                <w:color w:val="000000"/>
                <w:kern w:val="0"/>
                <w:szCs w:val="21"/>
                <w:lang w:eastAsia="zh-CN"/>
              </w:rPr>
              <w:t>：</w:t>
            </w:r>
            <w:r>
              <w:rPr>
                <w:rFonts w:hint="eastAsia" w:asciiTheme="minorEastAsia" w:hAnsiTheme="minorEastAsia" w:cstheme="minorEastAsia"/>
                <w:color w:val="000000"/>
                <w:kern w:val="0"/>
                <w:szCs w:val="21"/>
              </w:rPr>
              <w:t>403001兴国县卫生健康委员会</w:t>
            </w:r>
          </w:p>
        </w:tc>
        <w:tc>
          <w:tcPr>
            <w:tcW w:w="1655" w:type="pct"/>
            <w:noWrap/>
            <w:vAlign w:val="bottom"/>
          </w:tcPr>
          <w:p w14:paraId="4E195832">
            <w:pPr>
              <w:widowControl/>
              <w:snapToGrid w:val="0"/>
              <w:jc w:val="left"/>
              <w:textAlignment w:val="center"/>
              <w:rPr>
                <w:rFonts w:asciiTheme="minorEastAsia" w:hAnsiTheme="minorEastAsia" w:cstheme="minorEastAsia"/>
                <w:color w:val="000000"/>
                <w:kern w:val="0"/>
                <w:sz w:val="18"/>
                <w:szCs w:val="18"/>
              </w:rPr>
            </w:pPr>
          </w:p>
        </w:tc>
        <w:tc>
          <w:tcPr>
            <w:tcW w:w="831" w:type="pct"/>
            <w:noWrap/>
            <w:vAlign w:val="center"/>
          </w:tcPr>
          <w:p w14:paraId="770FF577">
            <w:pPr>
              <w:widowControl/>
              <w:snapToGrid w:val="0"/>
              <w:jc w:val="right"/>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Cs w:val="21"/>
              </w:rPr>
              <w:t>单位：万元</w:t>
            </w:r>
          </w:p>
        </w:tc>
      </w:tr>
      <w:tr w14:paraId="15F123C5">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466CC804">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收      入</w:t>
            </w:r>
          </w:p>
        </w:tc>
        <w:tc>
          <w:tcPr>
            <w:tcW w:w="2486" w:type="pct"/>
            <w:gridSpan w:val="2"/>
            <w:tcBorders>
              <w:top w:val="single" w:color="000000" w:sz="4" w:space="0"/>
              <w:left w:val="nil"/>
              <w:bottom w:val="single" w:color="000000" w:sz="4" w:space="0"/>
              <w:right w:val="single" w:color="000000" w:sz="4" w:space="0"/>
            </w:tcBorders>
            <w:noWrap/>
            <w:vAlign w:val="center"/>
          </w:tcPr>
          <w:p w14:paraId="10C17E9C">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支       出</w:t>
            </w:r>
          </w:p>
        </w:tc>
      </w:tr>
      <w:tr w14:paraId="2E48E7AA">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1B742B5E">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项目</w:t>
            </w:r>
          </w:p>
        </w:tc>
        <w:tc>
          <w:tcPr>
            <w:tcW w:w="1053" w:type="pct"/>
            <w:tcBorders>
              <w:top w:val="nil"/>
              <w:left w:val="nil"/>
              <w:bottom w:val="nil"/>
              <w:right w:val="single" w:color="000000" w:sz="4" w:space="0"/>
            </w:tcBorders>
            <w:noWrap/>
            <w:vAlign w:val="center"/>
          </w:tcPr>
          <w:p w14:paraId="09AC500B">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预算数</w:t>
            </w:r>
          </w:p>
        </w:tc>
        <w:tc>
          <w:tcPr>
            <w:tcW w:w="1655" w:type="pct"/>
            <w:tcBorders>
              <w:top w:val="nil"/>
              <w:left w:val="nil"/>
              <w:bottom w:val="single" w:color="000000" w:sz="4" w:space="0"/>
              <w:right w:val="single" w:color="000000" w:sz="4" w:space="0"/>
            </w:tcBorders>
            <w:noWrap/>
            <w:vAlign w:val="center"/>
          </w:tcPr>
          <w:p w14:paraId="3BB68F37">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项目</w:t>
            </w:r>
            <w:r>
              <w:rPr>
                <w:rFonts w:hint="eastAsia" w:asciiTheme="minorEastAsia" w:hAnsiTheme="minorEastAsia" w:cstheme="minorEastAsia"/>
                <w:color w:val="000000"/>
                <w:kern w:val="0"/>
                <w:szCs w:val="21"/>
                <w:lang w:eastAsia="zh-CN"/>
              </w:rPr>
              <w:t>（</w:t>
            </w:r>
            <w:r>
              <w:rPr>
                <w:rFonts w:hint="eastAsia" w:asciiTheme="minorEastAsia" w:hAnsiTheme="minorEastAsia" w:cstheme="minorEastAsia"/>
                <w:color w:val="000000"/>
                <w:kern w:val="0"/>
                <w:szCs w:val="21"/>
              </w:rPr>
              <w:t>按功能科目</w:t>
            </w:r>
            <w:r>
              <w:rPr>
                <w:rFonts w:hint="eastAsia" w:asciiTheme="minorEastAsia" w:hAnsiTheme="minorEastAsia" w:cstheme="minorEastAsia"/>
                <w:color w:val="000000"/>
                <w:kern w:val="0"/>
                <w:szCs w:val="21"/>
                <w:lang w:eastAsia="zh-CN"/>
              </w:rPr>
              <w:t>）</w:t>
            </w:r>
          </w:p>
        </w:tc>
        <w:tc>
          <w:tcPr>
            <w:tcW w:w="831" w:type="pct"/>
            <w:tcBorders>
              <w:top w:val="nil"/>
              <w:left w:val="nil"/>
              <w:bottom w:val="single" w:color="000000" w:sz="4" w:space="0"/>
              <w:right w:val="single" w:color="000000" w:sz="4" w:space="0"/>
            </w:tcBorders>
            <w:noWrap/>
            <w:vAlign w:val="center"/>
          </w:tcPr>
          <w:p w14:paraId="46D77BCB">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预算数</w:t>
            </w:r>
          </w:p>
        </w:tc>
      </w:tr>
      <w:tr w14:paraId="6F154C0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13EE281">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一、财政拨款</w:t>
            </w:r>
          </w:p>
        </w:tc>
        <w:tc>
          <w:tcPr>
            <w:tcW w:w="1053" w:type="pct"/>
            <w:tcBorders>
              <w:top w:val="single" w:color="000000" w:sz="4" w:space="0"/>
              <w:left w:val="nil"/>
              <w:bottom w:val="single" w:color="000000" w:sz="4" w:space="0"/>
              <w:right w:val="single" w:color="000000" w:sz="4" w:space="0"/>
            </w:tcBorders>
            <w:noWrap/>
            <w:vAlign w:val="center"/>
          </w:tcPr>
          <w:p w14:paraId="346875C5">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6,775.65</w:t>
            </w:r>
          </w:p>
        </w:tc>
        <w:tc>
          <w:tcPr>
            <w:tcW w:w="1655" w:type="pct"/>
            <w:tcBorders>
              <w:top w:val="nil"/>
              <w:left w:val="nil"/>
              <w:bottom w:val="single" w:color="000000" w:sz="4" w:space="0"/>
              <w:right w:val="single" w:color="000000" w:sz="4" w:space="0"/>
            </w:tcBorders>
            <w:noWrap/>
            <w:vAlign w:val="center"/>
          </w:tcPr>
          <w:p w14:paraId="3E1634BA">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社会保障和就业支出</w:t>
            </w:r>
          </w:p>
        </w:tc>
        <w:tc>
          <w:tcPr>
            <w:tcW w:w="831" w:type="pct"/>
            <w:tcBorders>
              <w:top w:val="nil"/>
              <w:left w:val="nil"/>
              <w:bottom w:val="single" w:color="000000" w:sz="4" w:space="0"/>
              <w:right w:val="single" w:color="000000" w:sz="4" w:space="0"/>
            </w:tcBorders>
            <w:noWrap/>
            <w:vAlign w:val="center"/>
          </w:tcPr>
          <w:p w14:paraId="7E90BD4D">
            <w:pPr>
              <w:widowControl/>
              <w:snapToGrid w:val="0"/>
              <w:jc w:val="center"/>
              <w:textAlignment w:val="center"/>
              <w:rPr>
                <w:rFonts w:asciiTheme="minorEastAsia" w:hAnsiTheme="minorEastAsia" w:cstheme="minorEastAsia"/>
                <w:color w:val="000000"/>
                <w:kern w:val="0"/>
                <w:szCs w:val="21"/>
              </w:rPr>
            </w:pPr>
            <w:r>
              <w:t>244.13</w:t>
            </w:r>
          </w:p>
        </w:tc>
      </w:tr>
      <w:tr w14:paraId="08E3072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CD24DEF">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 （一）一般公共预算收入</w:t>
            </w:r>
          </w:p>
        </w:tc>
        <w:tc>
          <w:tcPr>
            <w:tcW w:w="1053" w:type="pct"/>
            <w:tcBorders>
              <w:top w:val="nil"/>
              <w:left w:val="nil"/>
              <w:bottom w:val="single" w:color="000000" w:sz="4" w:space="0"/>
              <w:right w:val="single" w:color="000000" w:sz="4" w:space="0"/>
            </w:tcBorders>
            <w:vAlign w:val="center"/>
          </w:tcPr>
          <w:p w14:paraId="3BCA9196">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6,775.65</w:t>
            </w:r>
          </w:p>
        </w:tc>
        <w:tc>
          <w:tcPr>
            <w:tcW w:w="1655" w:type="pct"/>
            <w:tcBorders>
              <w:top w:val="nil"/>
              <w:left w:val="nil"/>
              <w:bottom w:val="single" w:color="000000" w:sz="4" w:space="0"/>
              <w:right w:val="single" w:color="000000" w:sz="4" w:space="0"/>
            </w:tcBorders>
            <w:noWrap/>
            <w:vAlign w:val="center"/>
          </w:tcPr>
          <w:p w14:paraId="5EDAD56E">
            <w:pPr>
              <w:widowControl/>
              <w:snapToGrid w:val="0"/>
              <w:jc w:val="center"/>
              <w:textAlignment w:val="center"/>
              <w:rPr>
                <w:rFonts w:asciiTheme="minorEastAsia" w:hAnsiTheme="minorEastAsia" w:cstheme="minorEastAsia"/>
                <w:color w:val="000000"/>
                <w:kern w:val="0"/>
                <w:szCs w:val="21"/>
              </w:rPr>
            </w:pPr>
            <w:r>
              <w:t>卫生健康支出</w:t>
            </w:r>
          </w:p>
        </w:tc>
        <w:tc>
          <w:tcPr>
            <w:tcW w:w="831" w:type="pct"/>
            <w:tcBorders>
              <w:top w:val="nil"/>
              <w:left w:val="nil"/>
              <w:bottom w:val="single" w:color="000000" w:sz="4" w:space="0"/>
              <w:right w:val="single" w:color="000000" w:sz="4" w:space="0"/>
            </w:tcBorders>
            <w:noWrap/>
            <w:vAlign w:val="center"/>
          </w:tcPr>
          <w:p w14:paraId="640F3039">
            <w:pPr>
              <w:widowControl/>
              <w:snapToGrid w:val="0"/>
              <w:jc w:val="center"/>
              <w:textAlignment w:val="center"/>
              <w:rPr>
                <w:rFonts w:asciiTheme="minorEastAsia" w:hAnsiTheme="minorEastAsia" w:cstheme="minorEastAsia"/>
                <w:color w:val="000000"/>
                <w:kern w:val="0"/>
                <w:szCs w:val="21"/>
              </w:rPr>
            </w:pPr>
            <w:r>
              <w:t>17,254.75</w:t>
            </w:r>
          </w:p>
        </w:tc>
      </w:tr>
      <w:tr w14:paraId="3B5F456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1D6D289">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 （二）政府性基金预算收入</w:t>
            </w:r>
          </w:p>
        </w:tc>
        <w:tc>
          <w:tcPr>
            <w:tcW w:w="1053" w:type="pct"/>
            <w:tcBorders>
              <w:top w:val="nil"/>
              <w:left w:val="nil"/>
              <w:bottom w:val="single" w:color="000000" w:sz="4" w:space="0"/>
              <w:right w:val="single" w:color="000000" w:sz="4" w:space="0"/>
            </w:tcBorders>
            <w:noWrap/>
            <w:vAlign w:val="center"/>
          </w:tcPr>
          <w:p w14:paraId="09D25481">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0.00</w:t>
            </w:r>
          </w:p>
        </w:tc>
        <w:tc>
          <w:tcPr>
            <w:tcW w:w="1655" w:type="pct"/>
            <w:tcBorders>
              <w:top w:val="nil"/>
              <w:left w:val="nil"/>
              <w:bottom w:val="single" w:color="000000" w:sz="4" w:space="0"/>
              <w:right w:val="single" w:color="000000" w:sz="4" w:space="0"/>
            </w:tcBorders>
            <w:noWrap/>
            <w:vAlign w:val="center"/>
          </w:tcPr>
          <w:p w14:paraId="6F225B0B">
            <w:pPr>
              <w:widowControl/>
              <w:snapToGrid w:val="0"/>
              <w:jc w:val="center"/>
              <w:textAlignment w:val="center"/>
              <w:rPr>
                <w:rFonts w:asciiTheme="minorEastAsia" w:hAnsiTheme="minorEastAsia" w:cstheme="minorEastAsia"/>
                <w:color w:val="000000"/>
                <w:kern w:val="0"/>
                <w:szCs w:val="21"/>
              </w:rPr>
            </w:pPr>
            <w:r>
              <w:t>住房保障支出</w:t>
            </w:r>
          </w:p>
        </w:tc>
        <w:tc>
          <w:tcPr>
            <w:tcW w:w="831" w:type="pct"/>
            <w:tcBorders>
              <w:top w:val="nil"/>
              <w:left w:val="nil"/>
              <w:bottom w:val="single" w:color="000000" w:sz="4" w:space="0"/>
              <w:right w:val="single" w:color="000000" w:sz="4" w:space="0"/>
            </w:tcBorders>
            <w:noWrap/>
            <w:vAlign w:val="center"/>
          </w:tcPr>
          <w:p w14:paraId="69539AC0">
            <w:pPr>
              <w:widowControl/>
              <w:snapToGrid w:val="0"/>
              <w:jc w:val="center"/>
              <w:textAlignment w:val="center"/>
              <w:rPr>
                <w:rFonts w:asciiTheme="minorEastAsia" w:hAnsiTheme="minorEastAsia" w:cstheme="minorEastAsia"/>
                <w:color w:val="000000"/>
                <w:kern w:val="0"/>
                <w:szCs w:val="21"/>
              </w:rPr>
            </w:pPr>
            <w:r>
              <w:t>81.83</w:t>
            </w:r>
          </w:p>
        </w:tc>
      </w:tr>
      <w:tr w14:paraId="005CC7C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0C820C9">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 （三）国有资本经营预算收入</w:t>
            </w:r>
          </w:p>
        </w:tc>
        <w:tc>
          <w:tcPr>
            <w:tcW w:w="1053" w:type="pct"/>
            <w:tcBorders>
              <w:top w:val="nil"/>
              <w:left w:val="nil"/>
              <w:bottom w:val="single" w:color="000000" w:sz="4" w:space="0"/>
              <w:right w:val="single" w:color="000000" w:sz="4" w:space="0"/>
            </w:tcBorders>
            <w:vAlign w:val="center"/>
          </w:tcPr>
          <w:p w14:paraId="417A8F20">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0.00</w:t>
            </w:r>
          </w:p>
        </w:tc>
        <w:tc>
          <w:tcPr>
            <w:tcW w:w="1655" w:type="pct"/>
            <w:tcBorders>
              <w:top w:val="nil"/>
              <w:left w:val="nil"/>
              <w:bottom w:val="single" w:color="000000" w:sz="4" w:space="0"/>
              <w:right w:val="single" w:color="000000" w:sz="4" w:space="0"/>
            </w:tcBorders>
            <w:noWrap/>
            <w:vAlign w:val="center"/>
          </w:tcPr>
          <w:p w14:paraId="21338BE8">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0F343105">
            <w:pPr>
              <w:widowControl/>
              <w:snapToGrid w:val="0"/>
              <w:jc w:val="center"/>
              <w:textAlignment w:val="center"/>
              <w:rPr>
                <w:rFonts w:asciiTheme="minorEastAsia" w:hAnsiTheme="minorEastAsia" w:cstheme="minorEastAsia"/>
                <w:color w:val="000000"/>
                <w:kern w:val="0"/>
                <w:szCs w:val="21"/>
              </w:rPr>
            </w:pPr>
          </w:p>
        </w:tc>
      </w:tr>
      <w:tr w14:paraId="57E1AF7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6827698">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二、教育收费资金收入</w:t>
            </w:r>
          </w:p>
        </w:tc>
        <w:tc>
          <w:tcPr>
            <w:tcW w:w="1053" w:type="pct"/>
            <w:tcBorders>
              <w:top w:val="nil"/>
              <w:left w:val="nil"/>
              <w:bottom w:val="single" w:color="000000" w:sz="4" w:space="0"/>
              <w:right w:val="single" w:color="000000" w:sz="4" w:space="0"/>
            </w:tcBorders>
            <w:vAlign w:val="center"/>
          </w:tcPr>
          <w:p w14:paraId="0A95CAA2">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0.00</w:t>
            </w:r>
          </w:p>
        </w:tc>
        <w:tc>
          <w:tcPr>
            <w:tcW w:w="1655" w:type="pct"/>
            <w:tcBorders>
              <w:top w:val="nil"/>
              <w:left w:val="nil"/>
              <w:bottom w:val="single" w:color="000000" w:sz="4" w:space="0"/>
              <w:right w:val="single" w:color="000000" w:sz="4" w:space="0"/>
            </w:tcBorders>
            <w:noWrap/>
            <w:vAlign w:val="center"/>
          </w:tcPr>
          <w:p w14:paraId="561FF364">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2449BA31">
            <w:pPr>
              <w:widowControl/>
              <w:snapToGrid w:val="0"/>
              <w:jc w:val="center"/>
              <w:textAlignment w:val="center"/>
              <w:rPr>
                <w:rFonts w:asciiTheme="minorEastAsia" w:hAnsiTheme="minorEastAsia" w:cstheme="minorEastAsia"/>
                <w:color w:val="000000"/>
                <w:kern w:val="0"/>
                <w:szCs w:val="21"/>
              </w:rPr>
            </w:pPr>
          </w:p>
        </w:tc>
      </w:tr>
      <w:tr w14:paraId="1AFB3EE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A21EC76">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三、事业收入</w:t>
            </w:r>
          </w:p>
        </w:tc>
        <w:tc>
          <w:tcPr>
            <w:tcW w:w="1053" w:type="pct"/>
            <w:tcBorders>
              <w:top w:val="nil"/>
              <w:left w:val="nil"/>
              <w:bottom w:val="single" w:color="000000" w:sz="4" w:space="0"/>
              <w:right w:val="single" w:color="000000" w:sz="4" w:space="0"/>
            </w:tcBorders>
            <w:vAlign w:val="center"/>
          </w:tcPr>
          <w:p w14:paraId="6A180AC3">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0.00</w:t>
            </w:r>
          </w:p>
        </w:tc>
        <w:tc>
          <w:tcPr>
            <w:tcW w:w="1655" w:type="pct"/>
            <w:tcBorders>
              <w:top w:val="nil"/>
              <w:left w:val="nil"/>
              <w:bottom w:val="single" w:color="000000" w:sz="4" w:space="0"/>
              <w:right w:val="single" w:color="000000" w:sz="4" w:space="0"/>
            </w:tcBorders>
            <w:noWrap/>
            <w:vAlign w:val="center"/>
          </w:tcPr>
          <w:p w14:paraId="552FD564">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290EA1C3">
            <w:pPr>
              <w:widowControl/>
              <w:snapToGrid w:val="0"/>
              <w:jc w:val="center"/>
              <w:textAlignment w:val="center"/>
              <w:rPr>
                <w:rFonts w:asciiTheme="minorEastAsia" w:hAnsiTheme="minorEastAsia" w:cstheme="minorEastAsia"/>
                <w:color w:val="000000"/>
                <w:kern w:val="0"/>
                <w:szCs w:val="21"/>
              </w:rPr>
            </w:pPr>
          </w:p>
        </w:tc>
      </w:tr>
      <w:tr w14:paraId="1E10F58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E5C90A4">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四、事业单位经营收入</w:t>
            </w:r>
          </w:p>
        </w:tc>
        <w:tc>
          <w:tcPr>
            <w:tcW w:w="1053" w:type="pct"/>
            <w:tcBorders>
              <w:top w:val="nil"/>
              <w:left w:val="nil"/>
              <w:bottom w:val="single" w:color="000000" w:sz="4" w:space="0"/>
              <w:right w:val="single" w:color="000000" w:sz="4" w:space="0"/>
            </w:tcBorders>
            <w:vAlign w:val="center"/>
          </w:tcPr>
          <w:p w14:paraId="2A9FD2DB">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0.00</w:t>
            </w:r>
          </w:p>
        </w:tc>
        <w:tc>
          <w:tcPr>
            <w:tcW w:w="1655" w:type="pct"/>
            <w:tcBorders>
              <w:top w:val="nil"/>
              <w:left w:val="nil"/>
              <w:bottom w:val="single" w:color="000000" w:sz="4" w:space="0"/>
              <w:right w:val="single" w:color="000000" w:sz="4" w:space="0"/>
            </w:tcBorders>
            <w:noWrap/>
            <w:vAlign w:val="center"/>
          </w:tcPr>
          <w:p w14:paraId="584BDECC">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4E5ED369">
            <w:pPr>
              <w:widowControl/>
              <w:snapToGrid w:val="0"/>
              <w:jc w:val="center"/>
              <w:textAlignment w:val="center"/>
              <w:rPr>
                <w:rFonts w:asciiTheme="minorEastAsia" w:hAnsiTheme="minorEastAsia" w:cstheme="minorEastAsia"/>
                <w:color w:val="000000"/>
                <w:kern w:val="0"/>
                <w:szCs w:val="21"/>
              </w:rPr>
            </w:pPr>
          </w:p>
        </w:tc>
      </w:tr>
      <w:tr w14:paraId="40E2CEA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B85DA91">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五、附属单位上缴收入</w:t>
            </w:r>
          </w:p>
        </w:tc>
        <w:tc>
          <w:tcPr>
            <w:tcW w:w="1053" w:type="pct"/>
            <w:tcBorders>
              <w:top w:val="nil"/>
              <w:left w:val="nil"/>
              <w:bottom w:val="single" w:color="000000" w:sz="4" w:space="0"/>
              <w:right w:val="single" w:color="000000" w:sz="4" w:space="0"/>
            </w:tcBorders>
            <w:noWrap/>
            <w:vAlign w:val="center"/>
          </w:tcPr>
          <w:p w14:paraId="1D33004D">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0.00</w:t>
            </w:r>
          </w:p>
        </w:tc>
        <w:tc>
          <w:tcPr>
            <w:tcW w:w="1655" w:type="pct"/>
            <w:tcBorders>
              <w:top w:val="nil"/>
              <w:left w:val="nil"/>
              <w:bottom w:val="single" w:color="000000" w:sz="4" w:space="0"/>
              <w:right w:val="single" w:color="000000" w:sz="4" w:space="0"/>
            </w:tcBorders>
            <w:noWrap/>
            <w:vAlign w:val="center"/>
          </w:tcPr>
          <w:p w14:paraId="7DFA6A33">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305665AA">
            <w:pPr>
              <w:widowControl/>
              <w:snapToGrid w:val="0"/>
              <w:jc w:val="center"/>
              <w:textAlignment w:val="center"/>
              <w:rPr>
                <w:rFonts w:asciiTheme="minorEastAsia" w:hAnsiTheme="minorEastAsia" w:cstheme="minorEastAsia"/>
                <w:color w:val="000000"/>
                <w:kern w:val="0"/>
                <w:szCs w:val="21"/>
              </w:rPr>
            </w:pPr>
          </w:p>
        </w:tc>
      </w:tr>
      <w:tr w14:paraId="1AAFFC0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DE97979">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六、上级补助收入</w:t>
            </w:r>
          </w:p>
        </w:tc>
        <w:tc>
          <w:tcPr>
            <w:tcW w:w="1053" w:type="pct"/>
            <w:tcBorders>
              <w:top w:val="nil"/>
              <w:left w:val="nil"/>
              <w:bottom w:val="single" w:color="000000" w:sz="4" w:space="0"/>
              <w:right w:val="single" w:color="000000" w:sz="4" w:space="0"/>
            </w:tcBorders>
            <w:noWrap/>
            <w:vAlign w:val="center"/>
          </w:tcPr>
          <w:p w14:paraId="263B16AF">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0.00</w:t>
            </w:r>
          </w:p>
        </w:tc>
        <w:tc>
          <w:tcPr>
            <w:tcW w:w="1655" w:type="pct"/>
            <w:tcBorders>
              <w:top w:val="nil"/>
              <w:left w:val="nil"/>
              <w:bottom w:val="single" w:color="000000" w:sz="4" w:space="0"/>
              <w:right w:val="single" w:color="000000" w:sz="4" w:space="0"/>
            </w:tcBorders>
            <w:noWrap/>
            <w:vAlign w:val="center"/>
          </w:tcPr>
          <w:p w14:paraId="54D35A64">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728F2D06">
            <w:pPr>
              <w:widowControl/>
              <w:snapToGrid w:val="0"/>
              <w:jc w:val="center"/>
              <w:textAlignment w:val="center"/>
              <w:rPr>
                <w:rFonts w:asciiTheme="minorEastAsia" w:hAnsiTheme="minorEastAsia" w:cstheme="minorEastAsia"/>
                <w:color w:val="000000"/>
                <w:kern w:val="0"/>
                <w:szCs w:val="21"/>
              </w:rPr>
            </w:pPr>
          </w:p>
        </w:tc>
      </w:tr>
      <w:tr w14:paraId="2FDDD5D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D7080AD">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七、其他收入</w:t>
            </w:r>
          </w:p>
        </w:tc>
        <w:tc>
          <w:tcPr>
            <w:tcW w:w="1053" w:type="pct"/>
            <w:tcBorders>
              <w:top w:val="nil"/>
              <w:left w:val="nil"/>
              <w:bottom w:val="single" w:color="000000" w:sz="4" w:space="0"/>
              <w:right w:val="single" w:color="000000" w:sz="4" w:space="0"/>
            </w:tcBorders>
            <w:noWrap/>
            <w:vAlign w:val="center"/>
          </w:tcPr>
          <w:p w14:paraId="56F54578">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3,055.60</w:t>
            </w:r>
          </w:p>
        </w:tc>
        <w:tc>
          <w:tcPr>
            <w:tcW w:w="1655" w:type="pct"/>
            <w:tcBorders>
              <w:top w:val="nil"/>
              <w:left w:val="nil"/>
              <w:bottom w:val="single" w:color="000000" w:sz="4" w:space="0"/>
              <w:right w:val="single" w:color="000000" w:sz="4" w:space="0"/>
            </w:tcBorders>
            <w:noWrap/>
            <w:vAlign w:val="center"/>
          </w:tcPr>
          <w:p w14:paraId="79AC17BC">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125286C7">
            <w:pPr>
              <w:widowControl/>
              <w:snapToGrid w:val="0"/>
              <w:jc w:val="center"/>
              <w:textAlignment w:val="center"/>
              <w:rPr>
                <w:rFonts w:asciiTheme="minorEastAsia" w:hAnsiTheme="minorEastAsia" w:cstheme="minorEastAsia"/>
                <w:color w:val="000000"/>
                <w:kern w:val="0"/>
                <w:szCs w:val="21"/>
              </w:rPr>
            </w:pPr>
          </w:p>
        </w:tc>
      </w:tr>
      <w:tr w14:paraId="5627449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B3EA6A5">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　</w:t>
            </w:r>
          </w:p>
        </w:tc>
        <w:tc>
          <w:tcPr>
            <w:tcW w:w="1053" w:type="pct"/>
            <w:tcBorders>
              <w:top w:val="nil"/>
              <w:left w:val="nil"/>
              <w:bottom w:val="single" w:color="000000" w:sz="4" w:space="0"/>
              <w:right w:val="single" w:color="000000" w:sz="4" w:space="0"/>
            </w:tcBorders>
            <w:vAlign w:val="center"/>
          </w:tcPr>
          <w:p w14:paraId="2127768F">
            <w:pPr>
              <w:widowControl/>
              <w:snapToGrid w:val="0"/>
              <w:jc w:val="center"/>
              <w:textAlignment w:val="center"/>
              <w:rPr>
                <w:rFonts w:asciiTheme="minorEastAsia" w:hAnsiTheme="minorEastAsia" w:cstheme="minorEastAsia"/>
                <w:color w:val="000000"/>
                <w:kern w:val="0"/>
                <w:szCs w:val="21"/>
              </w:rPr>
            </w:pPr>
          </w:p>
        </w:tc>
        <w:tc>
          <w:tcPr>
            <w:tcW w:w="1655" w:type="pct"/>
            <w:tcBorders>
              <w:top w:val="nil"/>
              <w:left w:val="nil"/>
              <w:bottom w:val="single" w:color="000000" w:sz="4" w:space="0"/>
              <w:right w:val="single" w:color="000000" w:sz="4" w:space="0"/>
            </w:tcBorders>
            <w:noWrap/>
            <w:vAlign w:val="center"/>
          </w:tcPr>
          <w:p w14:paraId="5DAF5C95">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0B2136AC">
            <w:pPr>
              <w:widowControl/>
              <w:snapToGrid w:val="0"/>
              <w:jc w:val="center"/>
              <w:textAlignment w:val="center"/>
              <w:rPr>
                <w:rFonts w:asciiTheme="minorEastAsia" w:hAnsiTheme="minorEastAsia" w:cstheme="minorEastAsia"/>
                <w:color w:val="000000"/>
                <w:kern w:val="0"/>
                <w:szCs w:val="21"/>
              </w:rPr>
            </w:pPr>
          </w:p>
        </w:tc>
      </w:tr>
      <w:tr w14:paraId="49062BC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BE13E94">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　</w:t>
            </w:r>
          </w:p>
        </w:tc>
        <w:tc>
          <w:tcPr>
            <w:tcW w:w="1053" w:type="pct"/>
            <w:tcBorders>
              <w:top w:val="nil"/>
              <w:left w:val="nil"/>
              <w:bottom w:val="single" w:color="000000" w:sz="4" w:space="0"/>
              <w:right w:val="single" w:color="000000" w:sz="4" w:space="0"/>
            </w:tcBorders>
            <w:vAlign w:val="center"/>
          </w:tcPr>
          <w:p w14:paraId="74DD64DC">
            <w:pPr>
              <w:widowControl/>
              <w:snapToGrid w:val="0"/>
              <w:jc w:val="center"/>
              <w:textAlignment w:val="center"/>
              <w:rPr>
                <w:rFonts w:asciiTheme="minorEastAsia" w:hAnsiTheme="minorEastAsia" w:cstheme="minorEastAsia"/>
                <w:color w:val="000000"/>
                <w:kern w:val="0"/>
                <w:szCs w:val="21"/>
              </w:rPr>
            </w:pPr>
          </w:p>
        </w:tc>
        <w:tc>
          <w:tcPr>
            <w:tcW w:w="1655" w:type="pct"/>
            <w:tcBorders>
              <w:top w:val="nil"/>
              <w:left w:val="nil"/>
              <w:bottom w:val="single" w:color="000000" w:sz="4" w:space="0"/>
              <w:right w:val="single" w:color="000000" w:sz="4" w:space="0"/>
            </w:tcBorders>
            <w:noWrap/>
            <w:vAlign w:val="center"/>
          </w:tcPr>
          <w:p w14:paraId="2D8610C3">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7C488B90">
            <w:pPr>
              <w:widowControl/>
              <w:snapToGrid w:val="0"/>
              <w:jc w:val="center"/>
              <w:textAlignment w:val="center"/>
              <w:rPr>
                <w:rFonts w:asciiTheme="minorEastAsia" w:hAnsiTheme="minorEastAsia" w:cstheme="minorEastAsia"/>
                <w:color w:val="000000"/>
                <w:kern w:val="0"/>
                <w:szCs w:val="21"/>
              </w:rPr>
            </w:pPr>
          </w:p>
        </w:tc>
      </w:tr>
      <w:tr w14:paraId="611BBBF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3B936D7">
            <w:pPr>
              <w:widowControl/>
              <w:snapToGrid w:val="0"/>
              <w:jc w:val="left"/>
              <w:textAlignment w:val="center"/>
              <w:rPr>
                <w:rFonts w:asciiTheme="minorEastAsia" w:hAnsiTheme="minorEastAsia" w:cstheme="minorEastAsia"/>
                <w:color w:val="000000"/>
                <w:kern w:val="0"/>
                <w:szCs w:val="21"/>
              </w:rPr>
            </w:pPr>
          </w:p>
        </w:tc>
        <w:tc>
          <w:tcPr>
            <w:tcW w:w="1053" w:type="pct"/>
            <w:tcBorders>
              <w:top w:val="nil"/>
              <w:left w:val="nil"/>
              <w:bottom w:val="single" w:color="000000" w:sz="4" w:space="0"/>
              <w:right w:val="single" w:color="000000" w:sz="4" w:space="0"/>
            </w:tcBorders>
            <w:vAlign w:val="center"/>
          </w:tcPr>
          <w:p w14:paraId="13CAD02A">
            <w:pPr>
              <w:widowControl/>
              <w:snapToGrid w:val="0"/>
              <w:jc w:val="center"/>
              <w:textAlignment w:val="center"/>
              <w:rPr>
                <w:rFonts w:asciiTheme="minorEastAsia" w:hAnsiTheme="minorEastAsia" w:cstheme="minorEastAsia"/>
                <w:color w:val="000000"/>
                <w:kern w:val="0"/>
                <w:szCs w:val="21"/>
              </w:rPr>
            </w:pPr>
          </w:p>
        </w:tc>
        <w:tc>
          <w:tcPr>
            <w:tcW w:w="1655" w:type="pct"/>
            <w:tcBorders>
              <w:top w:val="nil"/>
              <w:left w:val="nil"/>
              <w:bottom w:val="single" w:color="000000" w:sz="4" w:space="0"/>
              <w:right w:val="single" w:color="000000" w:sz="4" w:space="0"/>
            </w:tcBorders>
            <w:noWrap/>
            <w:vAlign w:val="center"/>
          </w:tcPr>
          <w:p w14:paraId="381460F1">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79CA8A37">
            <w:pPr>
              <w:widowControl/>
              <w:snapToGrid w:val="0"/>
              <w:jc w:val="center"/>
              <w:textAlignment w:val="center"/>
              <w:rPr>
                <w:rFonts w:asciiTheme="minorEastAsia" w:hAnsiTheme="minorEastAsia" w:cstheme="minorEastAsia"/>
                <w:color w:val="000000"/>
                <w:kern w:val="0"/>
                <w:szCs w:val="21"/>
              </w:rPr>
            </w:pPr>
          </w:p>
        </w:tc>
      </w:tr>
      <w:tr w14:paraId="4099467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2F1FAD5">
            <w:pPr>
              <w:widowControl/>
              <w:snapToGrid w:val="0"/>
              <w:jc w:val="left"/>
              <w:textAlignment w:val="center"/>
              <w:rPr>
                <w:rFonts w:asciiTheme="minorEastAsia" w:hAnsiTheme="minorEastAsia" w:cstheme="minorEastAsia"/>
                <w:color w:val="000000"/>
                <w:kern w:val="0"/>
                <w:szCs w:val="21"/>
              </w:rPr>
            </w:pPr>
          </w:p>
        </w:tc>
        <w:tc>
          <w:tcPr>
            <w:tcW w:w="1053" w:type="pct"/>
            <w:tcBorders>
              <w:top w:val="nil"/>
              <w:left w:val="nil"/>
              <w:bottom w:val="single" w:color="000000" w:sz="4" w:space="0"/>
              <w:right w:val="single" w:color="000000" w:sz="4" w:space="0"/>
            </w:tcBorders>
            <w:vAlign w:val="center"/>
          </w:tcPr>
          <w:p w14:paraId="2C9C14F7">
            <w:pPr>
              <w:widowControl/>
              <w:snapToGrid w:val="0"/>
              <w:jc w:val="center"/>
              <w:textAlignment w:val="center"/>
              <w:rPr>
                <w:rFonts w:asciiTheme="minorEastAsia" w:hAnsiTheme="minorEastAsia" w:cstheme="minorEastAsia"/>
                <w:color w:val="000000"/>
                <w:kern w:val="0"/>
                <w:szCs w:val="21"/>
              </w:rPr>
            </w:pPr>
          </w:p>
        </w:tc>
        <w:tc>
          <w:tcPr>
            <w:tcW w:w="1655" w:type="pct"/>
            <w:tcBorders>
              <w:top w:val="nil"/>
              <w:left w:val="nil"/>
              <w:bottom w:val="single" w:color="000000" w:sz="4" w:space="0"/>
              <w:right w:val="single" w:color="000000" w:sz="4" w:space="0"/>
            </w:tcBorders>
            <w:noWrap/>
            <w:vAlign w:val="center"/>
          </w:tcPr>
          <w:p w14:paraId="33121702">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3A0FACAE">
            <w:pPr>
              <w:widowControl/>
              <w:snapToGrid w:val="0"/>
              <w:jc w:val="center"/>
              <w:textAlignment w:val="center"/>
              <w:rPr>
                <w:rFonts w:asciiTheme="minorEastAsia" w:hAnsiTheme="minorEastAsia" w:cstheme="minorEastAsia"/>
                <w:color w:val="000000"/>
                <w:kern w:val="0"/>
                <w:szCs w:val="21"/>
              </w:rPr>
            </w:pPr>
          </w:p>
        </w:tc>
      </w:tr>
      <w:tr w14:paraId="66257D8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E8F00F5">
            <w:pPr>
              <w:widowControl/>
              <w:snapToGrid w:val="0"/>
              <w:jc w:val="left"/>
              <w:textAlignment w:val="center"/>
              <w:rPr>
                <w:rFonts w:asciiTheme="minorEastAsia" w:hAnsiTheme="minorEastAsia" w:cstheme="minorEastAsia"/>
                <w:color w:val="000000"/>
                <w:kern w:val="0"/>
                <w:szCs w:val="21"/>
              </w:rPr>
            </w:pPr>
          </w:p>
        </w:tc>
        <w:tc>
          <w:tcPr>
            <w:tcW w:w="1053" w:type="pct"/>
            <w:tcBorders>
              <w:top w:val="nil"/>
              <w:left w:val="nil"/>
              <w:bottom w:val="single" w:color="000000" w:sz="4" w:space="0"/>
              <w:right w:val="single" w:color="000000" w:sz="4" w:space="0"/>
            </w:tcBorders>
            <w:vAlign w:val="center"/>
          </w:tcPr>
          <w:p w14:paraId="13C9E239">
            <w:pPr>
              <w:widowControl/>
              <w:snapToGrid w:val="0"/>
              <w:jc w:val="center"/>
              <w:textAlignment w:val="center"/>
              <w:rPr>
                <w:rFonts w:asciiTheme="minorEastAsia" w:hAnsiTheme="minorEastAsia" w:cstheme="minorEastAsia"/>
                <w:color w:val="000000"/>
                <w:kern w:val="0"/>
                <w:szCs w:val="21"/>
              </w:rPr>
            </w:pPr>
          </w:p>
        </w:tc>
        <w:tc>
          <w:tcPr>
            <w:tcW w:w="1655" w:type="pct"/>
            <w:tcBorders>
              <w:top w:val="nil"/>
              <w:left w:val="nil"/>
              <w:bottom w:val="single" w:color="000000" w:sz="4" w:space="0"/>
              <w:right w:val="single" w:color="000000" w:sz="4" w:space="0"/>
            </w:tcBorders>
            <w:noWrap/>
            <w:vAlign w:val="center"/>
          </w:tcPr>
          <w:p w14:paraId="3C88CCC9">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0090B87C">
            <w:pPr>
              <w:widowControl/>
              <w:snapToGrid w:val="0"/>
              <w:jc w:val="center"/>
              <w:textAlignment w:val="center"/>
              <w:rPr>
                <w:rFonts w:asciiTheme="minorEastAsia" w:hAnsiTheme="minorEastAsia" w:cstheme="minorEastAsia"/>
                <w:color w:val="000000"/>
                <w:kern w:val="0"/>
                <w:szCs w:val="21"/>
              </w:rPr>
            </w:pPr>
          </w:p>
        </w:tc>
      </w:tr>
      <w:tr w14:paraId="0FC4446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45BA009">
            <w:pPr>
              <w:widowControl/>
              <w:snapToGrid w:val="0"/>
              <w:jc w:val="left"/>
              <w:textAlignment w:val="center"/>
              <w:rPr>
                <w:rFonts w:asciiTheme="minorEastAsia" w:hAnsiTheme="minorEastAsia" w:cstheme="minorEastAsia"/>
                <w:color w:val="000000"/>
                <w:kern w:val="0"/>
                <w:szCs w:val="21"/>
              </w:rPr>
            </w:pPr>
          </w:p>
        </w:tc>
        <w:tc>
          <w:tcPr>
            <w:tcW w:w="1053" w:type="pct"/>
            <w:tcBorders>
              <w:top w:val="nil"/>
              <w:left w:val="nil"/>
              <w:bottom w:val="single" w:color="000000" w:sz="4" w:space="0"/>
              <w:right w:val="single" w:color="000000" w:sz="4" w:space="0"/>
            </w:tcBorders>
            <w:vAlign w:val="center"/>
          </w:tcPr>
          <w:p w14:paraId="11866A4E">
            <w:pPr>
              <w:widowControl/>
              <w:snapToGrid w:val="0"/>
              <w:jc w:val="center"/>
              <w:textAlignment w:val="center"/>
              <w:rPr>
                <w:rFonts w:asciiTheme="minorEastAsia" w:hAnsiTheme="minorEastAsia" w:cstheme="minorEastAsia"/>
                <w:color w:val="000000"/>
                <w:kern w:val="0"/>
                <w:szCs w:val="21"/>
              </w:rPr>
            </w:pPr>
          </w:p>
        </w:tc>
        <w:tc>
          <w:tcPr>
            <w:tcW w:w="1655" w:type="pct"/>
            <w:tcBorders>
              <w:top w:val="nil"/>
              <w:left w:val="nil"/>
              <w:bottom w:val="single" w:color="000000" w:sz="4" w:space="0"/>
              <w:right w:val="single" w:color="000000" w:sz="4" w:space="0"/>
            </w:tcBorders>
            <w:noWrap/>
            <w:vAlign w:val="center"/>
          </w:tcPr>
          <w:p w14:paraId="7ED9C648">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013B2AC3">
            <w:pPr>
              <w:widowControl/>
              <w:snapToGrid w:val="0"/>
              <w:jc w:val="center"/>
              <w:textAlignment w:val="center"/>
              <w:rPr>
                <w:rFonts w:asciiTheme="minorEastAsia" w:hAnsiTheme="minorEastAsia" w:cstheme="minorEastAsia"/>
                <w:color w:val="000000"/>
                <w:kern w:val="0"/>
                <w:szCs w:val="21"/>
              </w:rPr>
            </w:pPr>
          </w:p>
        </w:tc>
      </w:tr>
      <w:tr w14:paraId="3417EA5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5E01DED">
            <w:pPr>
              <w:widowControl/>
              <w:snapToGrid w:val="0"/>
              <w:jc w:val="left"/>
              <w:textAlignment w:val="center"/>
              <w:rPr>
                <w:rFonts w:asciiTheme="minorEastAsia" w:hAnsiTheme="minorEastAsia" w:cstheme="minorEastAsia"/>
                <w:color w:val="000000"/>
                <w:kern w:val="0"/>
                <w:szCs w:val="21"/>
              </w:rPr>
            </w:pPr>
          </w:p>
        </w:tc>
        <w:tc>
          <w:tcPr>
            <w:tcW w:w="1053" w:type="pct"/>
            <w:tcBorders>
              <w:top w:val="nil"/>
              <w:left w:val="nil"/>
              <w:bottom w:val="single" w:color="000000" w:sz="4" w:space="0"/>
              <w:right w:val="single" w:color="000000" w:sz="4" w:space="0"/>
            </w:tcBorders>
            <w:vAlign w:val="center"/>
          </w:tcPr>
          <w:p w14:paraId="70E23973">
            <w:pPr>
              <w:widowControl/>
              <w:snapToGrid w:val="0"/>
              <w:jc w:val="center"/>
              <w:textAlignment w:val="center"/>
              <w:rPr>
                <w:rFonts w:asciiTheme="minorEastAsia" w:hAnsiTheme="minorEastAsia" w:cstheme="minorEastAsia"/>
                <w:color w:val="000000"/>
                <w:kern w:val="0"/>
                <w:szCs w:val="21"/>
              </w:rPr>
            </w:pPr>
          </w:p>
        </w:tc>
        <w:tc>
          <w:tcPr>
            <w:tcW w:w="1655" w:type="pct"/>
            <w:tcBorders>
              <w:top w:val="nil"/>
              <w:left w:val="nil"/>
              <w:bottom w:val="single" w:color="000000" w:sz="4" w:space="0"/>
              <w:right w:val="single" w:color="000000" w:sz="4" w:space="0"/>
            </w:tcBorders>
            <w:noWrap/>
            <w:vAlign w:val="center"/>
          </w:tcPr>
          <w:p w14:paraId="04E9BB53">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5F21C389">
            <w:pPr>
              <w:widowControl/>
              <w:snapToGrid w:val="0"/>
              <w:jc w:val="center"/>
              <w:textAlignment w:val="center"/>
              <w:rPr>
                <w:rFonts w:asciiTheme="minorEastAsia" w:hAnsiTheme="minorEastAsia" w:cstheme="minorEastAsia"/>
                <w:color w:val="000000"/>
                <w:kern w:val="0"/>
                <w:szCs w:val="21"/>
              </w:rPr>
            </w:pPr>
          </w:p>
        </w:tc>
      </w:tr>
      <w:tr w14:paraId="2B98CF9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B9F7D62">
            <w:pPr>
              <w:widowControl/>
              <w:snapToGrid w:val="0"/>
              <w:jc w:val="left"/>
              <w:textAlignment w:val="center"/>
              <w:rPr>
                <w:rFonts w:asciiTheme="minorEastAsia" w:hAnsiTheme="minorEastAsia" w:cstheme="minorEastAsia"/>
                <w:color w:val="000000"/>
                <w:kern w:val="0"/>
                <w:szCs w:val="21"/>
              </w:rPr>
            </w:pPr>
          </w:p>
        </w:tc>
        <w:tc>
          <w:tcPr>
            <w:tcW w:w="1053" w:type="pct"/>
            <w:tcBorders>
              <w:top w:val="nil"/>
              <w:left w:val="nil"/>
              <w:bottom w:val="single" w:color="000000" w:sz="4" w:space="0"/>
              <w:right w:val="single" w:color="000000" w:sz="4" w:space="0"/>
            </w:tcBorders>
            <w:vAlign w:val="center"/>
          </w:tcPr>
          <w:p w14:paraId="58ED79B8">
            <w:pPr>
              <w:widowControl/>
              <w:snapToGrid w:val="0"/>
              <w:jc w:val="center"/>
              <w:textAlignment w:val="center"/>
              <w:rPr>
                <w:rFonts w:asciiTheme="minorEastAsia" w:hAnsiTheme="minorEastAsia" w:cstheme="minorEastAsia"/>
                <w:color w:val="000000"/>
                <w:kern w:val="0"/>
                <w:szCs w:val="21"/>
              </w:rPr>
            </w:pPr>
          </w:p>
        </w:tc>
        <w:tc>
          <w:tcPr>
            <w:tcW w:w="1655" w:type="pct"/>
            <w:tcBorders>
              <w:top w:val="nil"/>
              <w:left w:val="nil"/>
              <w:bottom w:val="single" w:color="000000" w:sz="4" w:space="0"/>
              <w:right w:val="single" w:color="000000" w:sz="4" w:space="0"/>
            </w:tcBorders>
            <w:noWrap/>
            <w:vAlign w:val="center"/>
          </w:tcPr>
          <w:p w14:paraId="7D694915">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053EADDA">
            <w:pPr>
              <w:widowControl/>
              <w:snapToGrid w:val="0"/>
              <w:jc w:val="center"/>
              <w:textAlignment w:val="center"/>
              <w:rPr>
                <w:rFonts w:asciiTheme="minorEastAsia" w:hAnsiTheme="minorEastAsia" w:cstheme="minorEastAsia"/>
                <w:color w:val="000000"/>
                <w:kern w:val="0"/>
                <w:szCs w:val="21"/>
              </w:rPr>
            </w:pPr>
          </w:p>
        </w:tc>
      </w:tr>
      <w:tr w14:paraId="0BC0644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37C65A7">
            <w:pPr>
              <w:widowControl/>
              <w:snapToGrid w:val="0"/>
              <w:jc w:val="left"/>
              <w:textAlignment w:val="center"/>
              <w:rPr>
                <w:rFonts w:asciiTheme="minorEastAsia" w:hAnsiTheme="minorEastAsia" w:cstheme="minorEastAsia"/>
                <w:color w:val="000000"/>
                <w:kern w:val="0"/>
                <w:szCs w:val="21"/>
              </w:rPr>
            </w:pPr>
          </w:p>
        </w:tc>
        <w:tc>
          <w:tcPr>
            <w:tcW w:w="1053" w:type="pct"/>
            <w:tcBorders>
              <w:top w:val="nil"/>
              <w:left w:val="nil"/>
              <w:bottom w:val="single" w:color="000000" w:sz="4" w:space="0"/>
              <w:right w:val="single" w:color="000000" w:sz="4" w:space="0"/>
            </w:tcBorders>
            <w:vAlign w:val="center"/>
          </w:tcPr>
          <w:p w14:paraId="04575305">
            <w:pPr>
              <w:widowControl/>
              <w:snapToGrid w:val="0"/>
              <w:jc w:val="center"/>
              <w:textAlignment w:val="center"/>
              <w:rPr>
                <w:rFonts w:asciiTheme="minorEastAsia" w:hAnsiTheme="minorEastAsia" w:cstheme="minorEastAsia"/>
                <w:color w:val="000000"/>
                <w:kern w:val="0"/>
                <w:szCs w:val="21"/>
              </w:rPr>
            </w:pPr>
          </w:p>
        </w:tc>
        <w:tc>
          <w:tcPr>
            <w:tcW w:w="1655" w:type="pct"/>
            <w:tcBorders>
              <w:top w:val="nil"/>
              <w:left w:val="nil"/>
              <w:bottom w:val="single" w:color="000000" w:sz="4" w:space="0"/>
              <w:right w:val="single" w:color="000000" w:sz="4" w:space="0"/>
            </w:tcBorders>
            <w:noWrap/>
            <w:vAlign w:val="center"/>
          </w:tcPr>
          <w:p w14:paraId="0538311E">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0405CB5C">
            <w:pPr>
              <w:widowControl/>
              <w:snapToGrid w:val="0"/>
              <w:jc w:val="center"/>
              <w:textAlignment w:val="center"/>
              <w:rPr>
                <w:rFonts w:asciiTheme="minorEastAsia" w:hAnsiTheme="minorEastAsia" w:cstheme="minorEastAsia"/>
                <w:color w:val="000000"/>
                <w:kern w:val="0"/>
                <w:szCs w:val="21"/>
              </w:rPr>
            </w:pPr>
          </w:p>
        </w:tc>
      </w:tr>
      <w:tr w14:paraId="181951A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951DB7E">
            <w:pPr>
              <w:widowControl/>
              <w:snapToGrid w:val="0"/>
              <w:jc w:val="left"/>
              <w:textAlignment w:val="center"/>
              <w:rPr>
                <w:rFonts w:asciiTheme="minorEastAsia" w:hAnsiTheme="minorEastAsia" w:cstheme="minorEastAsia"/>
                <w:color w:val="000000"/>
                <w:kern w:val="0"/>
                <w:szCs w:val="21"/>
              </w:rPr>
            </w:pPr>
          </w:p>
        </w:tc>
        <w:tc>
          <w:tcPr>
            <w:tcW w:w="1053" w:type="pct"/>
            <w:tcBorders>
              <w:top w:val="nil"/>
              <w:left w:val="nil"/>
              <w:bottom w:val="single" w:color="000000" w:sz="4" w:space="0"/>
              <w:right w:val="single" w:color="000000" w:sz="4" w:space="0"/>
            </w:tcBorders>
            <w:vAlign w:val="center"/>
          </w:tcPr>
          <w:p w14:paraId="7C669759">
            <w:pPr>
              <w:widowControl/>
              <w:snapToGrid w:val="0"/>
              <w:jc w:val="center"/>
              <w:textAlignment w:val="center"/>
              <w:rPr>
                <w:rFonts w:asciiTheme="minorEastAsia" w:hAnsiTheme="minorEastAsia" w:cstheme="minorEastAsia"/>
                <w:color w:val="000000"/>
                <w:kern w:val="0"/>
                <w:szCs w:val="21"/>
              </w:rPr>
            </w:pPr>
          </w:p>
        </w:tc>
        <w:tc>
          <w:tcPr>
            <w:tcW w:w="1655" w:type="pct"/>
            <w:tcBorders>
              <w:top w:val="nil"/>
              <w:left w:val="nil"/>
              <w:bottom w:val="single" w:color="000000" w:sz="4" w:space="0"/>
              <w:right w:val="single" w:color="000000" w:sz="4" w:space="0"/>
            </w:tcBorders>
            <w:noWrap/>
            <w:vAlign w:val="center"/>
          </w:tcPr>
          <w:p w14:paraId="324025B4">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6327F517">
            <w:pPr>
              <w:widowControl/>
              <w:snapToGrid w:val="0"/>
              <w:jc w:val="center"/>
              <w:textAlignment w:val="center"/>
              <w:rPr>
                <w:rFonts w:asciiTheme="minorEastAsia" w:hAnsiTheme="minorEastAsia" w:cstheme="minorEastAsia"/>
                <w:color w:val="000000"/>
                <w:kern w:val="0"/>
                <w:szCs w:val="21"/>
              </w:rPr>
            </w:pPr>
          </w:p>
        </w:tc>
      </w:tr>
      <w:tr w14:paraId="04C4084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239CBBA">
            <w:pPr>
              <w:widowControl/>
              <w:snapToGrid w:val="0"/>
              <w:jc w:val="left"/>
              <w:textAlignment w:val="center"/>
              <w:rPr>
                <w:rFonts w:asciiTheme="minorEastAsia" w:hAnsiTheme="minorEastAsia" w:cstheme="minorEastAsia"/>
                <w:color w:val="000000"/>
                <w:kern w:val="0"/>
                <w:szCs w:val="21"/>
              </w:rPr>
            </w:pPr>
          </w:p>
        </w:tc>
        <w:tc>
          <w:tcPr>
            <w:tcW w:w="1053" w:type="pct"/>
            <w:tcBorders>
              <w:top w:val="nil"/>
              <w:left w:val="nil"/>
              <w:bottom w:val="single" w:color="000000" w:sz="4" w:space="0"/>
              <w:right w:val="single" w:color="000000" w:sz="4" w:space="0"/>
            </w:tcBorders>
            <w:vAlign w:val="center"/>
          </w:tcPr>
          <w:p w14:paraId="1407FC77">
            <w:pPr>
              <w:widowControl/>
              <w:snapToGrid w:val="0"/>
              <w:jc w:val="center"/>
              <w:textAlignment w:val="center"/>
              <w:rPr>
                <w:rFonts w:asciiTheme="minorEastAsia" w:hAnsiTheme="minorEastAsia" w:cstheme="minorEastAsia"/>
                <w:color w:val="000000"/>
                <w:kern w:val="0"/>
                <w:szCs w:val="21"/>
              </w:rPr>
            </w:pPr>
          </w:p>
        </w:tc>
        <w:tc>
          <w:tcPr>
            <w:tcW w:w="1655" w:type="pct"/>
            <w:tcBorders>
              <w:top w:val="nil"/>
              <w:left w:val="nil"/>
              <w:bottom w:val="single" w:color="000000" w:sz="4" w:space="0"/>
              <w:right w:val="single" w:color="000000" w:sz="4" w:space="0"/>
            </w:tcBorders>
            <w:noWrap/>
            <w:vAlign w:val="center"/>
          </w:tcPr>
          <w:p w14:paraId="104F5484">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6AA5FE6F">
            <w:pPr>
              <w:widowControl/>
              <w:snapToGrid w:val="0"/>
              <w:jc w:val="center"/>
              <w:textAlignment w:val="center"/>
              <w:rPr>
                <w:rFonts w:asciiTheme="minorEastAsia" w:hAnsiTheme="minorEastAsia" w:cstheme="minorEastAsia"/>
                <w:color w:val="000000"/>
                <w:kern w:val="0"/>
                <w:szCs w:val="21"/>
              </w:rPr>
            </w:pPr>
          </w:p>
        </w:tc>
      </w:tr>
      <w:tr w14:paraId="5986625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3650D17">
            <w:pPr>
              <w:widowControl/>
              <w:snapToGrid w:val="0"/>
              <w:jc w:val="left"/>
              <w:textAlignment w:val="center"/>
              <w:rPr>
                <w:rFonts w:asciiTheme="minorEastAsia" w:hAnsiTheme="minorEastAsia" w:cstheme="minorEastAsia"/>
                <w:color w:val="000000"/>
                <w:kern w:val="0"/>
                <w:szCs w:val="21"/>
              </w:rPr>
            </w:pPr>
          </w:p>
        </w:tc>
        <w:tc>
          <w:tcPr>
            <w:tcW w:w="1053" w:type="pct"/>
            <w:tcBorders>
              <w:top w:val="nil"/>
              <w:left w:val="nil"/>
              <w:bottom w:val="single" w:color="000000" w:sz="4" w:space="0"/>
              <w:right w:val="single" w:color="000000" w:sz="4" w:space="0"/>
            </w:tcBorders>
            <w:vAlign w:val="center"/>
          </w:tcPr>
          <w:p w14:paraId="3CD158DD">
            <w:pPr>
              <w:widowControl/>
              <w:snapToGrid w:val="0"/>
              <w:jc w:val="center"/>
              <w:textAlignment w:val="center"/>
              <w:rPr>
                <w:rFonts w:asciiTheme="minorEastAsia" w:hAnsiTheme="minorEastAsia" w:cstheme="minorEastAsia"/>
                <w:color w:val="000000"/>
                <w:kern w:val="0"/>
                <w:szCs w:val="21"/>
              </w:rPr>
            </w:pPr>
          </w:p>
        </w:tc>
        <w:tc>
          <w:tcPr>
            <w:tcW w:w="1655" w:type="pct"/>
            <w:tcBorders>
              <w:top w:val="nil"/>
              <w:left w:val="nil"/>
              <w:bottom w:val="single" w:color="000000" w:sz="4" w:space="0"/>
              <w:right w:val="single" w:color="000000" w:sz="4" w:space="0"/>
            </w:tcBorders>
            <w:noWrap/>
            <w:vAlign w:val="center"/>
          </w:tcPr>
          <w:p w14:paraId="1F66DF8E">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2BB6A327">
            <w:pPr>
              <w:widowControl/>
              <w:snapToGrid w:val="0"/>
              <w:jc w:val="center"/>
              <w:textAlignment w:val="center"/>
              <w:rPr>
                <w:rFonts w:asciiTheme="minorEastAsia" w:hAnsiTheme="minorEastAsia" w:cstheme="minorEastAsia"/>
                <w:color w:val="000000"/>
                <w:kern w:val="0"/>
                <w:szCs w:val="21"/>
              </w:rPr>
            </w:pPr>
          </w:p>
        </w:tc>
      </w:tr>
      <w:tr w14:paraId="23F1698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95E952E">
            <w:pPr>
              <w:widowControl/>
              <w:snapToGrid w:val="0"/>
              <w:jc w:val="left"/>
              <w:textAlignment w:val="center"/>
              <w:rPr>
                <w:rFonts w:asciiTheme="minorEastAsia" w:hAnsiTheme="minorEastAsia" w:cstheme="minorEastAsia"/>
                <w:color w:val="000000"/>
                <w:kern w:val="0"/>
                <w:szCs w:val="21"/>
              </w:rPr>
            </w:pPr>
          </w:p>
        </w:tc>
        <w:tc>
          <w:tcPr>
            <w:tcW w:w="1053" w:type="pct"/>
            <w:tcBorders>
              <w:top w:val="nil"/>
              <w:left w:val="nil"/>
              <w:bottom w:val="single" w:color="000000" w:sz="4" w:space="0"/>
              <w:right w:val="single" w:color="000000" w:sz="4" w:space="0"/>
            </w:tcBorders>
            <w:vAlign w:val="center"/>
          </w:tcPr>
          <w:p w14:paraId="0BE74B8C">
            <w:pPr>
              <w:widowControl/>
              <w:snapToGrid w:val="0"/>
              <w:jc w:val="center"/>
              <w:textAlignment w:val="center"/>
              <w:rPr>
                <w:rFonts w:asciiTheme="minorEastAsia" w:hAnsiTheme="minorEastAsia" w:cstheme="minorEastAsia"/>
                <w:color w:val="000000"/>
                <w:kern w:val="0"/>
                <w:szCs w:val="21"/>
              </w:rPr>
            </w:pPr>
          </w:p>
        </w:tc>
        <w:tc>
          <w:tcPr>
            <w:tcW w:w="1655" w:type="pct"/>
            <w:tcBorders>
              <w:top w:val="nil"/>
              <w:left w:val="nil"/>
              <w:bottom w:val="single" w:color="000000" w:sz="4" w:space="0"/>
              <w:right w:val="single" w:color="000000" w:sz="4" w:space="0"/>
            </w:tcBorders>
            <w:noWrap/>
            <w:vAlign w:val="center"/>
          </w:tcPr>
          <w:p w14:paraId="798E92BA">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4074C977">
            <w:pPr>
              <w:widowControl/>
              <w:snapToGrid w:val="0"/>
              <w:jc w:val="center"/>
              <w:textAlignment w:val="center"/>
              <w:rPr>
                <w:rFonts w:asciiTheme="minorEastAsia" w:hAnsiTheme="minorEastAsia" w:cstheme="minorEastAsia"/>
                <w:color w:val="000000"/>
                <w:kern w:val="0"/>
                <w:szCs w:val="21"/>
              </w:rPr>
            </w:pPr>
          </w:p>
        </w:tc>
      </w:tr>
      <w:tr w14:paraId="5D10511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A74CB86">
            <w:pPr>
              <w:widowControl/>
              <w:snapToGrid w:val="0"/>
              <w:jc w:val="left"/>
              <w:textAlignment w:val="center"/>
              <w:rPr>
                <w:rFonts w:asciiTheme="minorEastAsia" w:hAnsiTheme="minorEastAsia" w:cstheme="minorEastAsia"/>
                <w:color w:val="000000"/>
                <w:kern w:val="0"/>
                <w:szCs w:val="21"/>
              </w:rPr>
            </w:pPr>
          </w:p>
        </w:tc>
        <w:tc>
          <w:tcPr>
            <w:tcW w:w="1053" w:type="pct"/>
            <w:tcBorders>
              <w:top w:val="nil"/>
              <w:left w:val="nil"/>
              <w:bottom w:val="single" w:color="000000" w:sz="4" w:space="0"/>
              <w:right w:val="single" w:color="000000" w:sz="4" w:space="0"/>
            </w:tcBorders>
            <w:vAlign w:val="center"/>
          </w:tcPr>
          <w:p w14:paraId="161E1E98">
            <w:pPr>
              <w:widowControl/>
              <w:snapToGrid w:val="0"/>
              <w:jc w:val="center"/>
              <w:textAlignment w:val="center"/>
              <w:rPr>
                <w:rFonts w:asciiTheme="minorEastAsia" w:hAnsiTheme="minorEastAsia" w:cstheme="minorEastAsia"/>
                <w:color w:val="000000"/>
                <w:kern w:val="0"/>
                <w:szCs w:val="21"/>
              </w:rPr>
            </w:pPr>
          </w:p>
        </w:tc>
        <w:tc>
          <w:tcPr>
            <w:tcW w:w="1655" w:type="pct"/>
            <w:tcBorders>
              <w:top w:val="nil"/>
              <w:left w:val="nil"/>
              <w:bottom w:val="single" w:color="000000" w:sz="4" w:space="0"/>
              <w:right w:val="single" w:color="000000" w:sz="4" w:space="0"/>
            </w:tcBorders>
            <w:noWrap/>
            <w:vAlign w:val="center"/>
          </w:tcPr>
          <w:p w14:paraId="6DE6A15E">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3FF6E74C">
            <w:pPr>
              <w:widowControl/>
              <w:snapToGrid w:val="0"/>
              <w:jc w:val="center"/>
              <w:textAlignment w:val="center"/>
              <w:rPr>
                <w:rFonts w:asciiTheme="minorEastAsia" w:hAnsiTheme="minorEastAsia" w:cstheme="minorEastAsia"/>
                <w:color w:val="000000"/>
                <w:kern w:val="0"/>
                <w:szCs w:val="21"/>
              </w:rPr>
            </w:pPr>
          </w:p>
        </w:tc>
      </w:tr>
      <w:tr w14:paraId="558D547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211F398">
            <w:pPr>
              <w:widowControl/>
              <w:snapToGrid w:val="0"/>
              <w:jc w:val="left"/>
              <w:textAlignment w:val="center"/>
              <w:rPr>
                <w:rFonts w:asciiTheme="minorEastAsia" w:hAnsiTheme="minorEastAsia" w:cstheme="minorEastAsia"/>
                <w:color w:val="000000"/>
                <w:kern w:val="0"/>
                <w:szCs w:val="21"/>
              </w:rPr>
            </w:pPr>
          </w:p>
        </w:tc>
        <w:tc>
          <w:tcPr>
            <w:tcW w:w="1053" w:type="pct"/>
            <w:tcBorders>
              <w:top w:val="nil"/>
              <w:left w:val="nil"/>
              <w:bottom w:val="single" w:color="000000" w:sz="4" w:space="0"/>
              <w:right w:val="single" w:color="000000" w:sz="4" w:space="0"/>
            </w:tcBorders>
            <w:vAlign w:val="center"/>
          </w:tcPr>
          <w:p w14:paraId="580121A8">
            <w:pPr>
              <w:widowControl/>
              <w:snapToGrid w:val="0"/>
              <w:jc w:val="center"/>
              <w:textAlignment w:val="center"/>
              <w:rPr>
                <w:rFonts w:asciiTheme="minorEastAsia" w:hAnsiTheme="minorEastAsia" w:cstheme="minorEastAsia"/>
                <w:color w:val="000000"/>
                <w:kern w:val="0"/>
                <w:szCs w:val="21"/>
              </w:rPr>
            </w:pPr>
          </w:p>
        </w:tc>
        <w:tc>
          <w:tcPr>
            <w:tcW w:w="1655" w:type="pct"/>
            <w:tcBorders>
              <w:top w:val="nil"/>
              <w:left w:val="nil"/>
              <w:bottom w:val="single" w:color="000000" w:sz="4" w:space="0"/>
              <w:right w:val="single" w:color="000000" w:sz="4" w:space="0"/>
            </w:tcBorders>
            <w:noWrap/>
            <w:vAlign w:val="center"/>
          </w:tcPr>
          <w:p w14:paraId="6049AD44">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6EF59201">
            <w:pPr>
              <w:widowControl/>
              <w:snapToGrid w:val="0"/>
              <w:jc w:val="center"/>
              <w:textAlignment w:val="center"/>
              <w:rPr>
                <w:rFonts w:asciiTheme="minorEastAsia" w:hAnsiTheme="minorEastAsia" w:cstheme="minorEastAsia"/>
                <w:color w:val="000000"/>
                <w:kern w:val="0"/>
                <w:szCs w:val="21"/>
              </w:rPr>
            </w:pPr>
          </w:p>
        </w:tc>
      </w:tr>
      <w:tr w14:paraId="5AE8A87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8B1773B">
            <w:pPr>
              <w:widowControl/>
              <w:snapToGrid w:val="0"/>
              <w:jc w:val="left"/>
              <w:textAlignment w:val="center"/>
              <w:rPr>
                <w:rFonts w:asciiTheme="minorEastAsia" w:hAnsiTheme="minorEastAsia" w:cstheme="minorEastAsia"/>
                <w:color w:val="000000"/>
                <w:kern w:val="0"/>
                <w:szCs w:val="21"/>
              </w:rPr>
            </w:pPr>
          </w:p>
        </w:tc>
        <w:tc>
          <w:tcPr>
            <w:tcW w:w="1053" w:type="pct"/>
            <w:tcBorders>
              <w:top w:val="nil"/>
              <w:left w:val="nil"/>
              <w:bottom w:val="single" w:color="000000" w:sz="4" w:space="0"/>
              <w:right w:val="single" w:color="000000" w:sz="4" w:space="0"/>
            </w:tcBorders>
            <w:vAlign w:val="center"/>
          </w:tcPr>
          <w:p w14:paraId="79ADAAED">
            <w:pPr>
              <w:widowControl/>
              <w:snapToGrid w:val="0"/>
              <w:jc w:val="center"/>
              <w:textAlignment w:val="center"/>
              <w:rPr>
                <w:rFonts w:asciiTheme="minorEastAsia" w:hAnsiTheme="minorEastAsia" w:cstheme="minorEastAsia"/>
                <w:color w:val="000000"/>
                <w:kern w:val="0"/>
                <w:szCs w:val="21"/>
              </w:rPr>
            </w:pPr>
          </w:p>
        </w:tc>
        <w:tc>
          <w:tcPr>
            <w:tcW w:w="1655" w:type="pct"/>
            <w:tcBorders>
              <w:top w:val="nil"/>
              <w:left w:val="nil"/>
              <w:bottom w:val="single" w:color="000000" w:sz="4" w:space="0"/>
              <w:right w:val="single" w:color="000000" w:sz="4" w:space="0"/>
            </w:tcBorders>
            <w:noWrap/>
            <w:vAlign w:val="center"/>
          </w:tcPr>
          <w:p w14:paraId="738E82EA">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705FAD85">
            <w:pPr>
              <w:widowControl/>
              <w:snapToGrid w:val="0"/>
              <w:jc w:val="center"/>
              <w:textAlignment w:val="center"/>
              <w:rPr>
                <w:rFonts w:asciiTheme="minorEastAsia" w:hAnsiTheme="minorEastAsia" w:cstheme="minorEastAsia"/>
                <w:color w:val="000000"/>
                <w:kern w:val="0"/>
                <w:szCs w:val="21"/>
              </w:rPr>
            </w:pPr>
          </w:p>
        </w:tc>
      </w:tr>
      <w:tr w14:paraId="3310D72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9CD6FF6">
            <w:pPr>
              <w:widowControl/>
              <w:snapToGrid w:val="0"/>
              <w:jc w:val="left"/>
              <w:textAlignment w:val="center"/>
              <w:rPr>
                <w:rFonts w:asciiTheme="minorEastAsia" w:hAnsiTheme="minorEastAsia" w:cstheme="minorEastAsia"/>
                <w:color w:val="000000"/>
                <w:kern w:val="0"/>
                <w:szCs w:val="21"/>
              </w:rPr>
            </w:pPr>
          </w:p>
        </w:tc>
        <w:tc>
          <w:tcPr>
            <w:tcW w:w="1053" w:type="pct"/>
            <w:tcBorders>
              <w:top w:val="nil"/>
              <w:left w:val="nil"/>
              <w:bottom w:val="single" w:color="000000" w:sz="4" w:space="0"/>
              <w:right w:val="single" w:color="000000" w:sz="4" w:space="0"/>
            </w:tcBorders>
            <w:vAlign w:val="center"/>
          </w:tcPr>
          <w:p w14:paraId="0E3D9183">
            <w:pPr>
              <w:widowControl/>
              <w:snapToGrid w:val="0"/>
              <w:jc w:val="center"/>
              <w:textAlignment w:val="center"/>
              <w:rPr>
                <w:rFonts w:asciiTheme="minorEastAsia" w:hAnsiTheme="minorEastAsia" w:cstheme="minorEastAsia"/>
                <w:color w:val="000000"/>
                <w:kern w:val="0"/>
                <w:szCs w:val="21"/>
              </w:rPr>
            </w:pPr>
          </w:p>
        </w:tc>
        <w:tc>
          <w:tcPr>
            <w:tcW w:w="1655" w:type="pct"/>
            <w:tcBorders>
              <w:top w:val="nil"/>
              <w:left w:val="nil"/>
              <w:bottom w:val="single" w:color="000000" w:sz="4" w:space="0"/>
              <w:right w:val="single" w:color="000000" w:sz="4" w:space="0"/>
            </w:tcBorders>
            <w:noWrap/>
            <w:vAlign w:val="center"/>
          </w:tcPr>
          <w:p w14:paraId="100C9C87">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669B3DF5">
            <w:pPr>
              <w:widowControl/>
              <w:snapToGrid w:val="0"/>
              <w:jc w:val="center"/>
              <w:textAlignment w:val="center"/>
              <w:rPr>
                <w:rFonts w:asciiTheme="minorEastAsia" w:hAnsiTheme="minorEastAsia" w:cstheme="minorEastAsia"/>
                <w:color w:val="000000"/>
                <w:kern w:val="0"/>
                <w:szCs w:val="21"/>
              </w:rPr>
            </w:pPr>
          </w:p>
        </w:tc>
      </w:tr>
      <w:tr w14:paraId="1A5B559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B921C58">
            <w:pPr>
              <w:widowControl/>
              <w:snapToGrid w:val="0"/>
              <w:jc w:val="left"/>
              <w:textAlignment w:val="center"/>
              <w:rPr>
                <w:rFonts w:asciiTheme="minorEastAsia" w:hAnsiTheme="minorEastAsia" w:cstheme="minorEastAsia"/>
                <w:color w:val="000000"/>
                <w:kern w:val="0"/>
                <w:szCs w:val="21"/>
              </w:rPr>
            </w:pPr>
          </w:p>
        </w:tc>
        <w:tc>
          <w:tcPr>
            <w:tcW w:w="1053" w:type="pct"/>
            <w:tcBorders>
              <w:top w:val="nil"/>
              <w:left w:val="nil"/>
              <w:bottom w:val="single" w:color="000000" w:sz="4" w:space="0"/>
              <w:right w:val="single" w:color="000000" w:sz="4" w:space="0"/>
            </w:tcBorders>
            <w:vAlign w:val="center"/>
          </w:tcPr>
          <w:p w14:paraId="007D6466">
            <w:pPr>
              <w:widowControl/>
              <w:snapToGrid w:val="0"/>
              <w:jc w:val="center"/>
              <w:textAlignment w:val="center"/>
              <w:rPr>
                <w:rFonts w:asciiTheme="minorEastAsia" w:hAnsiTheme="minorEastAsia" w:cstheme="minorEastAsia"/>
                <w:color w:val="000000"/>
                <w:kern w:val="0"/>
                <w:szCs w:val="21"/>
              </w:rPr>
            </w:pPr>
          </w:p>
        </w:tc>
        <w:tc>
          <w:tcPr>
            <w:tcW w:w="1655" w:type="pct"/>
            <w:tcBorders>
              <w:top w:val="nil"/>
              <w:left w:val="nil"/>
              <w:bottom w:val="single" w:color="000000" w:sz="4" w:space="0"/>
              <w:right w:val="single" w:color="000000" w:sz="4" w:space="0"/>
            </w:tcBorders>
            <w:noWrap/>
            <w:vAlign w:val="center"/>
          </w:tcPr>
          <w:p w14:paraId="021ADB27">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434AA50E">
            <w:pPr>
              <w:widowControl/>
              <w:snapToGrid w:val="0"/>
              <w:jc w:val="center"/>
              <w:textAlignment w:val="center"/>
              <w:rPr>
                <w:rFonts w:asciiTheme="minorEastAsia" w:hAnsiTheme="minorEastAsia" w:cstheme="minorEastAsia"/>
                <w:color w:val="000000"/>
                <w:kern w:val="0"/>
                <w:szCs w:val="21"/>
              </w:rPr>
            </w:pPr>
          </w:p>
        </w:tc>
      </w:tr>
      <w:tr w14:paraId="66ED45C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894C0BC">
            <w:pPr>
              <w:widowControl/>
              <w:snapToGrid w:val="0"/>
              <w:jc w:val="left"/>
              <w:textAlignment w:val="center"/>
              <w:rPr>
                <w:rFonts w:asciiTheme="minorEastAsia" w:hAnsiTheme="minorEastAsia" w:cstheme="minorEastAsia"/>
                <w:color w:val="000000"/>
                <w:kern w:val="0"/>
                <w:szCs w:val="21"/>
              </w:rPr>
            </w:pPr>
          </w:p>
        </w:tc>
        <w:tc>
          <w:tcPr>
            <w:tcW w:w="1053" w:type="pct"/>
            <w:tcBorders>
              <w:top w:val="nil"/>
              <w:left w:val="nil"/>
              <w:bottom w:val="single" w:color="000000" w:sz="4" w:space="0"/>
              <w:right w:val="single" w:color="000000" w:sz="4" w:space="0"/>
            </w:tcBorders>
            <w:vAlign w:val="center"/>
          </w:tcPr>
          <w:p w14:paraId="332BD2E0">
            <w:pPr>
              <w:widowControl/>
              <w:snapToGrid w:val="0"/>
              <w:jc w:val="center"/>
              <w:textAlignment w:val="center"/>
              <w:rPr>
                <w:rFonts w:asciiTheme="minorEastAsia" w:hAnsiTheme="minorEastAsia" w:cstheme="minorEastAsia"/>
                <w:color w:val="000000"/>
                <w:kern w:val="0"/>
                <w:szCs w:val="21"/>
              </w:rPr>
            </w:pPr>
          </w:p>
        </w:tc>
        <w:tc>
          <w:tcPr>
            <w:tcW w:w="1655" w:type="pct"/>
            <w:tcBorders>
              <w:top w:val="nil"/>
              <w:left w:val="nil"/>
              <w:bottom w:val="single" w:color="000000" w:sz="4" w:space="0"/>
              <w:right w:val="single" w:color="000000" w:sz="4" w:space="0"/>
            </w:tcBorders>
            <w:noWrap/>
            <w:vAlign w:val="center"/>
          </w:tcPr>
          <w:p w14:paraId="4ECD9BB0">
            <w:pPr>
              <w:widowControl/>
              <w:snapToGrid w:val="0"/>
              <w:jc w:val="center"/>
              <w:textAlignment w:val="center"/>
              <w:rPr>
                <w:rFonts w:asciiTheme="minorEastAsia" w:hAnsiTheme="minorEastAsia" w:cstheme="minorEastAsia"/>
                <w:color w:val="000000"/>
                <w:kern w:val="0"/>
                <w:szCs w:val="21"/>
              </w:rPr>
            </w:pPr>
          </w:p>
        </w:tc>
        <w:tc>
          <w:tcPr>
            <w:tcW w:w="831" w:type="pct"/>
            <w:tcBorders>
              <w:top w:val="nil"/>
              <w:left w:val="nil"/>
              <w:bottom w:val="single" w:color="000000" w:sz="4" w:space="0"/>
              <w:right w:val="single" w:color="000000" w:sz="4" w:space="0"/>
            </w:tcBorders>
            <w:noWrap/>
            <w:vAlign w:val="center"/>
          </w:tcPr>
          <w:p w14:paraId="60D31181">
            <w:pPr>
              <w:widowControl/>
              <w:snapToGrid w:val="0"/>
              <w:jc w:val="center"/>
              <w:textAlignment w:val="center"/>
              <w:rPr>
                <w:rFonts w:asciiTheme="minorEastAsia" w:hAnsiTheme="minorEastAsia" w:cstheme="minorEastAsia"/>
                <w:color w:val="000000"/>
                <w:kern w:val="0"/>
                <w:szCs w:val="21"/>
              </w:rPr>
            </w:pPr>
          </w:p>
        </w:tc>
      </w:tr>
      <w:tr w14:paraId="52E8C8D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14E21530">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本年收入合计</w:t>
            </w:r>
          </w:p>
        </w:tc>
        <w:tc>
          <w:tcPr>
            <w:tcW w:w="1053" w:type="pct"/>
            <w:tcBorders>
              <w:top w:val="nil"/>
              <w:left w:val="nil"/>
              <w:bottom w:val="single" w:color="auto" w:sz="4" w:space="0"/>
              <w:right w:val="single" w:color="000000" w:sz="4" w:space="0"/>
            </w:tcBorders>
            <w:vAlign w:val="center"/>
          </w:tcPr>
          <w:p w14:paraId="3E072833">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9,831.25</w:t>
            </w:r>
          </w:p>
        </w:tc>
        <w:tc>
          <w:tcPr>
            <w:tcW w:w="1655" w:type="pct"/>
            <w:tcBorders>
              <w:top w:val="nil"/>
              <w:left w:val="nil"/>
              <w:bottom w:val="single" w:color="auto" w:sz="4" w:space="0"/>
              <w:right w:val="single" w:color="000000" w:sz="4" w:space="0"/>
            </w:tcBorders>
            <w:noWrap/>
            <w:vAlign w:val="center"/>
          </w:tcPr>
          <w:p w14:paraId="46579216">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本年支出合计</w:t>
            </w:r>
          </w:p>
        </w:tc>
        <w:tc>
          <w:tcPr>
            <w:tcW w:w="831" w:type="pct"/>
            <w:tcBorders>
              <w:top w:val="nil"/>
              <w:left w:val="nil"/>
              <w:bottom w:val="single" w:color="auto" w:sz="4" w:space="0"/>
              <w:right w:val="single" w:color="000000" w:sz="4" w:space="0"/>
            </w:tcBorders>
            <w:noWrap/>
            <w:vAlign w:val="bottom"/>
          </w:tcPr>
          <w:p w14:paraId="414E9426">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17,580.71</w:t>
            </w:r>
          </w:p>
        </w:tc>
      </w:tr>
      <w:tr w14:paraId="3EE1AA89">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7BEFA527">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43421511">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343FE9D9">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结转下年</w:t>
            </w:r>
          </w:p>
        </w:tc>
        <w:tc>
          <w:tcPr>
            <w:tcW w:w="831" w:type="pct"/>
            <w:tcBorders>
              <w:top w:val="single" w:color="auto" w:sz="4" w:space="0"/>
              <w:left w:val="single" w:color="auto" w:sz="4" w:space="0"/>
              <w:bottom w:val="single" w:color="auto" w:sz="4" w:space="0"/>
              <w:right w:val="single" w:color="auto" w:sz="4" w:space="0"/>
            </w:tcBorders>
            <w:vAlign w:val="center"/>
          </w:tcPr>
          <w:p w14:paraId="2A7832FD">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0.00</w:t>
            </w:r>
          </w:p>
        </w:tc>
      </w:tr>
      <w:tr w14:paraId="009D4541">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65EA6806">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2D8EEC79">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7,749.46</w:t>
            </w:r>
          </w:p>
        </w:tc>
        <w:tc>
          <w:tcPr>
            <w:tcW w:w="1655" w:type="pct"/>
            <w:tcBorders>
              <w:top w:val="single" w:color="auto" w:sz="4" w:space="0"/>
              <w:left w:val="nil"/>
              <w:bottom w:val="single" w:color="auto" w:sz="4" w:space="0"/>
              <w:right w:val="single" w:color="000000" w:sz="4" w:space="0"/>
            </w:tcBorders>
            <w:noWrap/>
            <w:vAlign w:val="bottom"/>
          </w:tcPr>
          <w:p w14:paraId="266C9716">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　</w:t>
            </w:r>
          </w:p>
        </w:tc>
        <w:tc>
          <w:tcPr>
            <w:tcW w:w="831" w:type="pct"/>
            <w:tcBorders>
              <w:top w:val="single" w:color="auto" w:sz="4" w:space="0"/>
              <w:left w:val="nil"/>
              <w:bottom w:val="single" w:color="auto" w:sz="4" w:space="0"/>
              <w:right w:val="single" w:color="000000" w:sz="4" w:space="0"/>
            </w:tcBorders>
            <w:vAlign w:val="center"/>
          </w:tcPr>
          <w:p w14:paraId="101CAAD0">
            <w:pPr>
              <w:widowControl/>
              <w:snapToGrid w:val="0"/>
              <w:jc w:val="center"/>
              <w:textAlignment w:val="center"/>
              <w:rPr>
                <w:rFonts w:asciiTheme="minorEastAsia" w:hAnsiTheme="minorEastAsia" w:cstheme="minorEastAsia"/>
                <w:color w:val="000000"/>
                <w:kern w:val="0"/>
                <w:szCs w:val="21"/>
              </w:rPr>
            </w:pPr>
          </w:p>
        </w:tc>
      </w:tr>
      <w:tr w14:paraId="02F69E06">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0C099BEA">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160F53B8">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17,580.71</w:t>
            </w:r>
          </w:p>
        </w:tc>
        <w:tc>
          <w:tcPr>
            <w:tcW w:w="1655" w:type="pct"/>
            <w:tcBorders>
              <w:top w:val="single" w:color="auto" w:sz="4" w:space="0"/>
              <w:left w:val="single" w:color="auto" w:sz="4" w:space="0"/>
              <w:bottom w:val="single" w:color="auto" w:sz="4" w:space="0"/>
              <w:right w:val="single" w:color="auto" w:sz="4" w:space="0"/>
            </w:tcBorders>
            <w:noWrap/>
            <w:vAlign w:val="center"/>
          </w:tcPr>
          <w:p w14:paraId="2783FFCB">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支出总计</w:t>
            </w:r>
          </w:p>
        </w:tc>
        <w:tc>
          <w:tcPr>
            <w:tcW w:w="831" w:type="pct"/>
            <w:tcBorders>
              <w:top w:val="single" w:color="auto" w:sz="4" w:space="0"/>
              <w:left w:val="single" w:color="auto" w:sz="4" w:space="0"/>
              <w:bottom w:val="single" w:color="auto" w:sz="4" w:space="0"/>
              <w:right w:val="single" w:color="auto" w:sz="4" w:space="0"/>
            </w:tcBorders>
            <w:noWrap/>
            <w:vAlign w:val="bottom"/>
          </w:tcPr>
          <w:p w14:paraId="570153F8">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17,580.71</w:t>
            </w:r>
          </w:p>
        </w:tc>
      </w:tr>
    </w:tbl>
    <w:p w14:paraId="3E9C3E86">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9"/>
        <w:gridCol w:w="1124"/>
        <w:gridCol w:w="759"/>
        <w:gridCol w:w="1010"/>
        <w:gridCol w:w="834"/>
        <w:gridCol w:w="684"/>
        <w:gridCol w:w="748"/>
        <w:gridCol w:w="661"/>
        <w:gridCol w:w="764"/>
        <w:gridCol w:w="727"/>
        <w:gridCol w:w="657"/>
        <w:gridCol w:w="499"/>
        <w:gridCol w:w="727"/>
        <w:gridCol w:w="657"/>
      </w:tblGrid>
      <w:tr w14:paraId="26AB9220">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096013EA">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rPr>
              <w:t>单位收入总表</w:t>
            </w:r>
          </w:p>
        </w:tc>
      </w:tr>
      <w:tr w14:paraId="51E7C23B">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3A610E1D">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rPr>
              <w:t>填报单位</w:t>
            </w:r>
            <w:r>
              <w:rPr>
                <w:rFonts w:hint="eastAsia" w:asciiTheme="minorEastAsia" w:hAnsiTheme="minorEastAsia" w:cstheme="minorEastAsia"/>
                <w:color w:val="000000"/>
                <w:kern w:val="0"/>
                <w:sz w:val="18"/>
                <w:szCs w:val="18"/>
                <w:lang w:eastAsia="zh-CN"/>
              </w:rPr>
              <w:t>：</w:t>
            </w:r>
            <w:r>
              <w:rPr>
                <w:rFonts w:hint="eastAsia" w:asciiTheme="minorEastAsia" w:hAnsiTheme="minorEastAsia" w:cstheme="minorEastAsia"/>
                <w:color w:val="000000"/>
                <w:kern w:val="0"/>
                <w:sz w:val="18"/>
                <w:szCs w:val="18"/>
              </w:rPr>
              <w:t>403001兴国县卫生健康委员会</w:t>
            </w:r>
          </w:p>
        </w:tc>
        <w:tc>
          <w:tcPr>
            <w:tcW w:w="366" w:type="pct"/>
            <w:tcBorders>
              <w:top w:val="nil"/>
              <w:left w:val="nil"/>
              <w:bottom w:val="single" w:color="auto" w:sz="4" w:space="0"/>
              <w:right w:val="nil"/>
            </w:tcBorders>
            <w:shd w:val="clear" w:color="auto" w:fill="auto"/>
            <w:noWrap/>
            <w:vAlign w:val="bottom"/>
          </w:tcPr>
          <w:p w14:paraId="1C9E266E">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6287E126">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6B182C06">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6244E1A0">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1993CB1C">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56109378">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2CD8A1E9">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4CB9E9C8">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62514DEF">
            <w:pPr>
              <w:widowControl/>
              <w:jc w:val="right"/>
              <w:rPr>
                <w:rFonts w:ascii="宋体" w:hAnsi="宋体" w:eastAsia="宋体" w:cs="宋体"/>
                <w:color w:val="000000"/>
                <w:kern w:val="0"/>
                <w:sz w:val="18"/>
                <w:szCs w:val="18"/>
              </w:rPr>
            </w:pPr>
            <w:r>
              <w:rPr>
                <w:rFonts w:hint="eastAsia" w:asciiTheme="minorEastAsia" w:hAnsiTheme="minorEastAsia" w:cstheme="minorEastAsia"/>
                <w:color w:val="000000"/>
                <w:kern w:val="0"/>
                <w:sz w:val="18"/>
                <w:szCs w:val="18"/>
              </w:rPr>
              <w:t>单位：万元</w:t>
            </w:r>
          </w:p>
        </w:tc>
      </w:tr>
      <w:tr w14:paraId="71DAD223">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4C8CE8B3">
            <w:pPr>
              <w:widowControl/>
              <w:snapToGrid w:val="0"/>
              <w:jc w:val="center"/>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3"/>
                <w:szCs w:val="13"/>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E717710">
            <w:pPr>
              <w:widowControl/>
              <w:snapToGrid w:val="0"/>
              <w:jc w:val="center"/>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3"/>
                <w:szCs w:val="13"/>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EF3158F">
            <w:pPr>
              <w:widowControl/>
              <w:snapToGrid w:val="0"/>
              <w:jc w:val="center"/>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3"/>
                <w:szCs w:val="13"/>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FB40C7A">
            <w:pPr>
              <w:widowControl/>
              <w:snapToGrid w:val="0"/>
              <w:jc w:val="center"/>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3"/>
                <w:szCs w:val="13"/>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D7F73E8">
            <w:pPr>
              <w:widowControl/>
              <w:snapToGrid w:val="0"/>
              <w:jc w:val="center"/>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3"/>
                <w:szCs w:val="13"/>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4745D3B">
            <w:pPr>
              <w:widowControl/>
              <w:snapToGrid w:val="0"/>
              <w:jc w:val="center"/>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3"/>
                <w:szCs w:val="13"/>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A678AD0">
            <w:pPr>
              <w:widowControl/>
              <w:snapToGrid w:val="0"/>
              <w:jc w:val="center"/>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3"/>
                <w:szCs w:val="13"/>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5D1BA9B">
            <w:pPr>
              <w:widowControl/>
              <w:snapToGrid w:val="0"/>
              <w:jc w:val="center"/>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3"/>
                <w:szCs w:val="13"/>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27FD1C6">
            <w:pPr>
              <w:widowControl/>
              <w:snapToGrid w:val="0"/>
              <w:jc w:val="center"/>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3"/>
                <w:szCs w:val="13"/>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BAC62B0">
            <w:pPr>
              <w:widowControl/>
              <w:snapToGrid w:val="0"/>
              <w:jc w:val="center"/>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3"/>
                <w:szCs w:val="13"/>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30803F2">
            <w:pPr>
              <w:widowControl/>
              <w:snapToGrid w:val="0"/>
              <w:jc w:val="center"/>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3"/>
                <w:szCs w:val="13"/>
              </w:rPr>
              <w:t>使用非财政拨款结余</w:t>
            </w:r>
          </w:p>
        </w:tc>
      </w:tr>
      <w:tr w14:paraId="6389811F">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76DE93DE">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30E43FB1">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107651C8">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184183CF">
            <w:pPr>
              <w:widowControl/>
              <w:snapToGrid w:val="0"/>
              <w:jc w:val="center"/>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3"/>
                <w:szCs w:val="13"/>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46F583BC">
            <w:pPr>
              <w:widowControl/>
              <w:snapToGrid w:val="0"/>
              <w:jc w:val="center"/>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3"/>
                <w:szCs w:val="13"/>
                <w:lang w:eastAsia="zh-CN"/>
              </w:rPr>
              <w:t>一般公共预算财政拨款</w:t>
            </w:r>
            <w:r>
              <w:rPr>
                <w:rFonts w:hint="eastAsia" w:asciiTheme="minorEastAsia" w:hAnsiTheme="minorEastAsia" w:cstheme="minorEastAsia"/>
                <w:color w:val="000000"/>
                <w:kern w:val="0"/>
                <w:sz w:val="13"/>
                <w:szCs w:val="13"/>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1E0FECF4">
            <w:pPr>
              <w:widowControl/>
              <w:snapToGrid w:val="0"/>
              <w:jc w:val="center"/>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3"/>
                <w:szCs w:val="13"/>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62E96ED8">
            <w:pPr>
              <w:widowControl/>
              <w:snapToGrid w:val="0"/>
              <w:jc w:val="center"/>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3"/>
                <w:szCs w:val="13"/>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12BCADD5">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2D8A3D63">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24511381">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3F5E084F">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5F0ACB7F">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7A2D1003">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6997D025">
            <w:pPr>
              <w:widowControl/>
              <w:jc w:val="left"/>
              <w:rPr>
                <w:rFonts w:ascii="宋体" w:hAnsi="宋体" w:eastAsia="宋体" w:cs="Arial"/>
                <w:color w:val="000000"/>
                <w:kern w:val="0"/>
                <w:sz w:val="13"/>
                <w:szCs w:val="13"/>
              </w:rPr>
            </w:pPr>
          </w:p>
        </w:tc>
      </w:tr>
      <w:tr w14:paraId="60DF924D">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A55660">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45E514">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176311">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0FA31AA">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B40714">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CEB868">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7F9A27">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41B405">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F12093">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77B3CF">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50ED2E">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10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607B4D">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E87DE5">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604C1F">
            <w:pPr>
              <w:widowControl/>
              <w:jc w:val="center"/>
              <w:rPr>
                <w:rFonts w:ascii="宋体" w:hAnsi="宋体" w:eastAsia="宋体" w:cs="Arial"/>
                <w:color w:val="000000"/>
                <w:kern w:val="0"/>
                <w:sz w:val="13"/>
                <w:szCs w:val="13"/>
              </w:rPr>
            </w:pPr>
            <w:r>
              <w:rPr>
                <w:rFonts w:hint="eastAsia" w:ascii="宋体" w:hAnsi="宋体" w:eastAsia="宋体" w:cs="Arial"/>
                <w:color w:val="000000"/>
                <w:kern w:val="0"/>
                <w:sz w:val="13"/>
                <w:szCs w:val="13"/>
              </w:rPr>
              <w:t>13</w:t>
            </w:r>
          </w:p>
        </w:tc>
      </w:tr>
      <w:tr w14:paraId="426989CF">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590D39">
            <w:pPr>
              <w:widowControl/>
              <w:jc w:val="left"/>
              <w:rPr>
                <w:rFonts w:ascii="宋体" w:hAnsi="宋体" w:eastAsia="宋体" w:cs="Arial"/>
                <w:color w:val="000000"/>
                <w:kern w:val="0"/>
                <w:sz w:val="13"/>
                <w:szCs w:val="13"/>
              </w:rPr>
            </w:pPr>
            <w:r>
              <w:rPr>
                <w:rFonts w:hint="eastAsia" w:ascii="宋体" w:hAnsi="宋体" w:eastAsia="宋体" w:cs="Arial"/>
                <w:color w:val="000000"/>
                <w:kern w:val="0"/>
                <w:sz w:val="13"/>
                <w:szCs w:val="13"/>
              </w:rPr>
              <w:t>兴国县卫生健康委员会</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9DC508F">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17,580.71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161234">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7,749.46</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329EBA">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6,775.65</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FB87C4">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6,775.65</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102BA3">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F5DEB6">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2ACC01">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5FC04E">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3679C2C">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DBC456">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AD0751">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44B2CAB">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3,055.60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6FCE0CA1">
            <w:pPr>
              <w:widowControl/>
              <w:jc w:val="right"/>
              <w:rPr>
                <w:rFonts w:ascii="宋体" w:hAnsi="宋体" w:eastAsia="宋体" w:cs="Arial"/>
                <w:color w:val="000000"/>
                <w:kern w:val="0"/>
                <w:sz w:val="13"/>
                <w:szCs w:val="13"/>
              </w:rPr>
            </w:pPr>
            <w:r>
              <w:rPr>
                <w:rFonts w:hint="eastAsia" w:ascii="宋体" w:hAnsi="宋体" w:eastAsia="宋体" w:cs="Arial"/>
                <w:color w:val="000000"/>
                <w:kern w:val="0"/>
                <w:sz w:val="13"/>
                <w:szCs w:val="13"/>
              </w:rPr>
              <w:t>0.00</w:t>
            </w:r>
          </w:p>
        </w:tc>
      </w:tr>
    </w:tbl>
    <w:p w14:paraId="370E4A9B">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6"/>
        <w:gridCol w:w="3882"/>
        <w:gridCol w:w="1953"/>
        <w:gridCol w:w="1378"/>
        <w:gridCol w:w="1513"/>
      </w:tblGrid>
      <w:tr w14:paraId="028BEA66">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61BDE551">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rPr>
              <w:t>单位支出总表</w:t>
            </w:r>
          </w:p>
        </w:tc>
      </w:tr>
      <w:tr w14:paraId="64B9BE07">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26998798">
            <w:pPr>
              <w:widowControl/>
              <w:snapToGrid w:val="0"/>
              <w:jc w:val="left"/>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8"/>
                <w:szCs w:val="18"/>
              </w:rPr>
              <w:t>填报单位</w:t>
            </w:r>
            <w:r>
              <w:rPr>
                <w:rFonts w:hint="eastAsia" w:asciiTheme="minorEastAsia" w:hAnsiTheme="minorEastAsia" w:cstheme="minorEastAsia"/>
                <w:color w:val="000000"/>
                <w:kern w:val="0"/>
                <w:sz w:val="18"/>
                <w:szCs w:val="18"/>
                <w:lang w:eastAsia="zh-CN"/>
              </w:rPr>
              <w:t>：</w:t>
            </w:r>
            <w:r>
              <w:rPr>
                <w:rFonts w:hint="eastAsia" w:asciiTheme="minorEastAsia" w:hAnsiTheme="minorEastAsia" w:cstheme="minorEastAsia"/>
                <w:color w:val="000000"/>
                <w:kern w:val="0"/>
                <w:sz w:val="18"/>
                <w:szCs w:val="18"/>
              </w:rPr>
              <w:t>403001兴国县卫生健康委员会</w:t>
            </w:r>
          </w:p>
        </w:tc>
        <w:tc>
          <w:tcPr>
            <w:tcW w:w="914" w:type="pct"/>
            <w:tcBorders>
              <w:top w:val="nil"/>
              <w:left w:val="nil"/>
              <w:bottom w:val="nil"/>
              <w:right w:val="nil"/>
            </w:tcBorders>
            <w:shd w:val="clear" w:color="auto" w:fill="auto"/>
            <w:noWrap/>
            <w:vAlign w:val="bottom"/>
          </w:tcPr>
          <w:p w14:paraId="645ED43C">
            <w:pPr>
              <w:widowControl/>
              <w:snapToGrid w:val="0"/>
              <w:jc w:val="center"/>
              <w:textAlignment w:val="center"/>
              <w:rPr>
                <w:rFonts w:asciiTheme="minorEastAsia" w:hAnsiTheme="minorEastAsia" w:cstheme="minorEastAsia"/>
                <w:color w:val="000000"/>
                <w:kern w:val="0"/>
                <w:sz w:val="13"/>
                <w:szCs w:val="13"/>
              </w:rPr>
            </w:pPr>
          </w:p>
        </w:tc>
        <w:tc>
          <w:tcPr>
            <w:tcW w:w="645" w:type="pct"/>
            <w:tcBorders>
              <w:top w:val="nil"/>
              <w:left w:val="nil"/>
              <w:bottom w:val="nil"/>
              <w:right w:val="nil"/>
            </w:tcBorders>
            <w:shd w:val="clear" w:color="auto" w:fill="auto"/>
            <w:noWrap/>
            <w:vAlign w:val="bottom"/>
          </w:tcPr>
          <w:p w14:paraId="1EE5D29B">
            <w:pPr>
              <w:widowControl/>
              <w:snapToGrid w:val="0"/>
              <w:jc w:val="center"/>
              <w:textAlignment w:val="center"/>
              <w:rPr>
                <w:rFonts w:asciiTheme="minorEastAsia" w:hAnsiTheme="minorEastAsia" w:cstheme="minorEastAsia"/>
                <w:color w:val="000000"/>
                <w:kern w:val="0"/>
                <w:sz w:val="13"/>
                <w:szCs w:val="13"/>
              </w:rPr>
            </w:pPr>
          </w:p>
        </w:tc>
        <w:tc>
          <w:tcPr>
            <w:tcW w:w="705" w:type="pct"/>
            <w:tcBorders>
              <w:top w:val="nil"/>
              <w:left w:val="nil"/>
              <w:bottom w:val="nil"/>
              <w:right w:val="nil"/>
            </w:tcBorders>
            <w:shd w:val="clear" w:color="auto" w:fill="auto"/>
            <w:noWrap/>
            <w:vAlign w:val="bottom"/>
          </w:tcPr>
          <w:p w14:paraId="1A0E4B9E">
            <w:pPr>
              <w:widowControl/>
              <w:snapToGrid w:val="0"/>
              <w:jc w:val="right"/>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8"/>
                <w:szCs w:val="18"/>
              </w:rPr>
              <w:t>单位：万元</w:t>
            </w:r>
          </w:p>
        </w:tc>
      </w:tr>
      <w:tr w14:paraId="046DE5E2">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CA8F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1F77775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0D1F30E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5268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项目支出</w:t>
            </w:r>
          </w:p>
        </w:tc>
      </w:tr>
      <w:tr w14:paraId="3D62DDC1">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613E189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1339BE5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30D9BE72">
            <w:pPr>
              <w:widowControl/>
              <w:snapToGrid w:val="0"/>
              <w:jc w:val="center"/>
              <w:textAlignment w:val="center"/>
              <w:rPr>
                <w:rFonts w:asciiTheme="minorEastAsia" w:hAnsiTheme="minorEastAsia" w:cstheme="minorEastAsia"/>
                <w:color w:val="000000"/>
                <w:kern w:val="0"/>
                <w:sz w:val="18"/>
                <w:szCs w:val="18"/>
              </w:rPr>
            </w:pPr>
          </w:p>
        </w:tc>
        <w:tc>
          <w:tcPr>
            <w:tcW w:w="645" w:type="pct"/>
            <w:vMerge w:val="continue"/>
            <w:tcBorders>
              <w:top w:val="single" w:color="000000" w:sz="4" w:space="0"/>
              <w:left w:val="single" w:color="000000" w:sz="4" w:space="0"/>
              <w:bottom w:val="single" w:color="000000" w:sz="4" w:space="0"/>
              <w:right w:val="nil"/>
            </w:tcBorders>
            <w:vAlign w:val="center"/>
          </w:tcPr>
          <w:p w14:paraId="7F0179BA">
            <w:pPr>
              <w:widowControl/>
              <w:snapToGrid w:val="0"/>
              <w:jc w:val="center"/>
              <w:textAlignment w:val="center"/>
              <w:rPr>
                <w:rFonts w:asciiTheme="minorEastAsia" w:hAnsiTheme="minorEastAsia" w:cstheme="minorEastAsia"/>
                <w:color w:val="000000"/>
                <w:kern w:val="0"/>
                <w:sz w:val="18"/>
                <w:szCs w:val="18"/>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260D7409">
            <w:pPr>
              <w:widowControl/>
              <w:snapToGrid w:val="0"/>
              <w:jc w:val="center"/>
              <w:textAlignment w:val="center"/>
              <w:rPr>
                <w:rFonts w:asciiTheme="minorEastAsia" w:hAnsiTheme="minorEastAsia" w:cstheme="minorEastAsia"/>
                <w:color w:val="000000"/>
                <w:kern w:val="0"/>
                <w:sz w:val="18"/>
                <w:szCs w:val="18"/>
              </w:rPr>
            </w:pPr>
          </w:p>
        </w:tc>
      </w:tr>
      <w:tr w14:paraId="7E29D126">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546D2AC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w:t>
            </w:r>
          </w:p>
        </w:tc>
        <w:tc>
          <w:tcPr>
            <w:tcW w:w="1816" w:type="pct"/>
            <w:tcBorders>
              <w:top w:val="nil"/>
              <w:left w:val="nil"/>
              <w:bottom w:val="nil"/>
              <w:right w:val="single" w:color="000000" w:sz="4" w:space="0"/>
            </w:tcBorders>
            <w:shd w:val="clear" w:color="auto" w:fill="auto"/>
            <w:noWrap/>
            <w:vAlign w:val="center"/>
          </w:tcPr>
          <w:p w14:paraId="77A2CF1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w:t>
            </w:r>
          </w:p>
        </w:tc>
        <w:tc>
          <w:tcPr>
            <w:tcW w:w="914" w:type="pct"/>
            <w:tcBorders>
              <w:top w:val="nil"/>
              <w:left w:val="nil"/>
              <w:bottom w:val="nil"/>
              <w:right w:val="single" w:color="000000" w:sz="4" w:space="0"/>
            </w:tcBorders>
            <w:shd w:val="clear" w:color="auto" w:fill="auto"/>
            <w:noWrap/>
            <w:vAlign w:val="center"/>
          </w:tcPr>
          <w:p w14:paraId="1B50A52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w:t>
            </w:r>
          </w:p>
        </w:tc>
        <w:tc>
          <w:tcPr>
            <w:tcW w:w="645" w:type="pct"/>
            <w:tcBorders>
              <w:top w:val="nil"/>
              <w:left w:val="nil"/>
              <w:bottom w:val="nil"/>
              <w:right w:val="single" w:color="000000" w:sz="4" w:space="0"/>
            </w:tcBorders>
            <w:shd w:val="clear" w:color="auto" w:fill="auto"/>
            <w:noWrap/>
            <w:vAlign w:val="center"/>
          </w:tcPr>
          <w:p w14:paraId="0A21A48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w:t>
            </w:r>
          </w:p>
        </w:tc>
        <w:tc>
          <w:tcPr>
            <w:tcW w:w="705" w:type="pct"/>
            <w:tcBorders>
              <w:top w:val="nil"/>
              <w:left w:val="nil"/>
              <w:bottom w:val="nil"/>
              <w:right w:val="single" w:color="000000" w:sz="4" w:space="0"/>
            </w:tcBorders>
            <w:shd w:val="clear" w:color="auto" w:fill="auto"/>
            <w:noWrap/>
            <w:vAlign w:val="center"/>
          </w:tcPr>
          <w:p w14:paraId="40EAC3D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w:t>
            </w:r>
          </w:p>
        </w:tc>
      </w:tr>
      <w:tr w14:paraId="729CDAA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22D44">
            <w:pPr>
              <w:widowControl/>
              <w:snapToGrid w:val="0"/>
              <w:jc w:val="center"/>
              <w:textAlignment w:val="center"/>
              <w:rPr>
                <w:rFonts w:asciiTheme="minorEastAsia" w:hAnsiTheme="minorEastAsia" w:cstheme="minorEastAsia"/>
                <w:color w:val="000000"/>
                <w:kern w:val="0"/>
                <w:sz w:val="18"/>
                <w:szCs w:val="18"/>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1C7325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298085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17,580.71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EED224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2,501.61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5356CC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15,079.10</w:t>
            </w:r>
          </w:p>
        </w:tc>
      </w:tr>
      <w:tr w14:paraId="5022EBE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074B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A9268C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BE3CCE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244.13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31A47E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244.13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A22A3B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r>
      <w:tr w14:paraId="672672D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FFF8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E603D1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151CBA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181.92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68FFCE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181.92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869DEE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r>
      <w:tr w14:paraId="34D4B65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376E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2080501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9A8B15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行政单位离退休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7643DA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107.40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ED1172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107.40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764B8A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51A5E2A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76FB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EE6C6E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DFE72C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56.52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2F7EA3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56.52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4725F0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4C3B5D3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6A6E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ED257F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87B80E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18.00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0D30E8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18.00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C51C01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4C3C01A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D7A5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BD974C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8B8FD2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48.33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A94FDB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48.33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B5FFEE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r>
      <w:tr w14:paraId="46A0C5C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92AA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9F9C64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E13F46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48.33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8491DA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48.33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DA4152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4763D98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B737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D8894E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5CFC14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13.88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E0CF61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13.88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1D15BE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r>
      <w:tr w14:paraId="0D431E1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2442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283324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64EA66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13.88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27212B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13.88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93ED2A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5BF9957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32B6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DD9055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9ED3C0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17,254.75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C24FA5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2,180.65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E9ACF3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15,074.10</w:t>
            </w:r>
          </w:p>
        </w:tc>
      </w:tr>
      <w:tr w14:paraId="32C4164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C23B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21001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7F904F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卫生健康管理事务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E99B87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4,071.06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575078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2,071.06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2BF8AD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2,000.00</w:t>
            </w:r>
          </w:p>
        </w:tc>
      </w:tr>
      <w:tr w14:paraId="65C9E4B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21A8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2100101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6BD13E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行政运行</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57AAB8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2,071.06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E4D67C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2,071.06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3C07A8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42FC1B3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5D71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D3FC6C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一般行政管理事务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E49BF5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2,000.00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66624F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B05B7F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2,000.00</w:t>
            </w:r>
          </w:p>
        </w:tc>
      </w:tr>
      <w:tr w14:paraId="171FF61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3C9E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21002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50621D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公立医院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F0C22D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2,026.26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300A20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02BBB5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2,026.26</w:t>
            </w:r>
          </w:p>
        </w:tc>
      </w:tr>
      <w:tr w14:paraId="3697328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34E9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2100202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44BCAA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中医（民族）医院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7463A5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270.00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3B8981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02C025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270.00</w:t>
            </w:r>
          </w:p>
        </w:tc>
      </w:tr>
      <w:tr w14:paraId="11631DA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EB98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2100206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848888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妇幼保健医院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BB4998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637.36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E5C789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5C8514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637.36</w:t>
            </w:r>
          </w:p>
        </w:tc>
      </w:tr>
      <w:tr w14:paraId="34BDE8F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E83E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2100299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E0A220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其他公立医院支出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2658FB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1,118.90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0E2D7E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28C7D9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1,118.90</w:t>
            </w:r>
          </w:p>
        </w:tc>
      </w:tr>
      <w:tr w14:paraId="1277DE0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8112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E349D8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基层医疗卫生机构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0320D0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1,908.54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4F33FE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8D6372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1,908.54</w:t>
            </w:r>
          </w:p>
        </w:tc>
      </w:tr>
      <w:tr w14:paraId="2395FC2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770E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B40454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乡镇卫生院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35AF20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650.00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751904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19E569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650.00</w:t>
            </w:r>
          </w:p>
        </w:tc>
      </w:tr>
      <w:tr w14:paraId="126A33D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035D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2100399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3C4382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其他基层医疗卫生机构支出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545F29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1,258.54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E2C574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2B407A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1,258.54</w:t>
            </w:r>
          </w:p>
        </w:tc>
      </w:tr>
      <w:tr w14:paraId="0CFF204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A734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21004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4A4E07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公共卫生</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F2959D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2,930.90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C0C5CA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B4D60D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2,930.90</w:t>
            </w:r>
          </w:p>
        </w:tc>
      </w:tr>
      <w:tr w14:paraId="0978E7F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1007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2100401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053E90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疾病预防控制机构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6B5079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90.00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50AC3B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4D3406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90.00</w:t>
            </w:r>
          </w:p>
        </w:tc>
      </w:tr>
      <w:tr w14:paraId="6A10AFF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C2B2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2100403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97F4AD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妇幼保健机构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BFFDEF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24.79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D35D7E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A9937D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24.79</w:t>
            </w:r>
          </w:p>
        </w:tc>
      </w:tr>
      <w:tr w14:paraId="1F7AC38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E67A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2100407</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FB1243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其他专业公共卫生机构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4FB1A1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70.40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D58E44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9B3504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70.40</w:t>
            </w:r>
          </w:p>
        </w:tc>
      </w:tr>
      <w:tr w14:paraId="54A5B48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F1D7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2100408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7DE1EF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基本公共卫生服务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910461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2,191.66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CE6281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10E1C2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2,191.66</w:t>
            </w:r>
          </w:p>
        </w:tc>
      </w:tr>
      <w:tr w14:paraId="4737ACA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C9CA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2100409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E17D1B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重大公共卫生服务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9935F8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222.68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59956C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072F45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222.68</w:t>
            </w:r>
          </w:p>
        </w:tc>
      </w:tr>
      <w:tr w14:paraId="2F6B66A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DEC8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2100499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F01F21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其他公共卫生支出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7BC51C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331.37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FBB268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09A73F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331.37</w:t>
            </w:r>
          </w:p>
        </w:tc>
      </w:tr>
      <w:tr w14:paraId="1B34F0E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86C8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21007</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A62F6F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计划生育事务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5F2C4B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1,620.52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666023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3CB387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1,620.52</w:t>
            </w:r>
          </w:p>
        </w:tc>
      </w:tr>
      <w:tr w14:paraId="4758BD2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3C25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2100717</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09AEF0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计划生育服务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C7B10A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1,416.92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994150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BD1917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1,416.92</w:t>
            </w:r>
          </w:p>
        </w:tc>
      </w:tr>
      <w:tr w14:paraId="18F5064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D816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2100799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F0F696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其他计划生育事务支出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C1FB46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203.60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86AF21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9E2D78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203.60</w:t>
            </w:r>
          </w:p>
        </w:tc>
      </w:tr>
      <w:tr w14:paraId="0190920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14F4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844DF1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E95163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109.59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FD237C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109.59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F0DE06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r>
      <w:tr w14:paraId="641617C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7840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2101101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DDF462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行政单位医疗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CB603C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53.02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E47F7E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53.02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53C279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6B6BC89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2966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B40FCD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0DD872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56.57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3B744F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56.57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25DBF4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4F0C3F5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A9BE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21017</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0820CF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中医药事务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418AA1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516.50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9EAD42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C6B772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516.50</w:t>
            </w:r>
          </w:p>
        </w:tc>
      </w:tr>
      <w:tr w14:paraId="0C50C07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B10F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2101704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326B3A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中医</w:t>
            </w:r>
            <w:r>
              <w:rPr>
                <w:rFonts w:hint="eastAsia" w:asciiTheme="minorEastAsia" w:hAnsiTheme="minorEastAsia" w:cstheme="minorEastAsia"/>
                <w:color w:val="000000"/>
                <w:kern w:val="0"/>
                <w:sz w:val="18"/>
                <w:szCs w:val="18"/>
                <w:lang w:eastAsia="zh-CN"/>
              </w:rPr>
              <w:t>（</w:t>
            </w:r>
            <w:r>
              <w:rPr>
                <w:rFonts w:hint="eastAsia" w:asciiTheme="minorEastAsia" w:hAnsiTheme="minorEastAsia" w:cstheme="minorEastAsia"/>
                <w:color w:val="000000"/>
                <w:kern w:val="0"/>
                <w:sz w:val="18"/>
                <w:szCs w:val="18"/>
              </w:rPr>
              <w:t>民族医</w:t>
            </w:r>
            <w:r>
              <w:rPr>
                <w:rFonts w:hint="eastAsia" w:asciiTheme="minorEastAsia" w:hAnsiTheme="minorEastAsia" w:cstheme="minorEastAsia"/>
                <w:color w:val="000000"/>
                <w:kern w:val="0"/>
                <w:sz w:val="18"/>
                <w:szCs w:val="18"/>
                <w:lang w:eastAsia="zh-CN"/>
              </w:rPr>
              <w:t>）</w:t>
            </w:r>
            <w:r>
              <w:rPr>
                <w:rFonts w:hint="eastAsia" w:asciiTheme="minorEastAsia" w:hAnsiTheme="minorEastAsia" w:cstheme="minorEastAsia"/>
                <w:color w:val="000000"/>
                <w:kern w:val="0"/>
                <w:sz w:val="18"/>
                <w:szCs w:val="18"/>
              </w:rPr>
              <w:t>药专项</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4F6AA7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516.50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F4AE24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2625BB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516.50</w:t>
            </w:r>
          </w:p>
        </w:tc>
      </w:tr>
      <w:tr w14:paraId="5FDD0D3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AAFD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21019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FB59D9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托育服务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DD3CAA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2,716.81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A9FFE7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DCFC5F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2,716.81</w:t>
            </w:r>
          </w:p>
        </w:tc>
      </w:tr>
      <w:tr w14:paraId="3BFB0D4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C126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2101901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D8D997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育幼服务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E7A6BA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493.72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3F194A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53E2FA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493.72</w:t>
            </w:r>
          </w:p>
        </w:tc>
      </w:tr>
      <w:tr w14:paraId="518456B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9D35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2101999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43A145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其他育幼服务支出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70C6AD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2,223.09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4CF344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C4B247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2,223.09</w:t>
            </w:r>
          </w:p>
        </w:tc>
      </w:tr>
      <w:tr w14:paraId="6E56D15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6A02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21098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682579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超长期特别国债安排的支出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03963E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1,200.00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0F07F0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453C5D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1,200.00</w:t>
            </w:r>
          </w:p>
        </w:tc>
      </w:tr>
      <w:tr w14:paraId="5D9D566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D72A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2109899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1FC91B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其他卫生健康支出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78C9D6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1,200.00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D02C98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386526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1,200.00</w:t>
            </w:r>
          </w:p>
        </w:tc>
      </w:tr>
      <w:tr w14:paraId="5A6537F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98C2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21099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72A624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其他卫生健康支出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BD9E10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154.58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A3847F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EDC0D1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154.58</w:t>
            </w:r>
          </w:p>
        </w:tc>
      </w:tr>
      <w:tr w14:paraId="15F930A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E27F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5326A8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其他卫生健康支出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A47CEF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154.58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69B9A0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90F06B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154.58</w:t>
            </w:r>
          </w:p>
        </w:tc>
      </w:tr>
      <w:tr w14:paraId="4667661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3A95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446B50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24D682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81.83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853DBF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76.83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3EC7BE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5.00</w:t>
            </w:r>
          </w:p>
        </w:tc>
      </w:tr>
      <w:tr w14:paraId="359276C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11DE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31DEE0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D03998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76.83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2299E0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76.83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464F68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r>
      <w:tr w14:paraId="30571B9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A4F7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FF7081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CE0527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76.83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C6E76A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76.83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8C2306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2C9DA18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BF5F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22103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F57110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城乡社区住宅</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F20453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5C8A59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EA61D6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5.00</w:t>
            </w:r>
          </w:p>
        </w:tc>
      </w:tr>
      <w:tr w14:paraId="23544CA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69A3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2210399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5A5671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其他城乡社区住宅支出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1F7F8C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E72727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4C1D56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5.00</w:t>
            </w:r>
          </w:p>
        </w:tc>
      </w:tr>
    </w:tbl>
    <w:p w14:paraId="74E8714D">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7"/>
        <w:gridCol w:w="1404"/>
        <w:gridCol w:w="2023"/>
        <w:gridCol w:w="1231"/>
        <w:gridCol w:w="1306"/>
        <w:gridCol w:w="1285"/>
        <w:gridCol w:w="1355"/>
      </w:tblGrid>
      <w:tr w14:paraId="3A26E232">
        <w:tblPrEx>
          <w:tblCellMar>
            <w:top w:w="0" w:type="dxa"/>
            <w:left w:w="108" w:type="dxa"/>
            <w:bottom w:w="0" w:type="dxa"/>
            <w:right w:w="108" w:type="dxa"/>
          </w:tblCellMar>
        </w:tblPrEx>
        <w:trPr>
          <w:trHeight w:val="585" w:hRule="atLeast"/>
          <w:tblHeader/>
        </w:trPr>
        <w:tc>
          <w:tcPr>
            <w:tcW w:w="5000" w:type="pct"/>
            <w:gridSpan w:val="7"/>
            <w:noWrap/>
            <w:vAlign w:val="center"/>
          </w:tcPr>
          <w:p w14:paraId="17936105">
            <w:pPr>
              <w:widowControl/>
              <w:jc w:val="center"/>
              <w:rPr>
                <w:rFonts w:ascii="宋体" w:hAnsi="宋体" w:eastAsia="宋体" w:cs="Arial"/>
                <w:b/>
                <w:bCs/>
                <w:color w:val="000000"/>
                <w:kern w:val="0"/>
                <w:sz w:val="40"/>
                <w:szCs w:val="40"/>
              </w:rPr>
            </w:pPr>
            <w:r>
              <w:rPr>
                <w:rFonts w:hint="eastAsia" w:asciiTheme="minorEastAsia" w:hAnsiTheme="minorEastAsia" w:cstheme="minorEastAsia"/>
                <w:b/>
                <w:bCs/>
                <w:color w:val="000000"/>
                <w:kern w:val="0"/>
                <w:sz w:val="24"/>
                <w:szCs w:val="24"/>
              </w:rPr>
              <w:br w:type="page"/>
            </w:r>
            <w:r>
              <w:rPr>
                <w:rFonts w:hint="eastAsia" w:asciiTheme="minorEastAsia" w:hAnsiTheme="minorEastAsia" w:cstheme="minorEastAsia"/>
                <w:b/>
                <w:bCs/>
                <w:color w:val="000000"/>
                <w:kern w:val="0"/>
                <w:sz w:val="24"/>
                <w:szCs w:val="24"/>
              </w:rPr>
              <w:t>财政拨款收支总表</w:t>
            </w:r>
          </w:p>
        </w:tc>
      </w:tr>
      <w:tr w14:paraId="1CA1F5B8">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3ABE8290">
            <w:pPr>
              <w:widowControl/>
              <w:snapToGrid w:val="0"/>
              <w:jc w:val="left"/>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Cs w:val="21"/>
              </w:rPr>
              <w:t>填报单位</w:t>
            </w:r>
            <w:r>
              <w:rPr>
                <w:rFonts w:hint="eastAsia" w:asciiTheme="minorEastAsia" w:hAnsiTheme="minorEastAsia" w:cstheme="minorEastAsia"/>
                <w:color w:val="000000"/>
                <w:kern w:val="0"/>
                <w:szCs w:val="21"/>
                <w:lang w:eastAsia="zh-CN"/>
              </w:rPr>
              <w:t>：</w:t>
            </w:r>
            <w:r>
              <w:rPr>
                <w:rFonts w:hint="eastAsia" w:asciiTheme="minorEastAsia" w:hAnsiTheme="minorEastAsia" w:cstheme="minorEastAsia"/>
                <w:color w:val="000000"/>
                <w:kern w:val="0"/>
                <w:szCs w:val="21"/>
              </w:rPr>
              <w:t>403001兴国县卫生健康委员会</w:t>
            </w:r>
          </w:p>
        </w:tc>
        <w:tc>
          <w:tcPr>
            <w:tcW w:w="577" w:type="pct"/>
            <w:noWrap/>
            <w:vAlign w:val="bottom"/>
          </w:tcPr>
          <w:p w14:paraId="139B0D2A">
            <w:pPr>
              <w:widowControl/>
              <w:snapToGrid w:val="0"/>
              <w:jc w:val="center"/>
              <w:textAlignment w:val="center"/>
              <w:rPr>
                <w:rFonts w:asciiTheme="minorEastAsia" w:hAnsiTheme="minorEastAsia" w:cstheme="minorEastAsia"/>
                <w:color w:val="000000"/>
                <w:kern w:val="0"/>
                <w:sz w:val="13"/>
                <w:szCs w:val="13"/>
              </w:rPr>
            </w:pPr>
          </w:p>
        </w:tc>
        <w:tc>
          <w:tcPr>
            <w:tcW w:w="612" w:type="pct"/>
            <w:noWrap/>
            <w:vAlign w:val="bottom"/>
          </w:tcPr>
          <w:p w14:paraId="581C5EF8">
            <w:pPr>
              <w:widowControl/>
              <w:snapToGrid w:val="0"/>
              <w:jc w:val="center"/>
              <w:textAlignment w:val="center"/>
              <w:rPr>
                <w:rFonts w:asciiTheme="minorEastAsia" w:hAnsiTheme="minorEastAsia" w:cstheme="minorEastAsia"/>
                <w:color w:val="000000"/>
                <w:kern w:val="0"/>
                <w:sz w:val="13"/>
                <w:szCs w:val="13"/>
              </w:rPr>
            </w:pPr>
          </w:p>
        </w:tc>
        <w:tc>
          <w:tcPr>
            <w:tcW w:w="1235" w:type="pct"/>
            <w:gridSpan w:val="2"/>
            <w:noWrap/>
            <w:vAlign w:val="center"/>
          </w:tcPr>
          <w:p w14:paraId="452CEF45">
            <w:pPr>
              <w:widowControl/>
              <w:snapToGrid w:val="0"/>
              <w:jc w:val="right"/>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Cs w:val="21"/>
              </w:rPr>
              <w:t>单位：万元</w:t>
            </w:r>
          </w:p>
        </w:tc>
      </w:tr>
      <w:tr w14:paraId="4D98AD85">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481D9662">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2CF3FBCE">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 xml:space="preserve">支      出 </w:t>
            </w:r>
          </w:p>
        </w:tc>
      </w:tr>
      <w:tr w14:paraId="4FE17C1A">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436D69AA">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项目</w:t>
            </w:r>
          </w:p>
        </w:tc>
        <w:tc>
          <w:tcPr>
            <w:tcW w:w="657" w:type="pct"/>
            <w:tcBorders>
              <w:top w:val="nil"/>
              <w:left w:val="nil"/>
              <w:bottom w:val="nil"/>
              <w:right w:val="single" w:color="000000" w:sz="4" w:space="0"/>
            </w:tcBorders>
            <w:noWrap/>
            <w:vAlign w:val="center"/>
          </w:tcPr>
          <w:p w14:paraId="733C39DC">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预算数</w:t>
            </w:r>
          </w:p>
        </w:tc>
        <w:tc>
          <w:tcPr>
            <w:tcW w:w="948" w:type="pct"/>
            <w:tcBorders>
              <w:top w:val="nil"/>
              <w:left w:val="nil"/>
              <w:bottom w:val="single" w:color="000000" w:sz="4" w:space="0"/>
              <w:right w:val="single" w:color="000000" w:sz="4" w:space="0"/>
            </w:tcBorders>
            <w:noWrap/>
            <w:vAlign w:val="center"/>
          </w:tcPr>
          <w:p w14:paraId="496FC8C6">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项目</w:t>
            </w:r>
            <w:r>
              <w:rPr>
                <w:rFonts w:hint="eastAsia" w:asciiTheme="minorEastAsia" w:hAnsiTheme="minorEastAsia" w:cstheme="minorEastAsia"/>
                <w:color w:val="000000"/>
                <w:kern w:val="0"/>
                <w:szCs w:val="21"/>
                <w:lang w:eastAsia="zh-CN"/>
              </w:rPr>
              <w:t>（</w:t>
            </w:r>
            <w:r>
              <w:rPr>
                <w:rFonts w:hint="eastAsia" w:asciiTheme="minorEastAsia" w:hAnsiTheme="minorEastAsia" w:cstheme="minorEastAsia"/>
                <w:color w:val="000000"/>
                <w:kern w:val="0"/>
                <w:szCs w:val="21"/>
              </w:rPr>
              <w:t>按功能科目</w:t>
            </w:r>
            <w:r>
              <w:rPr>
                <w:rFonts w:hint="eastAsia" w:asciiTheme="minorEastAsia" w:hAnsiTheme="minorEastAsia" w:cstheme="minorEastAsia"/>
                <w:color w:val="000000"/>
                <w:kern w:val="0"/>
                <w:szCs w:val="21"/>
                <w:lang w:eastAsia="zh-CN"/>
              </w:rPr>
              <w:t>）</w:t>
            </w:r>
          </w:p>
        </w:tc>
        <w:tc>
          <w:tcPr>
            <w:tcW w:w="577" w:type="pct"/>
            <w:tcBorders>
              <w:top w:val="nil"/>
              <w:left w:val="nil"/>
              <w:bottom w:val="single" w:color="000000" w:sz="4" w:space="0"/>
              <w:right w:val="single" w:color="000000" w:sz="4" w:space="0"/>
            </w:tcBorders>
            <w:noWrap/>
            <w:vAlign w:val="center"/>
          </w:tcPr>
          <w:p w14:paraId="3FA45C66">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合计</w:t>
            </w:r>
          </w:p>
        </w:tc>
        <w:tc>
          <w:tcPr>
            <w:tcW w:w="612" w:type="pct"/>
            <w:tcBorders>
              <w:top w:val="nil"/>
              <w:left w:val="nil"/>
              <w:bottom w:val="single" w:color="000000" w:sz="4" w:space="0"/>
              <w:right w:val="single" w:color="000000" w:sz="4" w:space="0"/>
            </w:tcBorders>
            <w:noWrap/>
            <w:vAlign w:val="center"/>
          </w:tcPr>
          <w:p w14:paraId="1683F4A0">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一般公共预算支出</w:t>
            </w:r>
          </w:p>
        </w:tc>
        <w:tc>
          <w:tcPr>
            <w:tcW w:w="602" w:type="pct"/>
            <w:tcBorders>
              <w:top w:val="nil"/>
              <w:left w:val="nil"/>
              <w:bottom w:val="single" w:color="000000" w:sz="4" w:space="0"/>
              <w:right w:val="single" w:color="000000" w:sz="4" w:space="0"/>
            </w:tcBorders>
            <w:noWrap/>
            <w:vAlign w:val="center"/>
          </w:tcPr>
          <w:p w14:paraId="52C9D867">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政府性基金预算支出</w:t>
            </w:r>
          </w:p>
        </w:tc>
        <w:tc>
          <w:tcPr>
            <w:tcW w:w="632" w:type="pct"/>
            <w:tcBorders>
              <w:top w:val="nil"/>
              <w:left w:val="nil"/>
              <w:bottom w:val="single" w:color="000000" w:sz="4" w:space="0"/>
              <w:right w:val="single" w:color="000000" w:sz="4" w:space="0"/>
            </w:tcBorders>
            <w:noWrap/>
            <w:vAlign w:val="center"/>
          </w:tcPr>
          <w:p w14:paraId="17EB42D5">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国有资本经营预算支出</w:t>
            </w:r>
          </w:p>
        </w:tc>
      </w:tr>
      <w:tr w14:paraId="31C1BF2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89CBFDD">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一、本年收入</w:t>
            </w:r>
          </w:p>
        </w:tc>
        <w:tc>
          <w:tcPr>
            <w:tcW w:w="657" w:type="pct"/>
            <w:tcBorders>
              <w:top w:val="single" w:color="000000" w:sz="4" w:space="0"/>
              <w:left w:val="nil"/>
              <w:bottom w:val="single" w:color="000000" w:sz="4" w:space="0"/>
              <w:right w:val="single" w:color="000000" w:sz="4" w:space="0"/>
            </w:tcBorders>
            <w:noWrap/>
            <w:vAlign w:val="center"/>
          </w:tcPr>
          <w:p w14:paraId="7750D543">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6,775.65</w:t>
            </w:r>
          </w:p>
        </w:tc>
        <w:tc>
          <w:tcPr>
            <w:tcW w:w="948" w:type="pct"/>
            <w:tcBorders>
              <w:top w:val="nil"/>
              <w:left w:val="nil"/>
              <w:bottom w:val="single" w:color="000000" w:sz="4" w:space="0"/>
              <w:right w:val="single" w:color="000000" w:sz="4" w:space="0"/>
            </w:tcBorders>
            <w:noWrap/>
            <w:vAlign w:val="center"/>
          </w:tcPr>
          <w:p w14:paraId="4855EA78">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社会保障和就业支出</w:t>
            </w:r>
          </w:p>
        </w:tc>
        <w:tc>
          <w:tcPr>
            <w:tcW w:w="577" w:type="pct"/>
            <w:tcBorders>
              <w:top w:val="nil"/>
              <w:left w:val="nil"/>
              <w:bottom w:val="single" w:color="000000" w:sz="4" w:space="0"/>
              <w:right w:val="single" w:color="000000" w:sz="4" w:space="0"/>
            </w:tcBorders>
            <w:noWrap/>
            <w:vAlign w:val="center"/>
          </w:tcPr>
          <w:p w14:paraId="32604E9B">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215.13</w:t>
            </w:r>
          </w:p>
        </w:tc>
        <w:tc>
          <w:tcPr>
            <w:tcW w:w="612" w:type="pct"/>
            <w:tcBorders>
              <w:top w:val="nil"/>
              <w:left w:val="nil"/>
              <w:bottom w:val="single" w:color="000000" w:sz="4" w:space="0"/>
              <w:right w:val="single" w:color="000000" w:sz="4" w:space="0"/>
            </w:tcBorders>
            <w:noWrap/>
            <w:vAlign w:val="center"/>
          </w:tcPr>
          <w:p w14:paraId="37543CC8">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215.13</w:t>
            </w:r>
          </w:p>
        </w:tc>
        <w:tc>
          <w:tcPr>
            <w:tcW w:w="602" w:type="pct"/>
            <w:tcBorders>
              <w:top w:val="nil"/>
              <w:left w:val="nil"/>
              <w:bottom w:val="single" w:color="000000" w:sz="4" w:space="0"/>
              <w:right w:val="single" w:color="000000" w:sz="4" w:space="0"/>
            </w:tcBorders>
            <w:noWrap/>
            <w:vAlign w:val="center"/>
          </w:tcPr>
          <w:p w14:paraId="53921DC5">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0.00</w:t>
            </w:r>
          </w:p>
        </w:tc>
        <w:tc>
          <w:tcPr>
            <w:tcW w:w="632" w:type="pct"/>
            <w:tcBorders>
              <w:top w:val="nil"/>
              <w:left w:val="nil"/>
              <w:bottom w:val="single" w:color="000000" w:sz="4" w:space="0"/>
              <w:right w:val="single" w:color="000000" w:sz="4" w:space="0"/>
            </w:tcBorders>
            <w:noWrap/>
            <w:vAlign w:val="center"/>
          </w:tcPr>
          <w:p w14:paraId="6002A40F">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0.00</w:t>
            </w:r>
          </w:p>
        </w:tc>
      </w:tr>
      <w:tr w14:paraId="2D34694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2BBBD2C">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 xml:space="preserve">  </w:t>
            </w:r>
            <w:r>
              <w:rPr>
                <w:rFonts w:hint="eastAsia" w:asciiTheme="minorEastAsia" w:hAnsiTheme="minorEastAsia" w:cstheme="minorEastAsia"/>
                <w:color w:val="000000"/>
                <w:kern w:val="0"/>
                <w:szCs w:val="21"/>
                <w:lang w:eastAsia="zh-CN"/>
              </w:rPr>
              <w:t>一般公共预算财政拨款</w:t>
            </w:r>
            <w:r>
              <w:rPr>
                <w:rFonts w:hint="eastAsia" w:asciiTheme="minorEastAsia" w:hAnsiTheme="minorEastAsia" w:cstheme="minorEastAsia"/>
                <w:color w:val="000000"/>
                <w:kern w:val="0"/>
                <w:szCs w:val="21"/>
              </w:rPr>
              <w:t>收入</w:t>
            </w:r>
          </w:p>
        </w:tc>
        <w:tc>
          <w:tcPr>
            <w:tcW w:w="657" w:type="pct"/>
            <w:noWrap/>
            <w:vAlign w:val="center"/>
          </w:tcPr>
          <w:p w14:paraId="41D4EC09">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6,775.65</w:t>
            </w:r>
          </w:p>
        </w:tc>
        <w:tc>
          <w:tcPr>
            <w:tcW w:w="948" w:type="pct"/>
            <w:tcBorders>
              <w:top w:val="nil"/>
              <w:left w:val="single" w:color="000000" w:sz="4" w:space="0"/>
              <w:bottom w:val="single" w:color="000000" w:sz="4" w:space="0"/>
              <w:right w:val="single" w:color="000000" w:sz="4" w:space="0"/>
            </w:tcBorders>
            <w:noWrap/>
            <w:vAlign w:val="center"/>
          </w:tcPr>
          <w:p w14:paraId="378221AA">
            <w:pPr>
              <w:widowControl/>
              <w:snapToGrid w:val="0"/>
              <w:jc w:val="center"/>
              <w:textAlignment w:val="center"/>
              <w:rPr>
                <w:rFonts w:asciiTheme="minorEastAsia" w:hAnsiTheme="minorEastAsia" w:cstheme="minorEastAsia"/>
                <w:color w:val="000000"/>
                <w:kern w:val="0"/>
                <w:szCs w:val="21"/>
              </w:rPr>
            </w:pPr>
            <w:r>
              <w:t>卫生健康支出</w:t>
            </w:r>
          </w:p>
        </w:tc>
        <w:tc>
          <w:tcPr>
            <w:tcW w:w="577" w:type="pct"/>
            <w:tcBorders>
              <w:top w:val="nil"/>
              <w:left w:val="nil"/>
              <w:bottom w:val="single" w:color="000000" w:sz="4" w:space="0"/>
              <w:right w:val="single" w:color="000000" w:sz="4" w:space="0"/>
            </w:tcBorders>
            <w:noWrap/>
            <w:vAlign w:val="center"/>
          </w:tcPr>
          <w:p w14:paraId="06C8EB6A">
            <w:pPr>
              <w:widowControl/>
              <w:snapToGrid w:val="0"/>
              <w:jc w:val="center"/>
              <w:textAlignment w:val="center"/>
              <w:rPr>
                <w:rFonts w:asciiTheme="minorEastAsia" w:hAnsiTheme="minorEastAsia" w:cstheme="minorEastAsia"/>
                <w:color w:val="000000"/>
                <w:kern w:val="0"/>
                <w:szCs w:val="21"/>
              </w:rPr>
            </w:pPr>
            <w:r>
              <w:t>14,258.15</w:t>
            </w:r>
          </w:p>
        </w:tc>
        <w:tc>
          <w:tcPr>
            <w:tcW w:w="612" w:type="pct"/>
            <w:tcBorders>
              <w:top w:val="nil"/>
              <w:left w:val="nil"/>
              <w:bottom w:val="single" w:color="000000" w:sz="4" w:space="0"/>
              <w:right w:val="single" w:color="000000" w:sz="4" w:space="0"/>
            </w:tcBorders>
            <w:noWrap/>
            <w:vAlign w:val="center"/>
          </w:tcPr>
          <w:p w14:paraId="119791A9">
            <w:pPr>
              <w:widowControl/>
              <w:snapToGrid w:val="0"/>
              <w:jc w:val="center"/>
              <w:textAlignment w:val="center"/>
              <w:rPr>
                <w:rFonts w:asciiTheme="minorEastAsia" w:hAnsiTheme="minorEastAsia" w:cstheme="minorEastAsia"/>
                <w:color w:val="000000"/>
                <w:kern w:val="0"/>
                <w:szCs w:val="21"/>
              </w:rPr>
            </w:pPr>
            <w:r>
              <w:t>13,058.15</w:t>
            </w:r>
          </w:p>
        </w:tc>
        <w:tc>
          <w:tcPr>
            <w:tcW w:w="602" w:type="pct"/>
            <w:tcBorders>
              <w:top w:val="nil"/>
              <w:left w:val="nil"/>
              <w:bottom w:val="single" w:color="000000" w:sz="4" w:space="0"/>
              <w:right w:val="single" w:color="000000" w:sz="4" w:space="0"/>
            </w:tcBorders>
            <w:noWrap/>
            <w:vAlign w:val="center"/>
          </w:tcPr>
          <w:p w14:paraId="52E80758">
            <w:pPr>
              <w:widowControl/>
              <w:snapToGrid w:val="0"/>
              <w:jc w:val="center"/>
              <w:textAlignment w:val="center"/>
              <w:rPr>
                <w:rFonts w:asciiTheme="minorEastAsia" w:hAnsiTheme="minorEastAsia" w:cstheme="minorEastAsia"/>
                <w:color w:val="000000"/>
                <w:kern w:val="0"/>
                <w:szCs w:val="21"/>
              </w:rPr>
            </w:pPr>
            <w:r>
              <w:t>1,200.00</w:t>
            </w:r>
          </w:p>
        </w:tc>
        <w:tc>
          <w:tcPr>
            <w:tcW w:w="632" w:type="pct"/>
            <w:tcBorders>
              <w:top w:val="nil"/>
              <w:left w:val="nil"/>
              <w:bottom w:val="single" w:color="000000" w:sz="4" w:space="0"/>
              <w:right w:val="single" w:color="000000" w:sz="4" w:space="0"/>
            </w:tcBorders>
            <w:noWrap/>
            <w:vAlign w:val="center"/>
          </w:tcPr>
          <w:p w14:paraId="2BC6E875">
            <w:pPr>
              <w:widowControl/>
              <w:snapToGrid w:val="0"/>
              <w:jc w:val="center"/>
              <w:textAlignment w:val="center"/>
              <w:rPr>
                <w:rFonts w:asciiTheme="minorEastAsia" w:hAnsiTheme="minorEastAsia" w:cstheme="minorEastAsia"/>
                <w:color w:val="000000"/>
                <w:kern w:val="0"/>
                <w:szCs w:val="21"/>
              </w:rPr>
            </w:pPr>
            <w:r>
              <w:t>0.00</w:t>
            </w:r>
          </w:p>
        </w:tc>
      </w:tr>
      <w:tr w14:paraId="34875CA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B1D10D6">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4EF6164F">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0.00</w:t>
            </w:r>
          </w:p>
        </w:tc>
        <w:tc>
          <w:tcPr>
            <w:tcW w:w="948" w:type="pct"/>
            <w:tcBorders>
              <w:top w:val="nil"/>
              <w:left w:val="nil"/>
              <w:bottom w:val="single" w:color="000000" w:sz="4" w:space="0"/>
              <w:right w:val="single" w:color="000000" w:sz="4" w:space="0"/>
            </w:tcBorders>
            <w:noWrap/>
            <w:vAlign w:val="center"/>
          </w:tcPr>
          <w:p w14:paraId="706ED67E">
            <w:pPr>
              <w:widowControl/>
              <w:snapToGrid w:val="0"/>
              <w:jc w:val="center"/>
              <w:textAlignment w:val="center"/>
              <w:rPr>
                <w:rFonts w:asciiTheme="minorEastAsia" w:hAnsiTheme="minorEastAsia" w:cstheme="minorEastAsia"/>
                <w:color w:val="000000"/>
                <w:kern w:val="0"/>
                <w:szCs w:val="21"/>
              </w:rPr>
            </w:pPr>
            <w:r>
              <w:t>住房保障支出</w:t>
            </w:r>
          </w:p>
        </w:tc>
        <w:tc>
          <w:tcPr>
            <w:tcW w:w="577" w:type="pct"/>
            <w:tcBorders>
              <w:top w:val="nil"/>
              <w:left w:val="nil"/>
              <w:bottom w:val="single" w:color="000000" w:sz="4" w:space="0"/>
              <w:right w:val="single" w:color="000000" w:sz="4" w:space="0"/>
            </w:tcBorders>
            <w:noWrap/>
            <w:vAlign w:val="center"/>
          </w:tcPr>
          <w:p w14:paraId="3F1BC999">
            <w:pPr>
              <w:widowControl/>
              <w:snapToGrid w:val="0"/>
              <w:jc w:val="center"/>
              <w:textAlignment w:val="center"/>
              <w:rPr>
                <w:rFonts w:asciiTheme="minorEastAsia" w:hAnsiTheme="minorEastAsia" w:cstheme="minorEastAsia"/>
                <w:color w:val="000000"/>
                <w:kern w:val="0"/>
                <w:szCs w:val="21"/>
              </w:rPr>
            </w:pPr>
            <w:r>
              <w:t>51.83</w:t>
            </w:r>
          </w:p>
        </w:tc>
        <w:tc>
          <w:tcPr>
            <w:tcW w:w="612" w:type="pct"/>
            <w:tcBorders>
              <w:top w:val="nil"/>
              <w:left w:val="nil"/>
              <w:bottom w:val="single" w:color="000000" w:sz="4" w:space="0"/>
              <w:right w:val="single" w:color="000000" w:sz="4" w:space="0"/>
            </w:tcBorders>
            <w:noWrap/>
            <w:vAlign w:val="center"/>
          </w:tcPr>
          <w:p w14:paraId="25B31021">
            <w:pPr>
              <w:widowControl/>
              <w:snapToGrid w:val="0"/>
              <w:jc w:val="center"/>
              <w:textAlignment w:val="center"/>
              <w:rPr>
                <w:rFonts w:asciiTheme="minorEastAsia" w:hAnsiTheme="minorEastAsia" w:cstheme="minorEastAsia"/>
                <w:color w:val="000000"/>
                <w:kern w:val="0"/>
                <w:szCs w:val="21"/>
              </w:rPr>
            </w:pPr>
            <w:r>
              <w:t>51.83</w:t>
            </w:r>
          </w:p>
        </w:tc>
        <w:tc>
          <w:tcPr>
            <w:tcW w:w="602" w:type="pct"/>
            <w:tcBorders>
              <w:top w:val="nil"/>
              <w:left w:val="nil"/>
              <w:bottom w:val="single" w:color="000000" w:sz="4" w:space="0"/>
              <w:right w:val="single" w:color="000000" w:sz="4" w:space="0"/>
            </w:tcBorders>
            <w:noWrap/>
            <w:vAlign w:val="center"/>
          </w:tcPr>
          <w:p w14:paraId="1CAB9B50">
            <w:pPr>
              <w:widowControl/>
              <w:snapToGrid w:val="0"/>
              <w:jc w:val="center"/>
              <w:textAlignment w:val="center"/>
              <w:rPr>
                <w:rFonts w:asciiTheme="minorEastAsia" w:hAnsiTheme="minorEastAsia" w:cstheme="minorEastAsia"/>
                <w:color w:val="000000"/>
                <w:kern w:val="0"/>
                <w:szCs w:val="21"/>
              </w:rPr>
            </w:pPr>
            <w:r>
              <w:t>0.00</w:t>
            </w:r>
          </w:p>
        </w:tc>
        <w:tc>
          <w:tcPr>
            <w:tcW w:w="632" w:type="pct"/>
            <w:tcBorders>
              <w:top w:val="nil"/>
              <w:left w:val="nil"/>
              <w:bottom w:val="single" w:color="000000" w:sz="4" w:space="0"/>
              <w:right w:val="single" w:color="000000" w:sz="4" w:space="0"/>
            </w:tcBorders>
            <w:noWrap/>
            <w:vAlign w:val="center"/>
          </w:tcPr>
          <w:p w14:paraId="080B4813">
            <w:pPr>
              <w:widowControl/>
              <w:snapToGrid w:val="0"/>
              <w:jc w:val="center"/>
              <w:textAlignment w:val="center"/>
              <w:rPr>
                <w:rFonts w:asciiTheme="minorEastAsia" w:hAnsiTheme="minorEastAsia" w:cstheme="minorEastAsia"/>
                <w:color w:val="000000"/>
                <w:kern w:val="0"/>
                <w:szCs w:val="21"/>
              </w:rPr>
            </w:pPr>
            <w:r>
              <w:t>0.00</w:t>
            </w:r>
          </w:p>
        </w:tc>
      </w:tr>
      <w:tr w14:paraId="399FF18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16F7B4C">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 xml:space="preserve">  国有资本经营预算收入</w:t>
            </w:r>
          </w:p>
        </w:tc>
        <w:tc>
          <w:tcPr>
            <w:tcW w:w="657" w:type="pct"/>
            <w:tcBorders>
              <w:top w:val="nil"/>
              <w:left w:val="nil"/>
              <w:bottom w:val="single" w:color="000000" w:sz="4" w:space="0"/>
              <w:right w:val="single" w:color="000000" w:sz="4" w:space="0"/>
            </w:tcBorders>
            <w:vAlign w:val="center"/>
          </w:tcPr>
          <w:p w14:paraId="7CC87F6C">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0.00　</w:t>
            </w:r>
          </w:p>
        </w:tc>
        <w:tc>
          <w:tcPr>
            <w:tcW w:w="948" w:type="pct"/>
            <w:tcBorders>
              <w:top w:val="nil"/>
              <w:left w:val="nil"/>
              <w:bottom w:val="single" w:color="000000" w:sz="4" w:space="0"/>
              <w:right w:val="single" w:color="000000" w:sz="4" w:space="0"/>
            </w:tcBorders>
            <w:noWrap/>
            <w:vAlign w:val="center"/>
          </w:tcPr>
          <w:p w14:paraId="2A1F5693">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773BF242">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14D69B94">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165A03C0">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323762C0">
            <w:pPr>
              <w:widowControl/>
              <w:snapToGrid w:val="0"/>
              <w:jc w:val="center"/>
              <w:textAlignment w:val="center"/>
              <w:rPr>
                <w:rFonts w:asciiTheme="minorEastAsia" w:hAnsiTheme="minorEastAsia" w:cstheme="minorEastAsia"/>
                <w:color w:val="000000"/>
                <w:kern w:val="0"/>
                <w:szCs w:val="21"/>
              </w:rPr>
            </w:pPr>
          </w:p>
        </w:tc>
      </w:tr>
      <w:tr w14:paraId="38CE5A9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3AA3E21">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018BAFAB">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38E3CE83">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25DE7708">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24A7A5A0">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59FAE70F">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4B5C9150">
            <w:pPr>
              <w:widowControl/>
              <w:snapToGrid w:val="0"/>
              <w:jc w:val="center"/>
              <w:textAlignment w:val="center"/>
              <w:rPr>
                <w:rFonts w:asciiTheme="minorEastAsia" w:hAnsiTheme="minorEastAsia" w:cstheme="minorEastAsia"/>
                <w:color w:val="000000"/>
                <w:kern w:val="0"/>
                <w:szCs w:val="21"/>
              </w:rPr>
            </w:pPr>
          </w:p>
        </w:tc>
      </w:tr>
      <w:tr w14:paraId="5A9E4DE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B4F783C">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7ED61654">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5372E901">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0ECC7777">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299A12D0">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07EC8106">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471E8903">
            <w:pPr>
              <w:widowControl/>
              <w:snapToGrid w:val="0"/>
              <w:jc w:val="center"/>
              <w:textAlignment w:val="center"/>
              <w:rPr>
                <w:rFonts w:asciiTheme="minorEastAsia" w:hAnsiTheme="minorEastAsia" w:cstheme="minorEastAsia"/>
                <w:color w:val="000000"/>
                <w:kern w:val="0"/>
                <w:szCs w:val="21"/>
              </w:rPr>
            </w:pPr>
          </w:p>
        </w:tc>
      </w:tr>
      <w:tr w14:paraId="4ACF077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209792">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016D8221">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720E44CE">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40947B11">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543AD1A2">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4D260984">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4DFEEA7A">
            <w:pPr>
              <w:widowControl/>
              <w:snapToGrid w:val="0"/>
              <w:jc w:val="center"/>
              <w:textAlignment w:val="center"/>
              <w:rPr>
                <w:rFonts w:asciiTheme="minorEastAsia" w:hAnsiTheme="minorEastAsia" w:cstheme="minorEastAsia"/>
                <w:color w:val="000000"/>
                <w:kern w:val="0"/>
                <w:szCs w:val="21"/>
              </w:rPr>
            </w:pPr>
          </w:p>
        </w:tc>
      </w:tr>
      <w:tr w14:paraId="56D44A1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B24A21F">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04F1A6C6">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5B3EADFD">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6F59188D">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18155500">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1AFE29E7">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023EEA04">
            <w:pPr>
              <w:widowControl/>
              <w:snapToGrid w:val="0"/>
              <w:jc w:val="center"/>
              <w:textAlignment w:val="center"/>
              <w:rPr>
                <w:rFonts w:asciiTheme="minorEastAsia" w:hAnsiTheme="minorEastAsia" w:cstheme="minorEastAsia"/>
                <w:color w:val="000000"/>
                <w:kern w:val="0"/>
                <w:szCs w:val="21"/>
              </w:rPr>
            </w:pPr>
          </w:p>
        </w:tc>
      </w:tr>
      <w:tr w14:paraId="3B99A7B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7E83561">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0AD015B8">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0AA002D5">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740F8BDE">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19E99F05">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1C77C525">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15B044CF">
            <w:pPr>
              <w:widowControl/>
              <w:snapToGrid w:val="0"/>
              <w:jc w:val="center"/>
              <w:textAlignment w:val="center"/>
              <w:rPr>
                <w:rFonts w:asciiTheme="minorEastAsia" w:hAnsiTheme="minorEastAsia" w:cstheme="minorEastAsia"/>
                <w:color w:val="000000"/>
                <w:kern w:val="0"/>
                <w:szCs w:val="21"/>
              </w:rPr>
            </w:pPr>
          </w:p>
        </w:tc>
      </w:tr>
      <w:tr w14:paraId="0310EED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79DEE50">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42ADF5DE">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01BF9614">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5C54E735">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6D5E11D9">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04DA6C21">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415C15B9">
            <w:pPr>
              <w:widowControl/>
              <w:snapToGrid w:val="0"/>
              <w:jc w:val="center"/>
              <w:textAlignment w:val="center"/>
              <w:rPr>
                <w:rFonts w:asciiTheme="minorEastAsia" w:hAnsiTheme="minorEastAsia" w:cstheme="minorEastAsia"/>
                <w:color w:val="000000"/>
                <w:kern w:val="0"/>
                <w:szCs w:val="21"/>
              </w:rPr>
            </w:pPr>
          </w:p>
        </w:tc>
      </w:tr>
      <w:tr w14:paraId="4338047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2D3755F">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0B0D1170">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04498FDA">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28DCAE32">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753759B9">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25357FC0">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09FD8DA5">
            <w:pPr>
              <w:widowControl/>
              <w:snapToGrid w:val="0"/>
              <w:jc w:val="center"/>
              <w:textAlignment w:val="center"/>
              <w:rPr>
                <w:rFonts w:asciiTheme="minorEastAsia" w:hAnsiTheme="minorEastAsia" w:cstheme="minorEastAsia"/>
                <w:color w:val="000000"/>
                <w:kern w:val="0"/>
                <w:szCs w:val="21"/>
              </w:rPr>
            </w:pPr>
          </w:p>
        </w:tc>
      </w:tr>
      <w:tr w14:paraId="379B56D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1F12867">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28E3EA7B">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37212643">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7C7753D3">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6EECC547">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464F1CB7">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3719ABAD">
            <w:pPr>
              <w:widowControl/>
              <w:snapToGrid w:val="0"/>
              <w:jc w:val="center"/>
              <w:textAlignment w:val="center"/>
              <w:rPr>
                <w:rFonts w:asciiTheme="minorEastAsia" w:hAnsiTheme="minorEastAsia" w:cstheme="minorEastAsia"/>
                <w:color w:val="000000"/>
                <w:kern w:val="0"/>
                <w:szCs w:val="21"/>
              </w:rPr>
            </w:pPr>
          </w:p>
        </w:tc>
      </w:tr>
      <w:tr w14:paraId="5572CD3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8D88AB6">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54C64307">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45F2B91C">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6D5A8202">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768BAD4A">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34547E41">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0DD99760">
            <w:pPr>
              <w:widowControl/>
              <w:snapToGrid w:val="0"/>
              <w:jc w:val="center"/>
              <w:textAlignment w:val="center"/>
              <w:rPr>
                <w:rFonts w:asciiTheme="minorEastAsia" w:hAnsiTheme="minorEastAsia" w:cstheme="minorEastAsia"/>
                <w:color w:val="000000"/>
                <w:kern w:val="0"/>
                <w:szCs w:val="21"/>
              </w:rPr>
            </w:pPr>
          </w:p>
        </w:tc>
      </w:tr>
      <w:tr w14:paraId="798F083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8544C5A">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22F0F8C6">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7CEDB63F">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1072BD4A">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5481B1D4">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5AA8CC49">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48EA22DE">
            <w:pPr>
              <w:widowControl/>
              <w:snapToGrid w:val="0"/>
              <w:jc w:val="center"/>
              <w:textAlignment w:val="center"/>
              <w:rPr>
                <w:rFonts w:asciiTheme="minorEastAsia" w:hAnsiTheme="minorEastAsia" w:cstheme="minorEastAsia"/>
                <w:color w:val="000000"/>
                <w:kern w:val="0"/>
                <w:szCs w:val="21"/>
              </w:rPr>
            </w:pPr>
          </w:p>
        </w:tc>
      </w:tr>
      <w:tr w14:paraId="13EAEF6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5A3EB1C">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5EC5F0E0">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2A3CE9DA">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3978835F">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18C4652F">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0B4898A0">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3379AC6D">
            <w:pPr>
              <w:widowControl/>
              <w:snapToGrid w:val="0"/>
              <w:jc w:val="center"/>
              <w:textAlignment w:val="center"/>
              <w:rPr>
                <w:rFonts w:asciiTheme="minorEastAsia" w:hAnsiTheme="minorEastAsia" w:cstheme="minorEastAsia"/>
                <w:color w:val="000000"/>
                <w:kern w:val="0"/>
                <w:szCs w:val="21"/>
              </w:rPr>
            </w:pPr>
          </w:p>
        </w:tc>
      </w:tr>
      <w:tr w14:paraId="0B3AA0F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883DE48">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2151814B">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64528E78">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57D08ECA">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77037F65">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25A053C4">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4B34991A">
            <w:pPr>
              <w:widowControl/>
              <w:snapToGrid w:val="0"/>
              <w:jc w:val="center"/>
              <w:textAlignment w:val="center"/>
              <w:rPr>
                <w:rFonts w:asciiTheme="minorEastAsia" w:hAnsiTheme="minorEastAsia" w:cstheme="minorEastAsia"/>
                <w:color w:val="000000"/>
                <w:kern w:val="0"/>
                <w:szCs w:val="21"/>
              </w:rPr>
            </w:pPr>
          </w:p>
        </w:tc>
      </w:tr>
      <w:tr w14:paraId="4131983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072D52C">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14BC1181">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3DE61062">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2322AD0B">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61AD7D55">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23B4244C">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6A77C877">
            <w:pPr>
              <w:widowControl/>
              <w:snapToGrid w:val="0"/>
              <w:jc w:val="center"/>
              <w:textAlignment w:val="center"/>
              <w:rPr>
                <w:rFonts w:asciiTheme="minorEastAsia" w:hAnsiTheme="minorEastAsia" w:cstheme="minorEastAsia"/>
                <w:color w:val="000000"/>
                <w:kern w:val="0"/>
                <w:szCs w:val="21"/>
              </w:rPr>
            </w:pPr>
          </w:p>
        </w:tc>
      </w:tr>
      <w:tr w14:paraId="62C6EDB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F424779">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551CD3E7">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008C6601">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3C2BC2F8">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562A8F88">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6043FBC2">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34DE2224">
            <w:pPr>
              <w:widowControl/>
              <w:snapToGrid w:val="0"/>
              <w:jc w:val="center"/>
              <w:textAlignment w:val="center"/>
              <w:rPr>
                <w:rFonts w:asciiTheme="minorEastAsia" w:hAnsiTheme="minorEastAsia" w:cstheme="minorEastAsia"/>
                <w:color w:val="000000"/>
                <w:kern w:val="0"/>
                <w:szCs w:val="21"/>
              </w:rPr>
            </w:pPr>
          </w:p>
        </w:tc>
      </w:tr>
      <w:tr w14:paraId="7FDE007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3932289">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7B095A0B">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5321B285">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5BF422FF">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6C0D3540">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40987EA6">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5F506912">
            <w:pPr>
              <w:widowControl/>
              <w:snapToGrid w:val="0"/>
              <w:jc w:val="center"/>
              <w:textAlignment w:val="center"/>
              <w:rPr>
                <w:rFonts w:asciiTheme="minorEastAsia" w:hAnsiTheme="minorEastAsia" w:cstheme="minorEastAsia"/>
                <w:color w:val="000000"/>
                <w:kern w:val="0"/>
                <w:szCs w:val="21"/>
              </w:rPr>
            </w:pPr>
          </w:p>
        </w:tc>
      </w:tr>
      <w:tr w14:paraId="2D1D296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1103DF7">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36C25F8E">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1235C9AD">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78EFB721">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51630F8C">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567BB7D6">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29FBFAA5">
            <w:pPr>
              <w:widowControl/>
              <w:snapToGrid w:val="0"/>
              <w:jc w:val="center"/>
              <w:textAlignment w:val="center"/>
              <w:rPr>
                <w:rFonts w:asciiTheme="minorEastAsia" w:hAnsiTheme="minorEastAsia" w:cstheme="minorEastAsia"/>
                <w:color w:val="000000"/>
                <w:kern w:val="0"/>
                <w:szCs w:val="21"/>
              </w:rPr>
            </w:pPr>
          </w:p>
        </w:tc>
      </w:tr>
      <w:tr w14:paraId="1460471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572B71E">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3CCF7627">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7D88DBCD">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08CA3340">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18A58F87">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6AF54265">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187788FB">
            <w:pPr>
              <w:widowControl/>
              <w:snapToGrid w:val="0"/>
              <w:jc w:val="center"/>
              <w:textAlignment w:val="center"/>
              <w:rPr>
                <w:rFonts w:asciiTheme="minorEastAsia" w:hAnsiTheme="minorEastAsia" w:cstheme="minorEastAsia"/>
                <w:color w:val="000000"/>
                <w:kern w:val="0"/>
                <w:szCs w:val="21"/>
              </w:rPr>
            </w:pPr>
          </w:p>
        </w:tc>
      </w:tr>
      <w:tr w14:paraId="61FE359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F172376">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7BCCA64A">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50366B0C">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19146D8B">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5551267E">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6AE04C7B">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00215DE5">
            <w:pPr>
              <w:widowControl/>
              <w:snapToGrid w:val="0"/>
              <w:jc w:val="center"/>
              <w:textAlignment w:val="center"/>
              <w:rPr>
                <w:rFonts w:asciiTheme="minorEastAsia" w:hAnsiTheme="minorEastAsia" w:cstheme="minorEastAsia"/>
                <w:color w:val="000000"/>
                <w:kern w:val="0"/>
                <w:szCs w:val="21"/>
              </w:rPr>
            </w:pPr>
          </w:p>
        </w:tc>
      </w:tr>
      <w:tr w14:paraId="62A97EB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10670A2">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0B0E7E7E">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23A4A944">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61B26D56">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5A1E4A4A">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44A68C88">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5F88347D">
            <w:pPr>
              <w:widowControl/>
              <w:snapToGrid w:val="0"/>
              <w:jc w:val="center"/>
              <w:textAlignment w:val="center"/>
              <w:rPr>
                <w:rFonts w:asciiTheme="minorEastAsia" w:hAnsiTheme="minorEastAsia" w:cstheme="minorEastAsia"/>
                <w:color w:val="000000"/>
                <w:kern w:val="0"/>
                <w:szCs w:val="21"/>
              </w:rPr>
            </w:pPr>
          </w:p>
        </w:tc>
      </w:tr>
      <w:tr w14:paraId="3E28F27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F91DF84">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541F0FCA">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265A5E46">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6C17A5CE">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3132685B">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3315E9B3">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4B3CE464">
            <w:pPr>
              <w:widowControl/>
              <w:snapToGrid w:val="0"/>
              <w:jc w:val="center"/>
              <w:textAlignment w:val="center"/>
              <w:rPr>
                <w:rFonts w:asciiTheme="minorEastAsia" w:hAnsiTheme="minorEastAsia" w:cstheme="minorEastAsia"/>
                <w:color w:val="000000"/>
                <w:kern w:val="0"/>
                <w:szCs w:val="21"/>
              </w:rPr>
            </w:pPr>
          </w:p>
        </w:tc>
      </w:tr>
      <w:tr w14:paraId="14316FC7">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726C7733">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　</w:t>
            </w:r>
          </w:p>
        </w:tc>
        <w:tc>
          <w:tcPr>
            <w:tcW w:w="657" w:type="pct"/>
            <w:tcBorders>
              <w:top w:val="single" w:color="000000" w:sz="4" w:space="0"/>
              <w:left w:val="nil"/>
              <w:bottom w:val="single" w:color="000000" w:sz="4" w:space="0"/>
              <w:right w:val="single" w:color="000000" w:sz="4" w:space="0"/>
            </w:tcBorders>
            <w:vAlign w:val="center"/>
          </w:tcPr>
          <w:p w14:paraId="4B675993">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　</w:t>
            </w:r>
          </w:p>
        </w:tc>
        <w:tc>
          <w:tcPr>
            <w:tcW w:w="948" w:type="pct"/>
            <w:tcBorders>
              <w:top w:val="nil"/>
              <w:left w:val="nil"/>
              <w:bottom w:val="single" w:color="000000" w:sz="4" w:space="0"/>
              <w:right w:val="single" w:color="000000" w:sz="4" w:space="0"/>
            </w:tcBorders>
            <w:noWrap/>
            <w:vAlign w:val="center"/>
          </w:tcPr>
          <w:p w14:paraId="4350164B">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356394CE">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6C6A3A81">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02D5118D">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43B97BE5">
            <w:pPr>
              <w:widowControl/>
              <w:snapToGrid w:val="0"/>
              <w:jc w:val="center"/>
              <w:textAlignment w:val="center"/>
              <w:rPr>
                <w:rFonts w:asciiTheme="minorEastAsia" w:hAnsiTheme="minorEastAsia" w:cstheme="minorEastAsia"/>
                <w:color w:val="000000"/>
                <w:kern w:val="0"/>
                <w:szCs w:val="21"/>
              </w:rPr>
            </w:pPr>
          </w:p>
        </w:tc>
      </w:tr>
      <w:tr w14:paraId="3124605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461CB79">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35EA0C8F">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3FBCDDA7">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389B7311">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35E9E6D5">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702E70B1">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482C3244">
            <w:pPr>
              <w:widowControl/>
              <w:snapToGrid w:val="0"/>
              <w:jc w:val="center"/>
              <w:textAlignment w:val="center"/>
              <w:rPr>
                <w:rFonts w:asciiTheme="minorEastAsia" w:hAnsiTheme="minorEastAsia" w:cstheme="minorEastAsia"/>
                <w:color w:val="000000"/>
                <w:kern w:val="0"/>
                <w:szCs w:val="21"/>
              </w:rPr>
            </w:pPr>
          </w:p>
        </w:tc>
      </w:tr>
      <w:tr w14:paraId="1A35CAD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3CF0E2D">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39317C68">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0BE95979">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6C6C8085">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320A53F0">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73295965">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43A09EF4">
            <w:pPr>
              <w:widowControl/>
              <w:snapToGrid w:val="0"/>
              <w:jc w:val="center"/>
              <w:textAlignment w:val="center"/>
              <w:rPr>
                <w:rFonts w:asciiTheme="minorEastAsia" w:hAnsiTheme="minorEastAsia" w:cstheme="minorEastAsia"/>
                <w:color w:val="000000"/>
                <w:kern w:val="0"/>
                <w:szCs w:val="21"/>
              </w:rPr>
            </w:pPr>
          </w:p>
        </w:tc>
      </w:tr>
      <w:tr w14:paraId="20891DF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5F00B97">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　</w:t>
            </w:r>
          </w:p>
        </w:tc>
        <w:tc>
          <w:tcPr>
            <w:tcW w:w="657" w:type="pct"/>
            <w:tcBorders>
              <w:top w:val="nil"/>
              <w:left w:val="nil"/>
              <w:bottom w:val="single" w:color="000000" w:sz="4" w:space="0"/>
              <w:right w:val="single" w:color="000000" w:sz="4" w:space="0"/>
            </w:tcBorders>
            <w:vAlign w:val="center"/>
          </w:tcPr>
          <w:p w14:paraId="4E42DE67">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　</w:t>
            </w:r>
          </w:p>
        </w:tc>
        <w:tc>
          <w:tcPr>
            <w:tcW w:w="948" w:type="pct"/>
            <w:tcBorders>
              <w:top w:val="nil"/>
              <w:left w:val="nil"/>
              <w:bottom w:val="single" w:color="000000" w:sz="4" w:space="0"/>
              <w:right w:val="single" w:color="000000" w:sz="4" w:space="0"/>
            </w:tcBorders>
            <w:noWrap/>
            <w:vAlign w:val="center"/>
          </w:tcPr>
          <w:p w14:paraId="35720F1A">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75E81536">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3AA4974C">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39E5FFD9">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69881D3B">
            <w:pPr>
              <w:widowControl/>
              <w:snapToGrid w:val="0"/>
              <w:jc w:val="center"/>
              <w:textAlignment w:val="center"/>
              <w:rPr>
                <w:rFonts w:asciiTheme="minorEastAsia" w:hAnsiTheme="minorEastAsia" w:cstheme="minorEastAsia"/>
                <w:color w:val="000000"/>
                <w:kern w:val="0"/>
                <w:szCs w:val="21"/>
              </w:rPr>
            </w:pPr>
          </w:p>
        </w:tc>
      </w:tr>
      <w:tr w14:paraId="79D34EE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E462C26">
            <w:pPr>
              <w:widowControl/>
              <w:snapToGrid w:val="0"/>
              <w:jc w:val="center"/>
              <w:textAlignment w:val="center"/>
              <w:rPr>
                <w:rFonts w:asciiTheme="minorEastAsia" w:hAnsiTheme="minorEastAsia" w:cstheme="minorEastAsia"/>
                <w:color w:val="000000"/>
                <w:kern w:val="0"/>
                <w:szCs w:val="21"/>
              </w:rPr>
            </w:pPr>
          </w:p>
        </w:tc>
        <w:tc>
          <w:tcPr>
            <w:tcW w:w="657" w:type="pct"/>
            <w:tcBorders>
              <w:top w:val="nil"/>
              <w:left w:val="nil"/>
              <w:bottom w:val="single" w:color="000000" w:sz="4" w:space="0"/>
              <w:right w:val="single" w:color="000000" w:sz="4" w:space="0"/>
            </w:tcBorders>
            <w:vAlign w:val="center"/>
          </w:tcPr>
          <w:p w14:paraId="0F2AAF0E">
            <w:pPr>
              <w:widowControl/>
              <w:snapToGrid w:val="0"/>
              <w:jc w:val="center"/>
              <w:textAlignment w:val="center"/>
              <w:rPr>
                <w:rFonts w:asciiTheme="minorEastAsia" w:hAnsiTheme="minorEastAsia" w:cstheme="minorEastAsia"/>
                <w:color w:val="000000"/>
                <w:kern w:val="0"/>
                <w:szCs w:val="21"/>
              </w:rPr>
            </w:pPr>
          </w:p>
        </w:tc>
        <w:tc>
          <w:tcPr>
            <w:tcW w:w="948" w:type="pct"/>
            <w:tcBorders>
              <w:top w:val="nil"/>
              <w:left w:val="nil"/>
              <w:bottom w:val="single" w:color="000000" w:sz="4" w:space="0"/>
              <w:right w:val="single" w:color="000000" w:sz="4" w:space="0"/>
            </w:tcBorders>
            <w:noWrap/>
            <w:vAlign w:val="center"/>
          </w:tcPr>
          <w:p w14:paraId="5138CFBC">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5EB40696">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1B693CAA">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4BF6B090">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7D7030E3">
            <w:pPr>
              <w:widowControl/>
              <w:snapToGrid w:val="0"/>
              <w:jc w:val="center"/>
              <w:textAlignment w:val="center"/>
              <w:rPr>
                <w:rFonts w:asciiTheme="minorEastAsia" w:hAnsiTheme="minorEastAsia" w:cstheme="minorEastAsia"/>
                <w:color w:val="000000"/>
                <w:kern w:val="0"/>
                <w:szCs w:val="21"/>
              </w:rPr>
            </w:pPr>
          </w:p>
        </w:tc>
      </w:tr>
      <w:tr w14:paraId="1EAB2F3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4F46742">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二、上年结转</w:t>
            </w:r>
          </w:p>
        </w:tc>
        <w:tc>
          <w:tcPr>
            <w:tcW w:w="657" w:type="pct"/>
            <w:tcBorders>
              <w:top w:val="nil"/>
              <w:left w:val="nil"/>
              <w:bottom w:val="single" w:color="auto" w:sz="4" w:space="0"/>
              <w:right w:val="single" w:color="000000" w:sz="4" w:space="0"/>
            </w:tcBorders>
            <w:vAlign w:val="center"/>
          </w:tcPr>
          <w:p w14:paraId="0A0063F8">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7,749.46　</w:t>
            </w:r>
          </w:p>
        </w:tc>
        <w:tc>
          <w:tcPr>
            <w:tcW w:w="948" w:type="pct"/>
            <w:tcBorders>
              <w:top w:val="nil"/>
              <w:left w:val="nil"/>
              <w:bottom w:val="single" w:color="auto" w:sz="4" w:space="0"/>
              <w:right w:val="single" w:color="000000" w:sz="4" w:space="0"/>
            </w:tcBorders>
            <w:noWrap/>
            <w:vAlign w:val="center"/>
          </w:tcPr>
          <w:p w14:paraId="755C5F70">
            <w:pPr>
              <w:widowControl/>
              <w:snapToGrid w:val="0"/>
              <w:jc w:val="center"/>
              <w:textAlignment w:val="center"/>
              <w:rPr>
                <w:rFonts w:asciiTheme="minorEastAsia" w:hAnsiTheme="minorEastAsia" w:cstheme="minorEastAsia"/>
                <w:color w:val="000000"/>
                <w:kern w:val="0"/>
                <w:szCs w:val="21"/>
              </w:rPr>
            </w:pPr>
          </w:p>
        </w:tc>
        <w:tc>
          <w:tcPr>
            <w:tcW w:w="577" w:type="pct"/>
            <w:tcBorders>
              <w:top w:val="nil"/>
              <w:left w:val="nil"/>
              <w:bottom w:val="single" w:color="000000" w:sz="4" w:space="0"/>
              <w:right w:val="single" w:color="000000" w:sz="4" w:space="0"/>
            </w:tcBorders>
            <w:noWrap/>
            <w:vAlign w:val="center"/>
          </w:tcPr>
          <w:p w14:paraId="1F5B023F">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000000" w:sz="4" w:space="0"/>
              <w:right w:val="single" w:color="000000" w:sz="4" w:space="0"/>
            </w:tcBorders>
            <w:noWrap/>
            <w:vAlign w:val="center"/>
          </w:tcPr>
          <w:p w14:paraId="36CDF716">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000000" w:sz="4" w:space="0"/>
              <w:right w:val="single" w:color="000000" w:sz="4" w:space="0"/>
            </w:tcBorders>
            <w:noWrap/>
            <w:vAlign w:val="center"/>
          </w:tcPr>
          <w:p w14:paraId="458E8C74">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000000" w:sz="4" w:space="0"/>
              <w:right w:val="single" w:color="000000" w:sz="4" w:space="0"/>
            </w:tcBorders>
            <w:noWrap/>
            <w:vAlign w:val="center"/>
          </w:tcPr>
          <w:p w14:paraId="1051F9CE">
            <w:pPr>
              <w:widowControl/>
              <w:snapToGrid w:val="0"/>
              <w:jc w:val="center"/>
              <w:textAlignment w:val="center"/>
              <w:rPr>
                <w:rFonts w:asciiTheme="minorEastAsia" w:hAnsiTheme="minorEastAsia" w:cstheme="minorEastAsia"/>
                <w:color w:val="000000"/>
                <w:kern w:val="0"/>
                <w:szCs w:val="21"/>
              </w:rPr>
            </w:pPr>
          </w:p>
        </w:tc>
      </w:tr>
      <w:tr w14:paraId="27D866A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7BE8EED7">
            <w:pPr>
              <w:widowControl/>
              <w:snapToGrid w:val="0"/>
              <w:ind w:firstLine="210" w:firstLineChars="10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lang w:eastAsia="zh-CN"/>
              </w:rPr>
              <w:t>一般公共预算财政拨款</w:t>
            </w:r>
            <w:r>
              <w:rPr>
                <w:rFonts w:hint="eastAsia" w:asciiTheme="minorEastAsia" w:hAnsiTheme="minorEastAsia" w:cstheme="minorEastAsia"/>
                <w:color w:val="000000"/>
                <w:kern w:val="0"/>
                <w:szCs w:val="21"/>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389BEE5A">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6,549.46　</w:t>
            </w:r>
          </w:p>
        </w:tc>
        <w:tc>
          <w:tcPr>
            <w:tcW w:w="948" w:type="pct"/>
            <w:tcBorders>
              <w:top w:val="single" w:color="auto" w:sz="4" w:space="0"/>
              <w:left w:val="single" w:color="auto" w:sz="4" w:space="0"/>
              <w:bottom w:val="single" w:color="auto" w:sz="4" w:space="0"/>
              <w:right w:val="single" w:color="auto" w:sz="4" w:space="0"/>
            </w:tcBorders>
            <w:noWrap/>
            <w:vAlign w:val="center"/>
          </w:tcPr>
          <w:p w14:paraId="491A25E4">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　</w:t>
            </w:r>
          </w:p>
        </w:tc>
        <w:tc>
          <w:tcPr>
            <w:tcW w:w="577" w:type="pct"/>
            <w:tcBorders>
              <w:top w:val="nil"/>
              <w:left w:val="single" w:color="auto" w:sz="4" w:space="0"/>
              <w:bottom w:val="single" w:color="auto" w:sz="4" w:space="0"/>
              <w:right w:val="single" w:color="000000" w:sz="4" w:space="0"/>
            </w:tcBorders>
            <w:noWrap/>
            <w:vAlign w:val="center"/>
          </w:tcPr>
          <w:p w14:paraId="1982447B">
            <w:pPr>
              <w:widowControl/>
              <w:snapToGrid w:val="0"/>
              <w:jc w:val="center"/>
              <w:textAlignment w:val="center"/>
              <w:rPr>
                <w:rFonts w:asciiTheme="minorEastAsia" w:hAnsiTheme="minorEastAsia" w:cstheme="minorEastAsia"/>
                <w:color w:val="000000"/>
                <w:kern w:val="0"/>
                <w:szCs w:val="21"/>
              </w:rPr>
            </w:pPr>
          </w:p>
        </w:tc>
        <w:tc>
          <w:tcPr>
            <w:tcW w:w="612" w:type="pct"/>
            <w:tcBorders>
              <w:top w:val="nil"/>
              <w:left w:val="nil"/>
              <w:bottom w:val="single" w:color="auto" w:sz="4" w:space="0"/>
              <w:right w:val="single" w:color="000000" w:sz="4" w:space="0"/>
            </w:tcBorders>
            <w:noWrap/>
            <w:vAlign w:val="center"/>
          </w:tcPr>
          <w:p w14:paraId="2DCBA952">
            <w:pPr>
              <w:widowControl/>
              <w:snapToGrid w:val="0"/>
              <w:jc w:val="center"/>
              <w:textAlignment w:val="center"/>
              <w:rPr>
                <w:rFonts w:asciiTheme="minorEastAsia" w:hAnsiTheme="minorEastAsia" w:cstheme="minorEastAsia"/>
                <w:color w:val="000000"/>
                <w:kern w:val="0"/>
                <w:szCs w:val="21"/>
              </w:rPr>
            </w:pPr>
          </w:p>
        </w:tc>
        <w:tc>
          <w:tcPr>
            <w:tcW w:w="602" w:type="pct"/>
            <w:tcBorders>
              <w:top w:val="nil"/>
              <w:left w:val="nil"/>
              <w:bottom w:val="single" w:color="auto" w:sz="4" w:space="0"/>
              <w:right w:val="single" w:color="000000" w:sz="4" w:space="0"/>
            </w:tcBorders>
            <w:noWrap/>
            <w:vAlign w:val="center"/>
          </w:tcPr>
          <w:p w14:paraId="4CF7A3DF">
            <w:pPr>
              <w:widowControl/>
              <w:snapToGrid w:val="0"/>
              <w:jc w:val="center"/>
              <w:textAlignment w:val="center"/>
              <w:rPr>
                <w:rFonts w:asciiTheme="minorEastAsia" w:hAnsiTheme="minorEastAsia" w:cstheme="minorEastAsia"/>
                <w:color w:val="000000"/>
                <w:kern w:val="0"/>
                <w:szCs w:val="21"/>
              </w:rPr>
            </w:pPr>
          </w:p>
        </w:tc>
        <w:tc>
          <w:tcPr>
            <w:tcW w:w="632" w:type="pct"/>
            <w:tcBorders>
              <w:top w:val="nil"/>
              <w:left w:val="nil"/>
              <w:bottom w:val="single" w:color="auto" w:sz="4" w:space="0"/>
              <w:right w:val="single" w:color="000000" w:sz="4" w:space="0"/>
            </w:tcBorders>
            <w:noWrap/>
            <w:vAlign w:val="center"/>
          </w:tcPr>
          <w:p w14:paraId="3503AE0C">
            <w:pPr>
              <w:widowControl/>
              <w:snapToGrid w:val="0"/>
              <w:jc w:val="center"/>
              <w:textAlignment w:val="center"/>
              <w:rPr>
                <w:rFonts w:asciiTheme="minorEastAsia" w:hAnsiTheme="minorEastAsia" w:cstheme="minorEastAsia"/>
                <w:color w:val="000000"/>
                <w:kern w:val="0"/>
                <w:szCs w:val="21"/>
              </w:rPr>
            </w:pPr>
          </w:p>
        </w:tc>
      </w:tr>
      <w:tr w14:paraId="34BE4F56">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48EA29FB">
            <w:pPr>
              <w:widowControl/>
              <w:snapToGrid w:val="0"/>
              <w:jc w:val="left"/>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0A13F83D">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1,200.00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04BAF2A0">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12F65146">
            <w:pPr>
              <w:widowControl/>
              <w:snapToGrid w:val="0"/>
              <w:jc w:val="center"/>
              <w:textAlignment w:val="center"/>
              <w:rPr>
                <w:rFonts w:asciiTheme="minorEastAsia" w:hAnsiTheme="minorEastAsia" w:cstheme="minorEastAsia"/>
                <w:color w:val="000000"/>
                <w:kern w:val="0"/>
                <w:szCs w:val="21"/>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75892213">
            <w:pPr>
              <w:widowControl/>
              <w:snapToGrid w:val="0"/>
              <w:jc w:val="center"/>
              <w:textAlignment w:val="center"/>
              <w:rPr>
                <w:rFonts w:asciiTheme="minorEastAsia" w:hAnsiTheme="minorEastAsia" w:cstheme="minorEastAsia"/>
                <w:color w:val="000000"/>
                <w:kern w:val="0"/>
                <w:szCs w:val="21"/>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06146DB1">
            <w:pPr>
              <w:widowControl/>
              <w:snapToGrid w:val="0"/>
              <w:jc w:val="center"/>
              <w:textAlignment w:val="center"/>
              <w:rPr>
                <w:rFonts w:asciiTheme="minorEastAsia" w:hAnsiTheme="minorEastAsia" w:cstheme="minorEastAsia"/>
                <w:color w:val="000000"/>
                <w:kern w:val="0"/>
                <w:szCs w:val="21"/>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185727A8">
            <w:pPr>
              <w:widowControl/>
              <w:snapToGrid w:val="0"/>
              <w:jc w:val="center"/>
              <w:textAlignment w:val="center"/>
              <w:rPr>
                <w:rFonts w:asciiTheme="minorEastAsia" w:hAnsiTheme="minorEastAsia" w:cstheme="minorEastAsia"/>
                <w:color w:val="000000"/>
                <w:kern w:val="0"/>
                <w:szCs w:val="21"/>
              </w:rPr>
            </w:pPr>
          </w:p>
        </w:tc>
      </w:tr>
      <w:tr w14:paraId="7C5505AB">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3A7E35AE">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3AFD636D">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14,525.11</w:t>
            </w:r>
          </w:p>
        </w:tc>
        <w:tc>
          <w:tcPr>
            <w:tcW w:w="948" w:type="pct"/>
            <w:tcBorders>
              <w:top w:val="single" w:color="auto" w:sz="4" w:space="0"/>
              <w:left w:val="single" w:color="auto" w:sz="4" w:space="0"/>
              <w:bottom w:val="single" w:color="auto" w:sz="4" w:space="0"/>
              <w:right w:val="single" w:color="auto" w:sz="4" w:space="0"/>
            </w:tcBorders>
            <w:noWrap/>
            <w:vAlign w:val="center"/>
          </w:tcPr>
          <w:p w14:paraId="3447492F">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61DF1C93">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14,525.11</w:t>
            </w:r>
          </w:p>
        </w:tc>
        <w:tc>
          <w:tcPr>
            <w:tcW w:w="612" w:type="pct"/>
            <w:tcBorders>
              <w:top w:val="single" w:color="auto" w:sz="4" w:space="0"/>
              <w:left w:val="single" w:color="auto" w:sz="4" w:space="0"/>
              <w:bottom w:val="single" w:color="auto" w:sz="4" w:space="0"/>
              <w:right w:val="single" w:color="auto" w:sz="4" w:space="0"/>
            </w:tcBorders>
            <w:noWrap/>
            <w:vAlign w:val="center"/>
          </w:tcPr>
          <w:p w14:paraId="4024CB93">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13,325.11</w:t>
            </w:r>
          </w:p>
        </w:tc>
        <w:tc>
          <w:tcPr>
            <w:tcW w:w="602" w:type="pct"/>
            <w:tcBorders>
              <w:top w:val="single" w:color="auto" w:sz="4" w:space="0"/>
              <w:left w:val="single" w:color="auto" w:sz="4" w:space="0"/>
              <w:bottom w:val="single" w:color="auto" w:sz="4" w:space="0"/>
              <w:right w:val="single" w:color="auto" w:sz="4" w:space="0"/>
            </w:tcBorders>
            <w:noWrap/>
            <w:vAlign w:val="center"/>
          </w:tcPr>
          <w:p w14:paraId="5EE1B860">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1,200.00</w:t>
            </w:r>
          </w:p>
        </w:tc>
        <w:tc>
          <w:tcPr>
            <w:tcW w:w="632" w:type="pct"/>
            <w:tcBorders>
              <w:top w:val="single" w:color="auto" w:sz="4" w:space="0"/>
              <w:left w:val="single" w:color="auto" w:sz="4" w:space="0"/>
              <w:bottom w:val="single" w:color="auto" w:sz="4" w:space="0"/>
              <w:right w:val="single" w:color="auto" w:sz="4" w:space="0"/>
            </w:tcBorders>
            <w:noWrap/>
            <w:vAlign w:val="center"/>
          </w:tcPr>
          <w:p w14:paraId="0D58377F">
            <w:pPr>
              <w:widowControl/>
              <w:snapToGrid w:val="0"/>
              <w:jc w:val="center"/>
              <w:textAlignment w:val="center"/>
              <w:rPr>
                <w:rFonts w:asciiTheme="minorEastAsia" w:hAnsiTheme="minorEastAsia" w:cstheme="minorEastAsia"/>
                <w:color w:val="000000"/>
                <w:kern w:val="0"/>
                <w:szCs w:val="21"/>
              </w:rPr>
            </w:pPr>
            <w:r>
              <w:rPr>
                <w:rFonts w:hint="eastAsia" w:asciiTheme="minorEastAsia" w:hAnsiTheme="minorEastAsia" w:cstheme="minorEastAsia"/>
                <w:color w:val="000000"/>
                <w:kern w:val="0"/>
                <w:szCs w:val="21"/>
              </w:rPr>
              <w:t>0.00</w:t>
            </w:r>
          </w:p>
        </w:tc>
      </w:tr>
    </w:tbl>
    <w:p w14:paraId="0DBC557C">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2"/>
        <w:gridCol w:w="3376"/>
        <w:gridCol w:w="2256"/>
        <w:gridCol w:w="1461"/>
        <w:gridCol w:w="1767"/>
      </w:tblGrid>
      <w:tr w14:paraId="2FEA6736">
        <w:tblPrEx>
          <w:tblCellMar>
            <w:top w:w="0" w:type="dxa"/>
            <w:left w:w="108" w:type="dxa"/>
            <w:bottom w:w="0" w:type="dxa"/>
            <w:right w:w="108" w:type="dxa"/>
          </w:tblCellMar>
        </w:tblPrEx>
        <w:trPr>
          <w:trHeight w:val="585" w:hRule="atLeast"/>
          <w:tblHeader/>
        </w:trPr>
        <w:tc>
          <w:tcPr>
            <w:tcW w:w="5000" w:type="pct"/>
            <w:gridSpan w:val="5"/>
            <w:noWrap/>
            <w:vAlign w:val="center"/>
          </w:tcPr>
          <w:p w14:paraId="4DD17FE5">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rPr>
              <w:br w:type="page"/>
            </w:r>
            <w:r>
              <w:rPr>
                <w:rFonts w:hint="eastAsia" w:asciiTheme="minorEastAsia" w:hAnsiTheme="minorEastAsia" w:cstheme="minorEastAsia"/>
                <w:b/>
                <w:bCs/>
                <w:color w:val="000000"/>
                <w:kern w:val="0"/>
                <w:sz w:val="24"/>
                <w:szCs w:val="24"/>
              </w:rPr>
              <w:t>一般公共预算支出表</w:t>
            </w:r>
          </w:p>
        </w:tc>
      </w:tr>
      <w:tr w14:paraId="5AD3525C">
        <w:tblPrEx>
          <w:tblCellMar>
            <w:top w:w="0" w:type="dxa"/>
            <w:left w:w="108" w:type="dxa"/>
            <w:bottom w:w="0" w:type="dxa"/>
            <w:right w:w="108" w:type="dxa"/>
          </w:tblCellMar>
        </w:tblPrEx>
        <w:trPr>
          <w:trHeight w:val="420" w:hRule="atLeast"/>
          <w:tblHeader/>
        </w:trPr>
        <w:tc>
          <w:tcPr>
            <w:tcW w:w="2433" w:type="pct"/>
            <w:gridSpan w:val="2"/>
            <w:noWrap/>
            <w:vAlign w:val="center"/>
          </w:tcPr>
          <w:p w14:paraId="2770D6A0">
            <w:pPr>
              <w:widowControl/>
              <w:snapToGrid w:val="0"/>
              <w:jc w:val="left"/>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8"/>
                <w:szCs w:val="18"/>
              </w:rPr>
              <w:t>填报单位</w:t>
            </w:r>
            <w:r>
              <w:rPr>
                <w:rFonts w:hint="eastAsia" w:asciiTheme="minorEastAsia" w:hAnsiTheme="minorEastAsia" w:cstheme="minorEastAsia"/>
                <w:color w:val="000000"/>
                <w:kern w:val="0"/>
                <w:sz w:val="18"/>
                <w:szCs w:val="18"/>
                <w:lang w:eastAsia="zh-CN"/>
              </w:rPr>
              <w:t>：</w:t>
            </w:r>
            <w:r>
              <w:rPr>
                <w:rFonts w:hint="eastAsia" w:asciiTheme="minorEastAsia" w:hAnsiTheme="minorEastAsia" w:cstheme="minorEastAsia"/>
                <w:color w:val="000000"/>
                <w:kern w:val="0"/>
                <w:sz w:val="18"/>
                <w:szCs w:val="18"/>
              </w:rPr>
              <w:t>403001兴国县卫生健康委员会</w:t>
            </w:r>
          </w:p>
        </w:tc>
        <w:tc>
          <w:tcPr>
            <w:tcW w:w="1056" w:type="pct"/>
            <w:noWrap/>
            <w:vAlign w:val="bottom"/>
          </w:tcPr>
          <w:p w14:paraId="41EC1882">
            <w:pPr>
              <w:widowControl/>
              <w:snapToGrid w:val="0"/>
              <w:jc w:val="center"/>
              <w:textAlignment w:val="center"/>
              <w:rPr>
                <w:rFonts w:asciiTheme="minorEastAsia" w:hAnsiTheme="minorEastAsia" w:cstheme="minorEastAsia"/>
                <w:color w:val="000000"/>
                <w:kern w:val="0"/>
                <w:sz w:val="13"/>
                <w:szCs w:val="13"/>
              </w:rPr>
            </w:pPr>
          </w:p>
        </w:tc>
        <w:tc>
          <w:tcPr>
            <w:tcW w:w="684" w:type="pct"/>
            <w:noWrap/>
            <w:vAlign w:val="bottom"/>
          </w:tcPr>
          <w:p w14:paraId="345E7319">
            <w:pPr>
              <w:widowControl/>
              <w:snapToGrid w:val="0"/>
              <w:jc w:val="center"/>
              <w:textAlignment w:val="center"/>
              <w:rPr>
                <w:rFonts w:asciiTheme="minorEastAsia" w:hAnsiTheme="minorEastAsia" w:cstheme="minorEastAsia"/>
                <w:color w:val="000000"/>
                <w:kern w:val="0"/>
                <w:sz w:val="13"/>
                <w:szCs w:val="13"/>
              </w:rPr>
            </w:pPr>
          </w:p>
        </w:tc>
        <w:tc>
          <w:tcPr>
            <w:tcW w:w="825" w:type="pct"/>
            <w:noWrap/>
            <w:vAlign w:val="center"/>
          </w:tcPr>
          <w:p w14:paraId="1869D9EF">
            <w:pPr>
              <w:widowControl/>
              <w:snapToGrid w:val="0"/>
              <w:jc w:val="right"/>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8"/>
                <w:szCs w:val="18"/>
              </w:rPr>
              <w:t>单位：万元</w:t>
            </w:r>
          </w:p>
        </w:tc>
      </w:tr>
      <w:tr w14:paraId="6F1F20BD">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6778E2A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30512EC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2026年预算数</w:t>
            </w:r>
          </w:p>
        </w:tc>
      </w:tr>
      <w:tr w14:paraId="52D71039">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5CABC7B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科目编码</w:t>
            </w:r>
          </w:p>
        </w:tc>
        <w:tc>
          <w:tcPr>
            <w:tcW w:w="1579" w:type="pct"/>
            <w:tcBorders>
              <w:top w:val="nil"/>
              <w:left w:val="nil"/>
              <w:bottom w:val="single" w:color="000000" w:sz="4" w:space="0"/>
              <w:right w:val="single" w:color="000000" w:sz="4" w:space="0"/>
            </w:tcBorders>
            <w:noWrap/>
            <w:vAlign w:val="center"/>
          </w:tcPr>
          <w:p w14:paraId="270BFC7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 xml:space="preserve">科目名称 </w:t>
            </w:r>
          </w:p>
        </w:tc>
        <w:tc>
          <w:tcPr>
            <w:tcW w:w="1056" w:type="pct"/>
            <w:tcBorders>
              <w:top w:val="nil"/>
              <w:left w:val="nil"/>
              <w:bottom w:val="single" w:color="000000" w:sz="4" w:space="0"/>
              <w:right w:val="single" w:color="000000" w:sz="4" w:space="0"/>
            </w:tcBorders>
            <w:noWrap/>
            <w:vAlign w:val="center"/>
          </w:tcPr>
          <w:p w14:paraId="2F70DB2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合计</w:t>
            </w:r>
          </w:p>
        </w:tc>
        <w:tc>
          <w:tcPr>
            <w:tcW w:w="684" w:type="pct"/>
            <w:tcBorders>
              <w:top w:val="nil"/>
              <w:left w:val="nil"/>
              <w:bottom w:val="single" w:color="000000" w:sz="4" w:space="0"/>
              <w:right w:val="single" w:color="000000" w:sz="4" w:space="0"/>
            </w:tcBorders>
            <w:noWrap/>
            <w:vAlign w:val="center"/>
          </w:tcPr>
          <w:p w14:paraId="6F8DB86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基本支出</w:t>
            </w:r>
          </w:p>
        </w:tc>
        <w:tc>
          <w:tcPr>
            <w:tcW w:w="825" w:type="pct"/>
            <w:tcBorders>
              <w:top w:val="nil"/>
              <w:left w:val="nil"/>
              <w:bottom w:val="single" w:color="000000" w:sz="4" w:space="0"/>
              <w:right w:val="single" w:color="000000" w:sz="4" w:space="0"/>
            </w:tcBorders>
            <w:noWrap/>
            <w:vAlign w:val="center"/>
          </w:tcPr>
          <w:p w14:paraId="07DFB6F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项目支出</w:t>
            </w:r>
          </w:p>
        </w:tc>
      </w:tr>
      <w:tr w14:paraId="0350D22D">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4EA34ED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w:t>
            </w:r>
          </w:p>
        </w:tc>
        <w:tc>
          <w:tcPr>
            <w:tcW w:w="1579" w:type="pct"/>
            <w:tcBorders>
              <w:top w:val="nil"/>
              <w:left w:val="nil"/>
              <w:bottom w:val="nil"/>
              <w:right w:val="single" w:color="000000" w:sz="4" w:space="0"/>
            </w:tcBorders>
            <w:noWrap/>
            <w:vAlign w:val="center"/>
          </w:tcPr>
          <w:p w14:paraId="2092778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w:t>
            </w:r>
          </w:p>
        </w:tc>
        <w:tc>
          <w:tcPr>
            <w:tcW w:w="1056" w:type="pct"/>
            <w:tcBorders>
              <w:top w:val="nil"/>
              <w:left w:val="nil"/>
              <w:bottom w:val="nil"/>
              <w:right w:val="single" w:color="000000" w:sz="4" w:space="0"/>
            </w:tcBorders>
            <w:noWrap/>
            <w:vAlign w:val="center"/>
          </w:tcPr>
          <w:p w14:paraId="16ED896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w:t>
            </w:r>
          </w:p>
        </w:tc>
        <w:tc>
          <w:tcPr>
            <w:tcW w:w="684" w:type="pct"/>
            <w:tcBorders>
              <w:top w:val="nil"/>
              <w:left w:val="nil"/>
              <w:bottom w:val="nil"/>
              <w:right w:val="single" w:color="000000" w:sz="4" w:space="0"/>
            </w:tcBorders>
            <w:noWrap/>
            <w:vAlign w:val="center"/>
          </w:tcPr>
          <w:p w14:paraId="299CE44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w:t>
            </w:r>
          </w:p>
        </w:tc>
        <w:tc>
          <w:tcPr>
            <w:tcW w:w="825" w:type="pct"/>
            <w:tcBorders>
              <w:top w:val="nil"/>
              <w:left w:val="nil"/>
              <w:bottom w:val="nil"/>
              <w:right w:val="single" w:color="000000" w:sz="4" w:space="0"/>
            </w:tcBorders>
            <w:noWrap/>
            <w:vAlign w:val="center"/>
          </w:tcPr>
          <w:p w14:paraId="7724591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w:t>
            </w:r>
          </w:p>
        </w:tc>
      </w:tr>
      <w:tr w14:paraId="08435DD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F28135F">
            <w:pPr>
              <w:widowControl/>
              <w:snapToGrid w:val="0"/>
              <w:jc w:val="center"/>
              <w:textAlignment w:val="center"/>
              <w:rPr>
                <w:rFonts w:asciiTheme="minorEastAsia" w:hAnsiTheme="minorEastAsia" w:cstheme="minorEastAsia"/>
                <w:color w:val="000000"/>
                <w:kern w:val="0"/>
                <w:sz w:val="18"/>
                <w:szCs w:val="18"/>
              </w:rPr>
            </w:pPr>
          </w:p>
        </w:tc>
        <w:tc>
          <w:tcPr>
            <w:tcW w:w="1579" w:type="pct"/>
            <w:tcBorders>
              <w:top w:val="single" w:color="000000" w:sz="4" w:space="0"/>
              <w:left w:val="nil"/>
              <w:bottom w:val="single" w:color="000000" w:sz="4" w:space="0"/>
              <w:right w:val="single" w:color="000000" w:sz="4" w:space="0"/>
            </w:tcBorders>
            <w:noWrap/>
            <w:vAlign w:val="center"/>
          </w:tcPr>
          <w:p w14:paraId="678F198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合计</w:t>
            </w:r>
          </w:p>
        </w:tc>
        <w:tc>
          <w:tcPr>
            <w:tcW w:w="1056" w:type="pct"/>
            <w:tcBorders>
              <w:top w:val="single" w:color="000000" w:sz="4" w:space="0"/>
              <w:left w:val="nil"/>
              <w:bottom w:val="single" w:color="000000" w:sz="4" w:space="0"/>
              <w:right w:val="single" w:color="000000" w:sz="4" w:space="0"/>
            </w:tcBorders>
            <w:noWrap/>
            <w:vAlign w:val="center"/>
          </w:tcPr>
          <w:p w14:paraId="155A80A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6,775.65</w:t>
            </w:r>
          </w:p>
        </w:tc>
        <w:tc>
          <w:tcPr>
            <w:tcW w:w="684" w:type="pct"/>
            <w:tcBorders>
              <w:top w:val="single" w:color="000000" w:sz="4" w:space="0"/>
              <w:left w:val="nil"/>
              <w:bottom w:val="single" w:color="000000" w:sz="4" w:space="0"/>
              <w:right w:val="single" w:color="000000" w:sz="4" w:space="0"/>
            </w:tcBorders>
            <w:noWrap/>
            <w:vAlign w:val="center"/>
          </w:tcPr>
          <w:p w14:paraId="74373E7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1,446.01</w:t>
            </w:r>
          </w:p>
        </w:tc>
        <w:tc>
          <w:tcPr>
            <w:tcW w:w="825" w:type="pct"/>
            <w:tcBorders>
              <w:top w:val="single" w:color="000000" w:sz="4" w:space="0"/>
              <w:left w:val="nil"/>
              <w:bottom w:val="single" w:color="000000" w:sz="4" w:space="0"/>
              <w:right w:val="single" w:color="000000" w:sz="4" w:space="0"/>
            </w:tcBorders>
            <w:noWrap/>
            <w:vAlign w:val="center"/>
          </w:tcPr>
          <w:p w14:paraId="3A423B5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5,329.64</w:t>
            </w:r>
          </w:p>
        </w:tc>
      </w:tr>
      <w:tr w14:paraId="70518E5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D1205B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208</w:t>
            </w:r>
          </w:p>
        </w:tc>
        <w:tc>
          <w:tcPr>
            <w:tcW w:w="1579" w:type="pct"/>
            <w:tcBorders>
              <w:top w:val="single" w:color="000000" w:sz="4" w:space="0"/>
              <w:left w:val="nil"/>
              <w:bottom w:val="single" w:color="000000" w:sz="4" w:space="0"/>
              <w:right w:val="single" w:color="000000" w:sz="4" w:space="0"/>
            </w:tcBorders>
            <w:noWrap/>
            <w:vAlign w:val="center"/>
          </w:tcPr>
          <w:p w14:paraId="1E811DB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06E0176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215.13</w:t>
            </w:r>
          </w:p>
        </w:tc>
        <w:tc>
          <w:tcPr>
            <w:tcW w:w="684" w:type="pct"/>
            <w:tcBorders>
              <w:top w:val="single" w:color="000000" w:sz="4" w:space="0"/>
              <w:left w:val="nil"/>
              <w:bottom w:val="single" w:color="000000" w:sz="4" w:space="0"/>
              <w:right w:val="single" w:color="000000" w:sz="4" w:space="0"/>
            </w:tcBorders>
            <w:noWrap/>
            <w:vAlign w:val="center"/>
          </w:tcPr>
          <w:p w14:paraId="3DEEA85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215.13</w:t>
            </w:r>
          </w:p>
        </w:tc>
        <w:tc>
          <w:tcPr>
            <w:tcW w:w="825" w:type="pct"/>
            <w:tcBorders>
              <w:top w:val="single" w:color="000000" w:sz="4" w:space="0"/>
              <w:left w:val="nil"/>
              <w:bottom w:val="single" w:color="000000" w:sz="4" w:space="0"/>
              <w:right w:val="single" w:color="000000" w:sz="4" w:space="0"/>
            </w:tcBorders>
            <w:noWrap/>
            <w:vAlign w:val="center"/>
          </w:tcPr>
          <w:p w14:paraId="63656F4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r>
      <w:tr w14:paraId="6FD723E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C447F0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20805</w:t>
            </w:r>
          </w:p>
        </w:tc>
        <w:tc>
          <w:tcPr>
            <w:tcW w:w="1579" w:type="pct"/>
            <w:tcBorders>
              <w:top w:val="single" w:color="000000" w:sz="4" w:space="0"/>
              <w:left w:val="nil"/>
              <w:bottom w:val="single" w:color="000000" w:sz="4" w:space="0"/>
              <w:right w:val="single" w:color="000000" w:sz="4" w:space="0"/>
            </w:tcBorders>
            <w:noWrap/>
            <w:vAlign w:val="center"/>
          </w:tcPr>
          <w:p w14:paraId="5CE33C4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2A8D4C3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163.92</w:t>
            </w:r>
          </w:p>
        </w:tc>
        <w:tc>
          <w:tcPr>
            <w:tcW w:w="684" w:type="pct"/>
            <w:tcBorders>
              <w:top w:val="single" w:color="000000" w:sz="4" w:space="0"/>
              <w:left w:val="nil"/>
              <w:bottom w:val="single" w:color="000000" w:sz="4" w:space="0"/>
              <w:right w:val="single" w:color="000000" w:sz="4" w:space="0"/>
            </w:tcBorders>
            <w:noWrap/>
            <w:vAlign w:val="center"/>
          </w:tcPr>
          <w:p w14:paraId="190C85A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163.92</w:t>
            </w:r>
          </w:p>
        </w:tc>
        <w:tc>
          <w:tcPr>
            <w:tcW w:w="825" w:type="pct"/>
            <w:tcBorders>
              <w:top w:val="single" w:color="000000" w:sz="4" w:space="0"/>
              <w:left w:val="nil"/>
              <w:bottom w:val="single" w:color="000000" w:sz="4" w:space="0"/>
              <w:right w:val="single" w:color="000000" w:sz="4" w:space="0"/>
            </w:tcBorders>
            <w:noWrap/>
            <w:vAlign w:val="center"/>
          </w:tcPr>
          <w:p w14:paraId="6633B8E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r>
      <w:tr w14:paraId="617A749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180334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2080501</w:t>
            </w:r>
          </w:p>
        </w:tc>
        <w:tc>
          <w:tcPr>
            <w:tcW w:w="1579" w:type="pct"/>
            <w:tcBorders>
              <w:top w:val="single" w:color="000000" w:sz="4" w:space="0"/>
              <w:left w:val="nil"/>
              <w:bottom w:val="single" w:color="000000" w:sz="4" w:space="0"/>
              <w:right w:val="single" w:color="000000" w:sz="4" w:space="0"/>
            </w:tcBorders>
            <w:noWrap/>
            <w:vAlign w:val="center"/>
          </w:tcPr>
          <w:p w14:paraId="49531EB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行政单位离退休</w:t>
            </w:r>
          </w:p>
        </w:tc>
        <w:tc>
          <w:tcPr>
            <w:tcW w:w="1056" w:type="pct"/>
            <w:tcBorders>
              <w:top w:val="single" w:color="000000" w:sz="4" w:space="0"/>
              <w:left w:val="nil"/>
              <w:bottom w:val="single" w:color="000000" w:sz="4" w:space="0"/>
              <w:right w:val="single" w:color="000000" w:sz="4" w:space="0"/>
            </w:tcBorders>
            <w:noWrap/>
            <w:vAlign w:val="center"/>
          </w:tcPr>
          <w:p w14:paraId="4D5C732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107.40</w:t>
            </w:r>
          </w:p>
        </w:tc>
        <w:tc>
          <w:tcPr>
            <w:tcW w:w="684" w:type="pct"/>
            <w:tcBorders>
              <w:top w:val="single" w:color="000000" w:sz="4" w:space="0"/>
              <w:left w:val="nil"/>
              <w:bottom w:val="single" w:color="000000" w:sz="4" w:space="0"/>
              <w:right w:val="single" w:color="000000" w:sz="4" w:space="0"/>
            </w:tcBorders>
            <w:noWrap/>
            <w:vAlign w:val="center"/>
          </w:tcPr>
          <w:p w14:paraId="0F1F718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107.40</w:t>
            </w:r>
          </w:p>
        </w:tc>
        <w:tc>
          <w:tcPr>
            <w:tcW w:w="825" w:type="pct"/>
            <w:tcBorders>
              <w:top w:val="single" w:color="000000" w:sz="4" w:space="0"/>
              <w:left w:val="nil"/>
              <w:bottom w:val="single" w:color="000000" w:sz="4" w:space="0"/>
              <w:right w:val="single" w:color="000000" w:sz="4" w:space="0"/>
            </w:tcBorders>
            <w:noWrap/>
            <w:vAlign w:val="center"/>
          </w:tcPr>
          <w:p w14:paraId="5FACF5A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4092E1C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3D4C9E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2080505</w:t>
            </w:r>
          </w:p>
        </w:tc>
        <w:tc>
          <w:tcPr>
            <w:tcW w:w="1579" w:type="pct"/>
            <w:tcBorders>
              <w:top w:val="single" w:color="000000" w:sz="4" w:space="0"/>
              <w:left w:val="nil"/>
              <w:bottom w:val="single" w:color="000000" w:sz="4" w:space="0"/>
              <w:right w:val="single" w:color="000000" w:sz="4" w:space="0"/>
            </w:tcBorders>
            <w:noWrap/>
            <w:vAlign w:val="center"/>
          </w:tcPr>
          <w:p w14:paraId="77A9FEC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5B5CB0C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56.52</w:t>
            </w:r>
          </w:p>
        </w:tc>
        <w:tc>
          <w:tcPr>
            <w:tcW w:w="684" w:type="pct"/>
            <w:tcBorders>
              <w:top w:val="single" w:color="000000" w:sz="4" w:space="0"/>
              <w:left w:val="nil"/>
              <w:bottom w:val="single" w:color="000000" w:sz="4" w:space="0"/>
              <w:right w:val="single" w:color="000000" w:sz="4" w:space="0"/>
            </w:tcBorders>
            <w:noWrap/>
            <w:vAlign w:val="center"/>
          </w:tcPr>
          <w:p w14:paraId="47B7638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56.52</w:t>
            </w:r>
          </w:p>
        </w:tc>
        <w:tc>
          <w:tcPr>
            <w:tcW w:w="825" w:type="pct"/>
            <w:tcBorders>
              <w:top w:val="single" w:color="000000" w:sz="4" w:space="0"/>
              <w:left w:val="nil"/>
              <w:bottom w:val="single" w:color="000000" w:sz="4" w:space="0"/>
              <w:right w:val="single" w:color="000000" w:sz="4" w:space="0"/>
            </w:tcBorders>
            <w:noWrap/>
            <w:vAlign w:val="center"/>
          </w:tcPr>
          <w:p w14:paraId="53D6F50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753B550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7E6366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20808</w:t>
            </w:r>
          </w:p>
        </w:tc>
        <w:tc>
          <w:tcPr>
            <w:tcW w:w="1579" w:type="pct"/>
            <w:tcBorders>
              <w:top w:val="single" w:color="000000" w:sz="4" w:space="0"/>
              <w:left w:val="nil"/>
              <w:bottom w:val="single" w:color="000000" w:sz="4" w:space="0"/>
              <w:right w:val="single" w:color="000000" w:sz="4" w:space="0"/>
            </w:tcBorders>
            <w:noWrap/>
            <w:vAlign w:val="center"/>
          </w:tcPr>
          <w:p w14:paraId="4DBF5EB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抚恤</w:t>
            </w:r>
          </w:p>
        </w:tc>
        <w:tc>
          <w:tcPr>
            <w:tcW w:w="1056" w:type="pct"/>
            <w:tcBorders>
              <w:top w:val="single" w:color="000000" w:sz="4" w:space="0"/>
              <w:left w:val="nil"/>
              <w:bottom w:val="single" w:color="000000" w:sz="4" w:space="0"/>
              <w:right w:val="single" w:color="000000" w:sz="4" w:space="0"/>
            </w:tcBorders>
            <w:noWrap/>
            <w:vAlign w:val="center"/>
          </w:tcPr>
          <w:p w14:paraId="16EE80A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48.33</w:t>
            </w:r>
          </w:p>
        </w:tc>
        <w:tc>
          <w:tcPr>
            <w:tcW w:w="684" w:type="pct"/>
            <w:tcBorders>
              <w:top w:val="single" w:color="000000" w:sz="4" w:space="0"/>
              <w:left w:val="nil"/>
              <w:bottom w:val="single" w:color="000000" w:sz="4" w:space="0"/>
              <w:right w:val="single" w:color="000000" w:sz="4" w:space="0"/>
            </w:tcBorders>
            <w:noWrap/>
            <w:vAlign w:val="center"/>
          </w:tcPr>
          <w:p w14:paraId="14A5044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48.33</w:t>
            </w:r>
          </w:p>
        </w:tc>
        <w:tc>
          <w:tcPr>
            <w:tcW w:w="825" w:type="pct"/>
            <w:tcBorders>
              <w:top w:val="single" w:color="000000" w:sz="4" w:space="0"/>
              <w:left w:val="nil"/>
              <w:bottom w:val="single" w:color="000000" w:sz="4" w:space="0"/>
              <w:right w:val="single" w:color="000000" w:sz="4" w:space="0"/>
            </w:tcBorders>
            <w:noWrap/>
            <w:vAlign w:val="center"/>
          </w:tcPr>
          <w:p w14:paraId="3BB475E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r>
      <w:tr w14:paraId="71D689B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5B385C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2080801</w:t>
            </w:r>
          </w:p>
        </w:tc>
        <w:tc>
          <w:tcPr>
            <w:tcW w:w="1579" w:type="pct"/>
            <w:tcBorders>
              <w:top w:val="single" w:color="000000" w:sz="4" w:space="0"/>
              <w:left w:val="nil"/>
              <w:bottom w:val="single" w:color="000000" w:sz="4" w:space="0"/>
              <w:right w:val="single" w:color="000000" w:sz="4" w:space="0"/>
            </w:tcBorders>
            <w:noWrap/>
            <w:vAlign w:val="center"/>
          </w:tcPr>
          <w:p w14:paraId="13A2CD8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死亡抚恤</w:t>
            </w:r>
          </w:p>
        </w:tc>
        <w:tc>
          <w:tcPr>
            <w:tcW w:w="1056" w:type="pct"/>
            <w:tcBorders>
              <w:top w:val="single" w:color="000000" w:sz="4" w:space="0"/>
              <w:left w:val="nil"/>
              <w:bottom w:val="single" w:color="000000" w:sz="4" w:space="0"/>
              <w:right w:val="single" w:color="000000" w:sz="4" w:space="0"/>
            </w:tcBorders>
            <w:noWrap/>
            <w:vAlign w:val="center"/>
          </w:tcPr>
          <w:p w14:paraId="59D92E6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48.33</w:t>
            </w:r>
          </w:p>
        </w:tc>
        <w:tc>
          <w:tcPr>
            <w:tcW w:w="684" w:type="pct"/>
            <w:tcBorders>
              <w:top w:val="single" w:color="000000" w:sz="4" w:space="0"/>
              <w:left w:val="nil"/>
              <w:bottom w:val="single" w:color="000000" w:sz="4" w:space="0"/>
              <w:right w:val="single" w:color="000000" w:sz="4" w:space="0"/>
            </w:tcBorders>
            <w:noWrap/>
            <w:vAlign w:val="center"/>
          </w:tcPr>
          <w:p w14:paraId="70FAD7A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48.33</w:t>
            </w:r>
          </w:p>
        </w:tc>
        <w:tc>
          <w:tcPr>
            <w:tcW w:w="825" w:type="pct"/>
            <w:tcBorders>
              <w:top w:val="single" w:color="000000" w:sz="4" w:space="0"/>
              <w:left w:val="nil"/>
              <w:bottom w:val="single" w:color="000000" w:sz="4" w:space="0"/>
              <w:right w:val="single" w:color="000000" w:sz="4" w:space="0"/>
            </w:tcBorders>
            <w:noWrap/>
            <w:vAlign w:val="center"/>
          </w:tcPr>
          <w:p w14:paraId="60D77F8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7180F41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AECE38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20899</w:t>
            </w:r>
          </w:p>
        </w:tc>
        <w:tc>
          <w:tcPr>
            <w:tcW w:w="1579" w:type="pct"/>
            <w:tcBorders>
              <w:top w:val="single" w:color="000000" w:sz="4" w:space="0"/>
              <w:left w:val="nil"/>
              <w:bottom w:val="single" w:color="000000" w:sz="4" w:space="0"/>
              <w:right w:val="single" w:color="000000" w:sz="4" w:space="0"/>
            </w:tcBorders>
            <w:noWrap/>
            <w:vAlign w:val="center"/>
          </w:tcPr>
          <w:p w14:paraId="3934937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0EF859F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2.88</w:t>
            </w:r>
          </w:p>
        </w:tc>
        <w:tc>
          <w:tcPr>
            <w:tcW w:w="684" w:type="pct"/>
            <w:tcBorders>
              <w:top w:val="single" w:color="000000" w:sz="4" w:space="0"/>
              <w:left w:val="nil"/>
              <w:bottom w:val="single" w:color="000000" w:sz="4" w:space="0"/>
              <w:right w:val="single" w:color="000000" w:sz="4" w:space="0"/>
            </w:tcBorders>
            <w:noWrap/>
            <w:vAlign w:val="center"/>
          </w:tcPr>
          <w:p w14:paraId="5CED20B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2.88</w:t>
            </w:r>
          </w:p>
        </w:tc>
        <w:tc>
          <w:tcPr>
            <w:tcW w:w="825" w:type="pct"/>
            <w:tcBorders>
              <w:top w:val="single" w:color="000000" w:sz="4" w:space="0"/>
              <w:left w:val="nil"/>
              <w:bottom w:val="single" w:color="000000" w:sz="4" w:space="0"/>
              <w:right w:val="single" w:color="000000" w:sz="4" w:space="0"/>
            </w:tcBorders>
            <w:noWrap/>
            <w:vAlign w:val="center"/>
          </w:tcPr>
          <w:p w14:paraId="6D47065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r>
      <w:tr w14:paraId="215305C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BB5A8F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2089999</w:t>
            </w:r>
          </w:p>
        </w:tc>
        <w:tc>
          <w:tcPr>
            <w:tcW w:w="1579" w:type="pct"/>
            <w:tcBorders>
              <w:top w:val="single" w:color="000000" w:sz="4" w:space="0"/>
              <w:left w:val="nil"/>
              <w:bottom w:val="single" w:color="000000" w:sz="4" w:space="0"/>
              <w:right w:val="single" w:color="000000" w:sz="4" w:space="0"/>
            </w:tcBorders>
            <w:noWrap/>
            <w:vAlign w:val="center"/>
          </w:tcPr>
          <w:p w14:paraId="4D1561E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14DDE40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2.88</w:t>
            </w:r>
          </w:p>
        </w:tc>
        <w:tc>
          <w:tcPr>
            <w:tcW w:w="684" w:type="pct"/>
            <w:tcBorders>
              <w:top w:val="single" w:color="000000" w:sz="4" w:space="0"/>
              <w:left w:val="nil"/>
              <w:bottom w:val="single" w:color="000000" w:sz="4" w:space="0"/>
              <w:right w:val="single" w:color="000000" w:sz="4" w:space="0"/>
            </w:tcBorders>
            <w:noWrap/>
            <w:vAlign w:val="center"/>
          </w:tcPr>
          <w:p w14:paraId="095A305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2.88</w:t>
            </w:r>
          </w:p>
        </w:tc>
        <w:tc>
          <w:tcPr>
            <w:tcW w:w="825" w:type="pct"/>
            <w:tcBorders>
              <w:top w:val="single" w:color="000000" w:sz="4" w:space="0"/>
              <w:left w:val="nil"/>
              <w:bottom w:val="single" w:color="000000" w:sz="4" w:space="0"/>
              <w:right w:val="single" w:color="000000" w:sz="4" w:space="0"/>
            </w:tcBorders>
            <w:noWrap/>
            <w:vAlign w:val="center"/>
          </w:tcPr>
          <w:p w14:paraId="7FF5F74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3B1740B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49DC30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210</w:t>
            </w:r>
          </w:p>
        </w:tc>
        <w:tc>
          <w:tcPr>
            <w:tcW w:w="1579" w:type="pct"/>
            <w:tcBorders>
              <w:top w:val="single" w:color="000000" w:sz="4" w:space="0"/>
              <w:left w:val="nil"/>
              <w:bottom w:val="single" w:color="000000" w:sz="4" w:space="0"/>
              <w:right w:val="single" w:color="000000" w:sz="4" w:space="0"/>
            </w:tcBorders>
            <w:noWrap/>
            <w:vAlign w:val="center"/>
          </w:tcPr>
          <w:p w14:paraId="0F03625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04FADB8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6,508.69</w:t>
            </w:r>
          </w:p>
        </w:tc>
        <w:tc>
          <w:tcPr>
            <w:tcW w:w="684" w:type="pct"/>
            <w:tcBorders>
              <w:top w:val="single" w:color="000000" w:sz="4" w:space="0"/>
              <w:left w:val="nil"/>
              <w:bottom w:val="single" w:color="000000" w:sz="4" w:space="0"/>
              <w:right w:val="single" w:color="000000" w:sz="4" w:space="0"/>
            </w:tcBorders>
            <w:noWrap/>
            <w:vAlign w:val="center"/>
          </w:tcPr>
          <w:p w14:paraId="24C2EB7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1,184.05</w:t>
            </w:r>
          </w:p>
        </w:tc>
        <w:tc>
          <w:tcPr>
            <w:tcW w:w="825" w:type="pct"/>
            <w:tcBorders>
              <w:top w:val="single" w:color="000000" w:sz="4" w:space="0"/>
              <w:left w:val="nil"/>
              <w:bottom w:val="single" w:color="000000" w:sz="4" w:space="0"/>
              <w:right w:val="single" w:color="000000" w:sz="4" w:space="0"/>
            </w:tcBorders>
            <w:noWrap/>
            <w:vAlign w:val="center"/>
          </w:tcPr>
          <w:p w14:paraId="3DCA72C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5,324.64</w:t>
            </w:r>
          </w:p>
        </w:tc>
      </w:tr>
      <w:tr w14:paraId="5DEB6F9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9D4CA3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21001</w:t>
            </w:r>
          </w:p>
        </w:tc>
        <w:tc>
          <w:tcPr>
            <w:tcW w:w="1579" w:type="pct"/>
            <w:tcBorders>
              <w:top w:val="single" w:color="000000" w:sz="4" w:space="0"/>
              <w:left w:val="nil"/>
              <w:bottom w:val="single" w:color="000000" w:sz="4" w:space="0"/>
              <w:right w:val="single" w:color="000000" w:sz="4" w:space="0"/>
            </w:tcBorders>
            <w:noWrap/>
            <w:vAlign w:val="center"/>
          </w:tcPr>
          <w:p w14:paraId="433A61B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卫生健康管理事务</w:t>
            </w:r>
          </w:p>
        </w:tc>
        <w:tc>
          <w:tcPr>
            <w:tcW w:w="1056" w:type="pct"/>
            <w:tcBorders>
              <w:top w:val="single" w:color="000000" w:sz="4" w:space="0"/>
              <w:left w:val="nil"/>
              <w:bottom w:val="single" w:color="000000" w:sz="4" w:space="0"/>
              <w:right w:val="single" w:color="000000" w:sz="4" w:space="0"/>
            </w:tcBorders>
            <w:noWrap/>
            <w:vAlign w:val="center"/>
          </w:tcPr>
          <w:p w14:paraId="7D7D73C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1,103.46</w:t>
            </w:r>
          </w:p>
        </w:tc>
        <w:tc>
          <w:tcPr>
            <w:tcW w:w="684" w:type="pct"/>
            <w:tcBorders>
              <w:top w:val="single" w:color="000000" w:sz="4" w:space="0"/>
              <w:left w:val="nil"/>
              <w:bottom w:val="single" w:color="000000" w:sz="4" w:space="0"/>
              <w:right w:val="single" w:color="000000" w:sz="4" w:space="0"/>
            </w:tcBorders>
            <w:noWrap/>
            <w:vAlign w:val="center"/>
          </w:tcPr>
          <w:p w14:paraId="1D0B98E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1,103.46</w:t>
            </w:r>
          </w:p>
        </w:tc>
        <w:tc>
          <w:tcPr>
            <w:tcW w:w="825" w:type="pct"/>
            <w:tcBorders>
              <w:top w:val="single" w:color="000000" w:sz="4" w:space="0"/>
              <w:left w:val="nil"/>
              <w:bottom w:val="single" w:color="000000" w:sz="4" w:space="0"/>
              <w:right w:val="single" w:color="000000" w:sz="4" w:space="0"/>
            </w:tcBorders>
            <w:noWrap/>
            <w:vAlign w:val="center"/>
          </w:tcPr>
          <w:p w14:paraId="0B5E004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r>
      <w:tr w14:paraId="786DEE9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5307C7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2100101</w:t>
            </w:r>
          </w:p>
        </w:tc>
        <w:tc>
          <w:tcPr>
            <w:tcW w:w="1579" w:type="pct"/>
            <w:tcBorders>
              <w:top w:val="single" w:color="000000" w:sz="4" w:space="0"/>
              <w:left w:val="nil"/>
              <w:bottom w:val="single" w:color="000000" w:sz="4" w:space="0"/>
              <w:right w:val="single" w:color="000000" w:sz="4" w:space="0"/>
            </w:tcBorders>
            <w:noWrap/>
            <w:vAlign w:val="center"/>
          </w:tcPr>
          <w:p w14:paraId="78A4B02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行政运行</w:t>
            </w:r>
          </w:p>
        </w:tc>
        <w:tc>
          <w:tcPr>
            <w:tcW w:w="1056" w:type="pct"/>
            <w:tcBorders>
              <w:top w:val="single" w:color="000000" w:sz="4" w:space="0"/>
              <w:left w:val="nil"/>
              <w:bottom w:val="single" w:color="000000" w:sz="4" w:space="0"/>
              <w:right w:val="single" w:color="000000" w:sz="4" w:space="0"/>
            </w:tcBorders>
            <w:noWrap/>
            <w:vAlign w:val="center"/>
          </w:tcPr>
          <w:p w14:paraId="3DB8619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1,103.46</w:t>
            </w:r>
          </w:p>
        </w:tc>
        <w:tc>
          <w:tcPr>
            <w:tcW w:w="684" w:type="pct"/>
            <w:tcBorders>
              <w:top w:val="single" w:color="000000" w:sz="4" w:space="0"/>
              <w:left w:val="nil"/>
              <w:bottom w:val="single" w:color="000000" w:sz="4" w:space="0"/>
              <w:right w:val="single" w:color="000000" w:sz="4" w:space="0"/>
            </w:tcBorders>
            <w:noWrap/>
            <w:vAlign w:val="center"/>
          </w:tcPr>
          <w:p w14:paraId="365E5A5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1,103.46</w:t>
            </w:r>
          </w:p>
        </w:tc>
        <w:tc>
          <w:tcPr>
            <w:tcW w:w="825" w:type="pct"/>
            <w:tcBorders>
              <w:top w:val="single" w:color="000000" w:sz="4" w:space="0"/>
              <w:left w:val="nil"/>
              <w:bottom w:val="single" w:color="000000" w:sz="4" w:space="0"/>
              <w:right w:val="single" w:color="000000" w:sz="4" w:space="0"/>
            </w:tcBorders>
            <w:noWrap/>
            <w:vAlign w:val="center"/>
          </w:tcPr>
          <w:p w14:paraId="076BB9A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0A4AD8A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B902C4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21002</w:t>
            </w:r>
          </w:p>
        </w:tc>
        <w:tc>
          <w:tcPr>
            <w:tcW w:w="1579" w:type="pct"/>
            <w:tcBorders>
              <w:top w:val="single" w:color="000000" w:sz="4" w:space="0"/>
              <w:left w:val="nil"/>
              <w:bottom w:val="single" w:color="000000" w:sz="4" w:space="0"/>
              <w:right w:val="single" w:color="000000" w:sz="4" w:space="0"/>
            </w:tcBorders>
            <w:noWrap/>
            <w:vAlign w:val="center"/>
          </w:tcPr>
          <w:p w14:paraId="081837F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公立医院</w:t>
            </w:r>
          </w:p>
        </w:tc>
        <w:tc>
          <w:tcPr>
            <w:tcW w:w="1056" w:type="pct"/>
            <w:tcBorders>
              <w:top w:val="single" w:color="000000" w:sz="4" w:space="0"/>
              <w:left w:val="nil"/>
              <w:bottom w:val="single" w:color="000000" w:sz="4" w:space="0"/>
              <w:right w:val="single" w:color="000000" w:sz="4" w:space="0"/>
            </w:tcBorders>
            <w:noWrap/>
            <w:vAlign w:val="center"/>
          </w:tcPr>
          <w:p w14:paraId="5105351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1,907.36</w:t>
            </w:r>
          </w:p>
        </w:tc>
        <w:tc>
          <w:tcPr>
            <w:tcW w:w="684" w:type="pct"/>
            <w:tcBorders>
              <w:top w:val="single" w:color="000000" w:sz="4" w:space="0"/>
              <w:left w:val="nil"/>
              <w:bottom w:val="single" w:color="000000" w:sz="4" w:space="0"/>
              <w:right w:val="single" w:color="000000" w:sz="4" w:space="0"/>
            </w:tcBorders>
            <w:noWrap/>
            <w:vAlign w:val="center"/>
          </w:tcPr>
          <w:p w14:paraId="5910492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c>
          <w:tcPr>
            <w:tcW w:w="825" w:type="pct"/>
            <w:tcBorders>
              <w:top w:val="single" w:color="000000" w:sz="4" w:space="0"/>
              <w:left w:val="nil"/>
              <w:bottom w:val="single" w:color="000000" w:sz="4" w:space="0"/>
              <w:right w:val="single" w:color="000000" w:sz="4" w:space="0"/>
            </w:tcBorders>
            <w:noWrap/>
            <w:vAlign w:val="center"/>
          </w:tcPr>
          <w:p w14:paraId="52AAC0C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1,907.36</w:t>
            </w:r>
          </w:p>
        </w:tc>
      </w:tr>
      <w:tr w14:paraId="1FE4D15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5E0EEE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2100202</w:t>
            </w:r>
          </w:p>
        </w:tc>
        <w:tc>
          <w:tcPr>
            <w:tcW w:w="1579" w:type="pct"/>
            <w:tcBorders>
              <w:top w:val="single" w:color="000000" w:sz="4" w:space="0"/>
              <w:left w:val="nil"/>
              <w:bottom w:val="single" w:color="000000" w:sz="4" w:space="0"/>
              <w:right w:val="single" w:color="000000" w:sz="4" w:space="0"/>
            </w:tcBorders>
            <w:noWrap/>
            <w:vAlign w:val="center"/>
          </w:tcPr>
          <w:p w14:paraId="4390E94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中医（民族）医院</w:t>
            </w:r>
          </w:p>
        </w:tc>
        <w:tc>
          <w:tcPr>
            <w:tcW w:w="1056" w:type="pct"/>
            <w:tcBorders>
              <w:top w:val="single" w:color="000000" w:sz="4" w:space="0"/>
              <w:left w:val="nil"/>
              <w:bottom w:val="single" w:color="000000" w:sz="4" w:space="0"/>
              <w:right w:val="single" w:color="000000" w:sz="4" w:space="0"/>
            </w:tcBorders>
            <w:noWrap/>
            <w:vAlign w:val="center"/>
          </w:tcPr>
          <w:p w14:paraId="4B2B0B2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270.00</w:t>
            </w:r>
          </w:p>
        </w:tc>
        <w:tc>
          <w:tcPr>
            <w:tcW w:w="684" w:type="pct"/>
            <w:tcBorders>
              <w:top w:val="single" w:color="000000" w:sz="4" w:space="0"/>
              <w:left w:val="nil"/>
              <w:bottom w:val="single" w:color="000000" w:sz="4" w:space="0"/>
              <w:right w:val="single" w:color="000000" w:sz="4" w:space="0"/>
            </w:tcBorders>
            <w:noWrap/>
            <w:vAlign w:val="center"/>
          </w:tcPr>
          <w:p w14:paraId="503FFF0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825" w:type="pct"/>
            <w:tcBorders>
              <w:top w:val="single" w:color="000000" w:sz="4" w:space="0"/>
              <w:left w:val="nil"/>
              <w:bottom w:val="single" w:color="000000" w:sz="4" w:space="0"/>
              <w:right w:val="single" w:color="000000" w:sz="4" w:space="0"/>
            </w:tcBorders>
            <w:noWrap/>
            <w:vAlign w:val="center"/>
          </w:tcPr>
          <w:p w14:paraId="2B6F024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270.00</w:t>
            </w:r>
          </w:p>
        </w:tc>
      </w:tr>
      <w:tr w14:paraId="6E02450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A5CDBE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2100206</w:t>
            </w:r>
          </w:p>
        </w:tc>
        <w:tc>
          <w:tcPr>
            <w:tcW w:w="1579" w:type="pct"/>
            <w:tcBorders>
              <w:top w:val="single" w:color="000000" w:sz="4" w:space="0"/>
              <w:left w:val="nil"/>
              <w:bottom w:val="single" w:color="000000" w:sz="4" w:space="0"/>
              <w:right w:val="single" w:color="000000" w:sz="4" w:space="0"/>
            </w:tcBorders>
            <w:noWrap/>
            <w:vAlign w:val="center"/>
          </w:tcPr>
          <w:p w14:paraId="059D42C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妇幼保健医院</w:t>
            </w:r>
          </w:p>
        </w:tc>
        <w:tc>
          <w:tcPr>
            <w:tcW w:w="1056" w:type="pct"/>
            <w:tcBorders>
              <w:top w:val="single" w:color="000000" w:sz="4" w:space="0"/>
              <w:left w:val="nil"/>
              <w:bottom w:val="single" w:color="000000" w:sz="4" w:space="0"/>
              <w:right w:val="single" w:color="000000" w:sz="4" w:space="0"/>
            </w:tcBorders>
            <w:noWrap/>
            <w:vAlign w:val="center"/>
          </w:tcPr>
          <w:p w14:paraId="48F7EE7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637.36</w:t>
            </w:r>
          </w:p>
        </w:tc>
        <w:tc>
          <w:tcPr>
            <w:tcW w:w="684" w:type="pct"/>
            <w:tcBorders>
              <w:top w:val="single" w:color="000000" w:sz="4" w:space="0"/>
              <w:left w:val="nil"/>
              <w:bottom w:val="single" w:color="000000" w:sz="4" w:space="0"/>
              <w:right w:val="single" w:color="000000" w:sz="4" w:space="0"/>
            </w:tcBorders>
            <w:noWrap/>
            <w:vAlign w:val="center"/>
          </w:tcPr>
          <w:p w14:paraId="0DEFF7D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825" w:type="pct"/>
            <w:tcBorders>
              <w:top w:val="single" w:color="000000" w:sz="4" w:space="0"/>
              <w:left w:val="nil"/>
              <w:bottom w:val="single" w:color="000000" w:sz="4" w:space="0"/>
              <w:right w:val="single" w:color="000000" w:sz="4" w:space="0"/>
            </w:tcBorders>
            <w:noWrap/>
            <w:vAlign w:val="center"/>
          </w:tcPr>
          <w:p w14:paraId="5A0CCC8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637.36</w:t>
            </w:r>
          </w:p>
        </w:tc>
      </w:tr>
      <w:tr w14:paraId="2DDF9E4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339524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2100299</w:t>
            </w:r>
          </w:p>
        </w:tc>
        <w:tc>
          <w:tcPr>
            <w:tcW w:w="1579" w:type="pct"/>
            <w:tcBorders>
              <w:top w:val="single" w:color="000000" w:sz="4" w:space="0"/>
              <w:left w:val="nil"/>
              <w:bottom w:val="single" w:color="000000" w:sz="4" w:space="0"/>
              <w:right w:val="single" w:color="000000" w:sz="4" w:space="0"/>
            </w:tcBorders>
            <w:noWrap/>
            <w:vAlign w:val="center"/>
          </w:tcPr>
          <w:p w14:paraId="56B6398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其他公立医院支出</w:t>
            </w:r>
          </w:p>
        </w:tc>
        <w:tc>
          <w:tcPr>
            <w:tcW w:w="1056" w:type="pct"/>
            <w:tcBorders>
              <w:top w:val="single" w:color="000000" w:sz="4" w:space="0"/>
              <w:left w:val="nil"/>
              <w:bottom w:val="single" w:color="000000" w:sz="4" w:space="0"/>
              <w:right w:val="single" w:color="000000" w:sz="4" w:space="0"/>
            </w:tcBorders>
            <w:noWrap/>
            <w:vAlign w:val="center"/>
          </w:tcPr>
          <w:p w14:paraId="294AA24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1,000.00</w:t>
            </w:r>
          </w:p>
        </w:tc>
        <w:tc>
          <w:tcPr>
            <w:tcW w:w="684" w:type="pct"/>
            <w:tcBorders>
              <w:top w:val="single" w:color="000000" w:sz="4" w:space="0"/>
              <w:left w:val="nil"/>
              <w:bottom w:val="single" w:color="000000" w:sz="4" w:space="0"/>
              <w:right w:val="single" w:color="000000" w:sz="4" w:space="0"/>
            </w:tcBorders>
            <w:noWrap/>
            <w:vAlign w:val="center"/>
          </w:tcPr>
          <w:p w14:paraId="465B2E2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825" w:type="pct"/>
            <w:tcBorders>
              <w:top w:val="single" w:color="000000" w:sz="4" w:space="0"/>
              <w:left w:val="nil"/>
              <w:bottom w:val="single" w:color="000000" w:sz="4" w:space="0"/>
              <w:right w:val="single" w:color="000000" w:sz="4" w:space="0"/>
            </w:tcBorders>
            <w:noWrap/>
            <w:vAlign w:val="center"/>
          </w:tcPr>
          <w:p w14:paraId="528A9B1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1,000.00</w:t>
            </w:r>
          </w:p>
        </w:tc>
      </w:tr>
      <w:tr w14:paraId="1BAB02C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C1BBB0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21003</w:t>
            </w:r>
          </w:p>
        </w:tc>
        <w:tc>
          <w:tcPr>
            <w:tcW w:w="1579" w:type="pct"/>
            <w:tcBorders>
              <w:top w:val="single" w:color="000000" w:sz="4" w:space="0"/>
              <w:left w:val="nil"/>
              <w:bottom w:val="single" w:color="000000" w:sz="4" w:space="0"/>
              <w:right w:val="single" w:color="000000" w:sz="4" w:space="0"/>
            </w:tcBorders>
            <w:noWrap/>
            <w:vAlign w:val="center"/>
          </w:tcPr>
          <w:p w14:paraId="464E6D0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基层医疗卫生机构</w:t>
            </w:r>
          </w:p>
        </w:tc>
        <w:tc>
          <w:tcPr>
            <w:tcW w:w="1056" w:type="pct"/>
            <w:tcBorders>
              <w:top w:val="single" w:color="000000" w:sz="4" w:space="0"/>
              <w:left w:val="nil"/>
              <w:bottom w:val="single" w:color="000000" w:sz="4" w:space="0"/>
              <w:right w:val="single" w:color="000000" w:sz="4" w:space="0"/>
            </w:tcBorders>
            <w:noWrap/>
            <w:vAlign w:val="center"/>
          </w:tcPr>
          <w:p w14:paraId="4D04B46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931.76</w:t>
            </w:r>
          </w:p>
        </w:tc>
        <w:tc>
          <w:tcPr>
            <w:tcW w:w="684" w:type="pct"/>
            <w:tcBorders>
              <w:top w:val="single" w:color="000000" w:sz="4" w:space="0"/>
              <w:left w:val="nil"/>
              <w:bottom w:val="single" w:color="000000" w:sz="4" w:space="0"/>
              <w:right w:val="single" w:color="000000" w:sz="4" w:space="0"/>
            </w:tcBorders>
            <w:noWrap/>
            <w:vAlign w:val="center"/>
          </w:tcPr>
          <w:p w14:paraId="51E9CFD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c>
          <w:tcPr>
            <w:tcW w:w="825" w:type="pct"/>
            <w:tcBorders>
              <w:top w:val="single" w:color="000000" w:sz="4" w:space="0"/>
              <w:left w:val="nil"/>
              <w:bottom w:val="single" w:color="000000" w:sz="4" w:space="0"/>
              <w:right w:val="single" w:color="000000" w:sz="4" w:space="0"/>
            </w:tcBorders>
            <w:noWrap/>
            <w:vAlign w:val="center"/>
          </w:tcPr>
          <w:p w14:paraId="42C645F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931.76</w:t>
            </w:r>
          </w:p>
        </w:tc>
      </w:tr>
      <w:tr w14:paraId="62F5A05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FB3437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2100302</w:t>
            </w:r>
          </w:p>
        </w:tc>
        <w:tc>
          <w:tcPr>
            <w:tcW w:w="1579" w:type="pct"/>
            <w:tcBorders>
              <w:top w:val="single" w:color="000000" w:sz="4" w:space="0"/>
              <w:left w:val="nil"/>
              <w:bottom w:val="single" w:color="000000" w:sz="4" w:space="0"/>
              <w:right w:val="single" w:color="000000" w:sz="4" w:space="0"/>
            </w:tcBorders>
            <w:noWrap/>
            <w:vAlign w:val="center"/>
          </w:tcPr>
          <w:p w14:paraId="1F5F6D6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乡镇卫生院</w:t>
            </w:r>
          </w:p>
        </w:tc>
        <w:tc>
          <w:tcPr>
            <w:tcW w:w="1056" w:type="pct"/>
            <w:tcBorders>
              <w:top w:val="single" w:color="000000" w:sz="4" w:space="0"/>
              <w:left w:val="nil"/>
              <w:bottom w:val="single" w:color="000000" w:sz="4" w:space="0"/>
              <w:right w:val="single" w:color="000000" w:sz="4" w:space="0"/>
            </w:tcBorders>
            <w:noWrap/>
            <w:vAlign w:val="center"/>
          </w:tcPr>
          <w:p w14:paraId="3B11777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650.00</w:t>
            </w:r>
          </w:p>
        </w:tc>
        <w:tc>
          <w:tcPr>
            <w:tcW w:w="684" w:type="pct"/>
            <w:tcBorders>
              <w:top w:val="single" w:color="000000" w:sz="4" w:space="0"/>
              <w:left w:val="nil"/>
              <w:bottom w:val="single" w:color="000000" w:sz="4" w:space="0"/>
              <w:right w:val="single" w:color="000000" w:sz="4" w:space="0"/>
            </w:tcBorders>
            <w:noWrap/>
            <w:vAlign w:val="center"/>
          </w:tcPr>
          <w:p w14:paraId="2E16769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825" w:type="pct"/>
            <w:tcBorders>
              <w:top w:val="single" w:color="000000" w:sz="4" w:space="0"/>
              <w:left w:val="nil"/>
              <w:bottom w:val="single" w:color="000000" w:sz="4" w:space="0"/>
              <w:right w:val="single" w:color="000000" w:sz="4" w:space="0"/>
            </w:tcBorders>
            <w:noWrap/>
            <w:vAlign w:val="center"/>
          </w:tcPr>
          <w:p w14:paraId="5BD3BBD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650.00</w:t>
            </w:r>
          </w:p>
        </w:tc>
      </w:tr>
      <w:tr w14:paraId="00CB126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47DF7D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2100399</w:t>
            </w:r>
          </w:p>
        </w:tc>
        <w:tc>
          <w:tcPr>
            <w:tcW w:w="1579" w:type="pct"/>
            <w:tcBorders>
              <w:top w:val="single" w:color="000000" w:sz="4" w:space="0"/>
              <w:left w:val="nil"/>
              <w:bottom w:val="single" w:color="000000" w:sz="4" w:space="0"/>
              <w:right w:val="single" w:color="000000" w:sz="4" w:space="0"/>
            </w:tcBorders>
            <w:noWrap/>
            <w:vAlign w:val="center"/>
          </w:tcPr>
          <w:p w14:paraId="330EBE2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其他基层医疗卫生机构支出</w:t>
            </w:r>
          </w:p>
        </w:tc>
        <w:tc>
          <w:tcPr>
            <w:tcW w:w="1056" w:type="pct"/>
            <w:tcBorders>
              <w:top w:val="single" w:color="000000" w:sz="4" w:space="0"/>
              <w:left w:val="nil"/>
              <w:bottom w:val="single" w:color="000000" w:sz="4" w:space="0"/>
              <w:right w:val="single" w:color="000000" w:sz="4" w:space="0"/>
            </w:tcBorders>
            <w:noWrap/>
            <w:vAlign w:val="center"/>
          </w:tcPr>
          <w:p w14:paraId="2D51D02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281.76</w:t>
            </w:r>
          </w:p>
        </w:tc>
        <w:tc>
          <w:tcPr>
            <w:tcW w:w="684" w:type="pct"/>
            <w:tcBorders>
              <w:top w:val="single" w:color="000000" w:sz="4" w:space="0"/>
              <w:left w:val="nil"/>
              <w:bottom w:val="single" w:color="000000" w:sz="4" w:space="0"/>
              <w:right w:val="single" w:color="000000" w:sz="4" w:space="0"/>
            </w:tcBorders>
            <w:noWrap/>
            <w:vAlign w:val="center"/>
          </w:tcPr>
          <w:p w14:paraId="1B1DD02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825" w:type="pct"/>
            <w:tcBorders>
              <w:top w:val="single" w:color="000000" w:sz="4" w:space="0"/>
              <w:left w:val="nil"/>
              <w:bottom w:val="single" w:color="000000" w:sz="4" w:space="0"/>
              <w:right w:val="single" w:color="000000" w:sz="4" w:space="0"/>
            </w:tcBorders>
            <w:noWrap/>
            <w:vAlign w:val="center"/>
          </w:tcPr>
          <w:p w14:paraId="105D6C8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281.76</w:t>
            </w:r>
          </w:p>
        </w:tc>
      </w:tr>
      <w:tr w14:paraId="2AB4015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DBE842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21004</w:t>
            </w:r>
          </w:p>
        </w:tc>
        <w:tc>
          <w:tcPr>
            <w:tcW w:w="1579" w:type="pct"/>
            <w:tcBorders>
              <w:top w:val="single" w:color="000000" w:sz="4" w:space="0"/>
              <w:left w:val="nil"/>
              <w:bottom w:val="single" w:color="000000" w:sz="4" w:space="0"/>
              <w:right w:val="single" w:color="000000" w:sz="4" w:space="0"/>
            </w:tcBorders>
            <w:noWrap/>
            <w:vAlign w:val="center"/>
          </w:tcPr>
          <w:p w14:paraId="7D9722F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公共卫生</w:t>
            </w:r>
          </w:p>
        </w:tc>
        <w:tc>
          <w:tcPr>
            <w:tcW w:w="1056" w:type="pct"/>
            <w:tcBorders>
              <w:top w:val="single" w:color="000000" w:sz="4" w:space="0"/>
              <w:left w:val="nil"/>
              <w:bottom w:val="single" w:color="000000" w:sz="4" w:space="0"/>
              <w:right w:val="single" w:color="000000" w:sz="4" w:space="0"/>
            </w:tcBorders>
            <w:noWrap/>
            <w:vAlign w:val="center"/>
          </w:tcPr>
          <w:p w14:paraId="7C9CA1C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731.13</w:t>
            </w:r>
          </w:p>
        </w:tc>
        <w:tc>
          <w:tcPr>
            <w:tcW w:w="684" w:type="pct"/>
            <w:tcBorders>
              <w:top w:val="single" w:color="000000" w:sz="4" w:space="0"/>
              <w:left w:val="nil"/>
              <w:bottom w:val="single" w:color="000000" w:sz="4" w:space="0"/>
              <w:right w:val="single" w:color="000000" w:sz="4" w:space="0"/>
            </w:tcBorders>
            <w:noWrap/>
            <w:vAlign w:val="center"/>
          </w:tcPr>
          <w:p w14:paraId="6C958E1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c>
          <w:tcPr>
            <w:tcW w:w="825" w:type="pct"/>
            <w:tcBorders>
              <w:top w:val="single" w:color="000000" w:sz="4" w:space="0"/>
              <w:left w:val="nil"/>
              <w:bottom w:val="single" w:color="000000" w:sz="4" w:space="0"/>
              <w:right w:val="single" w:color="000000" w:sz="4" w:space="0"/>
            </w:tcBorders>
            <w:noWrap/>
            <w:vAlign w:val="center"/>
          </w:tcPr>
          <w:p w14:paraId="63DCBF8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731.13</w:t>
            </w:r>
          </w:p>
        </w:tc>
      </w:tr>
      <w:tr w14:paraId="4B28D87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A2C65A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2100401</w:t>
            </w:r>
          </w:p>
        </w:tc>
        <w:tc>
          <w:tcPr>
            <w:tcW w:w="1579" w:type="pct"/>
            <w:tcBorders>
              <w:top w:val="single" w:color="000000" w:sz="4" w:space="0"/>
              <w:left w:val="nil"/>
              <w:bottom w:val="single" w:color="000000" w:sz="4" w:space="0"/>
              <w:right w:val="single" w:color="000000" w:sz="4" w:space="0"/>
            </w:tcBorders>
            <w:noWrap/>
            <w:vAlign w:val="center"/>
          </w:tcPr>
          <w:p w14:paraId="1503652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疾病预防控制机构</w:t>
            </w:r>
          </w:p>
        </w:tc>
        <w:tc>
          <w:tcPr>
            <w:tcW w:w="1056" w:type="pct"/>
            <w:tcBorders>
              <w:top w:val="single" w:color="000000" w:sz="4" w:space="0"/>
              <w:left w:val="nil"/>
              <w:bottom w:val="single" w:color="000000" w:sz="4" w:space="0"/>
              <w:right w:val="single" w:color="000000" w:sz="4" w:space="0"/>
            </w:tcBorders>
            <w:noWrap/>
            <w:vAlign w:val="center"/>
          </w:tcPr>
          <w:p w14:paraId="39E9648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90.00</w:t>
            </w:r>
          </w:p>
        </w:tc>
        <w:tc>
          <w:tcPr>
            <w:tcW w:w="684" w:type="pct"/>
            <w:tcBorders>
              <w:top w:val="single" w:color="000000" w:sz="4" w:space="0"/>
              <w:left w:val="nil"/>
              <w:bottom w:val="single" w:color="000000" w:sz="4" w:space="0"/>
              <w:right w:val="single" w:color="000000" w:sz="4" w:space="0"/>
            </w:tcBorders>
            <w:noWrap/>
            <w:vAlign w:val="center"/>
          </w:tcPr>
          <w:p w14:paraId="75C6860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825" w:type="pct"/>
            <w:tcBorders>
              <w:top w:val="single" w:color="000000" w:sz="4" w:space="0"/>
              <w:left w:val="nil"/>
              <w:bottom w:val="single" w:color="000000" w:sz="4" w:space="0"/>
              <w:right w:val="single" w:color="000000" w:sz="4" w:space="0"/>
            </w:tcBorders>
            <w:noWrap/>
            <w:vAlign w:val="center"/>
          </w:tcPr>
          <w:p w14:paraId="3C714A0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90.00</w:t>
            </w:r>
          </w:p>
        </w:tc>
      </w:tr>
      <w:tr w14:paraId="54F2F16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304742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2100403</w:t>
            </w:r>
          </w:p>
        </w:tc>
        <w:tc>
          <w:tcPr>
            <w:tcW w:w="1579" w:type="pct"/>
            <w:tcBorders>
              <w:top w:val="single" w:color="000000" w:sz="4" w:space="0"/>
              <w:left w:val="nil"/>
              <w:bottom w:val="single" w:color="000000" w:sz="4" w:space="0"/>
              <w:right w:val="single" w:color="000000" w:sz="4" w:space="0"/>
            </w:tcBorders>
            <w:noWrap/>
            <w:vAlign w:val="center"/>
          </w:tcPr>
          <w:p w14:paraId="0B3AC92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妇幼保健机构</w:t>
            </w:r>
          </w:p>
        </w:tc>
        <w:tc>
          <w:tcPr>
            <w:tcW w:w="1056" w:type="pct"/>
            <w:tcBorders>
              <w:top w:val="single" w:color="000000" w:sz="4" w:space="0"/>
              <w:left w:val="nil"/>
              <w:bottom w:val="single" w:color="000000" w:sz="4" w:space="0"/>
              <w:right w:val="single" w:color="000000" w:sz="4" w:space="0"/>
            </w:tcBorders>
            <w:noWrap/>
            <w:vAlign w:val="center"/>
          </w:tcPr>
          <w:p w14:paraId="1D843FD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24.79</w:t>
            </w:r>
          </w:p>
        </w:tc>
        <w:tc>
          <w:tcPr>
            <w:tcW w:w="684" w:type="pct"/>
            <w:tcBorders>
              <w:top w:val="single" w:color="000000" w:sz="4" w:space="0"/>
              <w:left w:val="nil"/>
              <w:bottom w:val="single" w:color="000000" w:sz="4" w:space="0"/>
              <w:right w:val="single" w:color="000000" w:sz="4" w:space="0"/>
            </w:tcBorders>
            <w:noWrap/>
            <w:vAlign w:val="center"/>
          </w:tcPr>
          <w:p w14:paraId="7D70B10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825" w:type="pct"/>
            <w:tcBorders>
              <w:top w:val="single" w:color="000000" w:sz="4" w:space="0"/>
              <w:left w:val="nil"/>
              <w:bottom w:val="single" w:color="000000" w:sz="4" w:space="0"/>
              <w:right w:val="single" w:color="000000" w:sz="4" w:space="0"/>
            </w:tcBorders>
            <w:noWrap/>
            <w:vAlign w:val="center"/>
          </w:tcPr>
          <w:p w14:paraId="2B9136E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24.79</w:t>
            </w:r>
          </w:p>
        </w:tc>
      </w:tr>
      <w:tr w14:paraId="08DF5DB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B592E0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2100407</w:t>
            </w:r>
          </w:p>
        </w:tc>
        <w:tc>
          <w:tcPr>
            <w:tcW w:w="1579" w:type="pct"/>
            <w:tcBorders>
              <w:top w:val="single" w:color="000000" w:sz="4" w:space="0"/>
              <w:left w:val="nil"/>
              <w:bottom w:val="single" w:color="000000" w:sz="4" w:space="0"/>
              <w:right w:val="single" w:color="000000" w:sz="4" w:space="0"/>
            </w:tcBorders>
            <w:noWrap/>
            <w:vAlign w:val="center"/>
          </w:tcPr>
          <w:p w14:paraId="7E0D655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其他专业公共卫生机构</w:t>
            </w:r>
          </w:p>
        </w:tc>
        <w:tc>
          <w:tcPr>
            <w:tcW w:w="1056" w:type="pct"/>
            <w:tcBorders>
              <w:top w:val="single" w:color="000000" w:sz="4" w:space="0"/>
              <w:left w:val="nil"/>
              <w:bottom w:val="single" w:color="000000" w:sz="4" w:space="0"/>
              <w:right w:val="single" w:color="000000" w:sz="4" w:space="0"/>
            </w:tcBorders>
            <w:noWrap/>
            <w:vAlign w:val="center"/>
          </w:tcPr>
          <w:p w14:paraId="03C3F70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70.40</w:t>
            </w:r>
          </w:p>
        </w:tc>
        <w:tc>
          <w:tcPr>
            <w:tcW w:w="684" w:type="pct"/>
            <w:tcBorders>
              <w:top w:val="single" w:color="000000" w:sz="4" w:space="0"/>
              <w:left w:val="nil"/>
              <w:bottom w:val="single" w:color="000000" w:sz="4" w:space="0"/>
              <w:right w:val="single" w:color="000000" w:sz="4" w:space="0"/>
            </w:tcBorders>
            <w:noWrap/>
            <w:vAlign w:val="center"/>
          </w:tcPr>
          <w:p w14:paraId="26C00C5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825" w:type="pct"/>
            <w:tcBorders>
              <w:top w:val="single" w:color="000000" w:sz="4" w:space="0"/>
              <w:left w:val="nil"/>
              <w:bottom w:val="single" w:color="000000" w:sz="4" w:space="0"/>
              <w:right w:val="single" w:color="000000" w:sz="4" w:space="0"/>
            </w:tcBorders>
            <w:noWrap/>
            <w:vAlign w:val="center"/>
          </w:tcPr>
          <w:p w14:paraId="4713BA3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70.40</w:t>
            </w:r>
          </w:p>
        </w:tc>
      </w:tr>
      <w:tr w14:paraId="7A88EA8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C8FBEA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2100408</w:t>
            </w:r>
          </w:p>
        </w:tc>
        <w:tc>
          <w:tcPr>
            <w:tcW w:w="1579" w:type="pct"/>
            <w:tcBorders>
              <w:top w:val="single" w:color="000000" w:sz="4" w:space="0"/>
              <w:left w:val="nil"/>
              <w:bottom w:val="single" w:color="000000" w:sz="4" w:space="0"/>
              <w:right w:val="single" w:color="000000" w:sz="4" w:space="0"/>
            </w:tcBorders>
            <w:noWrap/>
            <w:vAlign w:val="center"/>
          </w:tcPr>
          <w:p w14:paraId="62EBFC4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基本公共卫生服务</w:t>
            </w:r>
          </w:p>
        </w:tc>
        <w:tc>
          <w:tcPr>
            <w:tcW w:w="1056" w:type="pct"/>
            <w:tcBorders>
              <w:top w:val="single" w:color="000000" w:sz="4" w:space="0"/>
              <w:left w:val="nil"/>
              <w:bottom w:val="single" w:color="000000" w:sz="4" w:space="0"/>
              <w:right w:val="single" w:color="000000" w:sz="4" w:space="0"/>
            </w:tcBorders>
            <w:noWrap/>
            <w:vAlign w:val="center"/>
          </w:tcPr>
          <w:p w14:paraId="1AF2F9E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469.76</w:t>
            </w:r>
          </w:p>
        </w:tc>
        <w:tc>
          <w:tcPr>
            <w:tcW w:w="684" w:type="pct"/>
            <w:tcBorders>
              <w:top w:val="single" w:color="000000" w:sz="4" w:space="0"/>
              <w:left w:val="nil"/>
              <w:bottom w:val="single" w:color="000000" w:sz="4" w:space="0"/>
              <w:right w:val="single" w:color="000000" w:sz="4" w:space="0"/>
            </w:tcBorders>
            <w:noWrap/>
            <w:vAlign w:val="center"/>
          </w:tcPr>
          <w:p w14:paraId="2005839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825" w:type="pct"/>
            <w:tcBorders>
              <w:top w:val="single" w:color="000000" w:sz="4" w:space="0"/>
              <w:left w:val="nil"/>
              <w:bottom w:val="single" w:color="000000" w:sz="4" w:space="0"/>
              <w:right w:val="single" w:color="000000" w:sz="4" w:space="0"/>
            </w:tcBorders>
            <w:noWrap/>
            <w:vAlign w:val="center"/>
          </w:tcPr>
          <w:p w14:paraId="62599EA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469.76</w:t>
            </w:r>
          </w:p>
        </w:tc>
      </w:tr>
      <w:tr w14:paraId="06C2B7E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A69463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2100409</w:t>
            </w:r>
          </w:p>
        </w:tc>
        <w:tc>
          <w:tcPr>
            <w:tcW w:w="1579" w:type="pct"/>
            <w:tcBorders>
              <w:top w:val="single" w:color="000000" w:sz="4" w:space="0"/>
              <w:left w:val="nil"/>
              <w:bottom w:val="single" w:color="000000" w:sz="4" w:space="0"/>
              <w:right w:val="single" w:color="000000" w:sz="4" w:space="0"/>
            </w:tcBorders>
            <w:noWrap/>
            <w:vAlign w:val="center"/>
          </w:tcPr>
          <w:p w14:paraId="6730D63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重大公共卫生服务</w:t>
            </w:r>
          </w:p>
        </w:tc>
        <w:tc>
          <w:tcPr>
            <w:tcW w:w="1056" w:type="pct"/>
            <w:tcBorders>
              <w:top w:val="single" w:color="000000" w:sz="4" w:space="0"/>
              <w:left w:val="nil"/>
              <w:bottom w:val="single" w:color="000000" w:sz="4" w:space="0"/>
              <w:right w:val="single" w:color="000000" w:sz="4" w:space="0"/>
            </w:tcBorders>
            <w:noWrap/>
            <w:vAlign w:val="center"/>
          </w:tcPr>
          <w:p w14:paraId="10DD131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11.18</w:t>
            </w:r>
          </w:p>
        </w:tc>
        <w:tc>
          <w:tcPr>
            <w:tcW w:w="684" w:type="pct"/>
            <w:tcBorders>
              <w:top w:val="single" w:color="000000" w:sz="4" w:space="0"/>
              <w:left w:val="nil"/>
              <w:bottom w:val="single" w:color="000000" w:sz="4" w:space="0"/>
              <w:right w:val="single" w:color="000000" w:sz="4" w:space="0"/>
            </w:tcBorders>
            <w:noWrap/>
            <w:vAlign w:val="center"/>
          </w:tcPr>
          <w:p w14:paraId="17CAE16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825" w:type="pct"/>
            <w:tcBorders>
              <w:top w:val="single" w:color="000000" w:sz="4" w:space="0"/>
              <w:left w:val="nil"/>
              <w:bottom w:val="single" w:color="000000" w:sz="4" w:space="0"/>
              <w:right w:val="single" w:color="000000" w:sz="4" w:space="0"/>
            </w:tcBorders>
            <w:noWrap/>
            <w:vAlign w:val="center"/>
          </w:tcPr>
          <w:p w14:paraId="705BD71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11.18</w:t>
            </w:r>
          </w:p>
        </w:tc>
      </w:tr>
      <w:tr w14:paraId="017F917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5FF161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2100499</w:t>
            </w:r>
          </w:p>
        </w:tc>
        <w:tc>
          <w:tcPr>
            <w:tcW w:w="1579" w:type="pct"/>
            <w:tcBorders>
              <w:top w:val="single" w:color="000000" w:sz="4" w:space="0"/>
              <w:left w:val="nil"/>
              <w:bottom w:val="single" w:color="000000" w:sz="4" w:space="0"/>
              <w:right w:val="single" w:color="000000" w:sz="4" w:space="0"/>
            </w:tcBorders>
            <w:noWrap/>
            <w:vAlign w:val="center"/>
          </w:tcPr>
          <w:p w14:paraId="53D0F1D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其他公共卫生支出</w:t>
            </w:r>
          </w:p>
        </w:tc>
        <w:tc>
          <w:tcPr>
            <w:tcW w:w="1056" w:type="pct"/>
            <w:tcBorders>
              <w:top w:val="single" w:color="000000" w:sz="4" w:space="0"/>
              <w:left w:val="nil"/>
              <w:bottom w:val="single" w:color="000000" w:sz="4" w:space="0"/>
              <w:right w:val="single" w:color="000000" w:sz="4" w:space="0"/>
            </w:tcBorders>
            <w:noWrap/>
            <w:vAlign w:val="center"/>
          </w:tcPr>
          <w:p w14:paraId="2A7729B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65.00</w:t>
            </w:r>
          </w:p>
        </w:tc>
        <w:tc>
          <w:tcPr>
            <w:tcW w:w="684" w:type="pct"/>
            <w:tcBorders>
              <w:top w:val="single" w:color="000000" w:sz="4" w:space="0"/>
              <w:left w:val="nil"/>
              <w:bottom w:val="single" w:color="000000" w:sz="4" w:space="0"/>
              <w:right w:val="single" w:color="000000" w:sz="4" w:space="0"/>
            </w:tcBorders>
            <w:noWrap/>
            <w:vAlign w:val="center"/>
          </w:tcPr>
          <w:p w14:paraId="4FFD2F4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825" w:type="pct"/>
            <w:tcBorders>
              <w:top w:val="single" w:color="000000" w:sz="4" w:space="0"/>
              <w:left w:val="nil"/>
              <w:bottom w:val="single" w:color="000000" w:sz="4" w:space="0"/>
              <w:right w:val="single" w:color="000000" w:sz="4" w:space="0"/>
            </w:tcBorders>
            <w:noWrap/>
            <w:vAlign w:val="center"/>
          </w:tcPr>
          <w:p w14:paraId="676BEAD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65.00</w:t>
            </w:r>
          </w:p>
        </w:tc>
      </w:tr>
      <w:tr w14:paraId="7102EEC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76F149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21007</w:t>
            </w:r>
          </w:p>
        </w:tc>
        <w:tc>
          <w:tcPr>
            <w:tcW w:w="1579" w:type="pct"/>
            <w:tcBorders>
              <w:top w:val="single" w:color="000000" w:sz="4" w:space="0"/>
              <w:left w:val="nil"/>
              <w:bottom w:val="single" w:color="000000" w:sz="4" w:space="0"/>
              <w:right w:val="single" w:color="000000" w:sz="4" w:space="0"/>
            </w:tcBorders>
            <w:noWrap/>
            <w:vAlign w:val="center"/>
          </w:tcPr>
          <w:p w14:paraId="28B72D7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计划生育事务</w:t>
            </w:r>
          </w:p>
        </w:tc>
        <w:tc>
          <w:tcPr>
            <w:tcW w:w="1056" w:type="pct"/>
            <w:tcBorders>
              <w:top w:val="single" w:color="000000" w:sz="4" w:space="0"/>
              <w:left w:val="nil"/>
              <w:bottom w:val="single" w:color="000000" w:sz="4" w:space="0"/>
              <w:right w:val="single" w:color="000000" w:sz="4" w:space="0"/>
            </w:tcBorders>
            <w:noWrap/>
            <w:vAlign w:val="center"/>
          </w:tcPr>
          <w:p w14:paraId="197BB6D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1,254.39</w:t>
            </w:r>
          </w:p>
        </w:tc>
        <w:tc>
          <w:tcPr>
            <w:tcW w:w="684" w:type="pct"/>
            <w:tcBorders>
              <w:top w:val="single" w:color="000000" w:sz="4" w:space="0"/>
              <w:left w:val="nil"/>
              <w:bottom w:val="single" w:color="000000" w:sz="4" w:space="0"/>
              <w:right w:val="single" w:color="000000" w:sz="4" w:space="0"/>
            </w:tcBorders>
            <w:noWrap/>
            <w:vAlign w:val="center"/>
          </w:tcPr>
          <w:p w14:paraId="1A13BE4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c>
          <w:tcPr>
            <w:tcW w:w="825" w:type="pct"/>
            <w:tcBorders>
              <w:top w:val="single" w:color="000000" w:sz="4" w:space="0"/>
              <w:left w:val="nil"/>
              <w:bottom w:val="single" w:color="000000" w:sz="4" w:space="0"/>
              <w:right w:val="single" w:color="000000" w:sz="4" w:space="0"/>
            </w:tcBorders>
            <w:noWrap/>
            <w:vAlign w:val="center"/>
          </w:tcPr>
          <w:p w14:paraId="3561ED1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1,254.39</w:t>
            </w:r>
          </w:p>
        </w:tc>
      </w:tr>
      <w:tr w14:paraId="0478863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B106F2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2100717</w:t>
            </w:r>
          </w:p>
        </w:tc>
        <w:tc>
          <w:tcPr>
            <w:tcW w:w="1579" w:type="pct"/>
            <w:tcBorders>
              <w:top w:val="single" w:color="000000" w:sz="4" w:space="0"/>
              <w:left w:val="nil"/>
              <w:bottom w:val="single" w:color="000000" w:sz="4" w:space="0"/>
              <w:right w:val="single" w:color="000000" w:sz="4" w:space="0"/>
            </w:tcBorders>
            <w:noWrap/>
            <w:vAlign w:val="center"/>
          </w:tcPr>
          <w:p w14:paraId="13F3258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计划生育服务</w:t>
            </w:r>
          </w:p>
        </w:tc>
        <w:tc>
          <w:tcPr>
            <w:tcW w:w="1056" w:type="pct"/>
            <w:tcBorders>
              <w:top w:val="single" w:color="000000" w:sz="4" w:space="0"/>
              <w:left w:val="nil"/>
              <w:bottom w:val="single" w:color="000000" w:sz="4" w:space="0"/>
              <w:right w:val="single" w:color="000000" w:sz="4" w:space="0"/>
            </w:tcBorders>
            <w:noWrap/>
            <w:vAlign w:val="center"/>
          </w:tcPr>
          <w:p w14:paraId="399D689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1,254.39</w:t>
            </w:r>
          </w:p>
        </w:tc>
        <w:tc>
          <w:tcPr>
            <w:tcW w:w="684" w:type="pct"/>
            <w:tcBorders>
              <w:top w:val="single" w:color="000000" w:sz="4" w:space="0"/>
              <w:left w:val="nil"/>
              <w:bottom w:val="single" w:color="000000" w:sz="4" w:space="0"/>
              <w:right w:val="single" w:color="000000" w:sz="4" w:space="0"/>
            </w:tcBorders>
            <w:noWrap/>
            <w:vAlign w:val="center"/>
          </w:tcPr>
          <w:p w14:paraId="26229E2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825" w:type="pct"/>
            <w:tcBorders>
              <w:top w:val="single" w:color="000000" w:sz="4" w:space="0"/>
              <w:left w:val="nil"/>
              <w:bottom w:val="single" w:color="000000" w:sz="4" w:space="0"/>
              <w:right w:val="single" w:color="000000" w:sz="4" w:space="0"/>
            </w:tcBorders>
            <w:noWrap/>
            <w:vAlign w:val="center"/>
          </w:tcPr>
          <w:p w14:paraId="3C12A8D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1,254.39</w:t>
            </w:r>
          </w:p>
        </w:tc>
      </w:tr>
      <w:tr w14:paraId="0FE0E9C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4B8AC7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21011</w:t>
            </w:r>
          </w:p>
        </w:tc>
        <w:tc>
          <w:tcPr>
            <w:tcW w:w="1579" w:type="pct"/>
            <w:tcBorders>
              <w:top w:val="single" w:color="000000" w:sz="4" w:space="0"/>
              <w:left w:val="nil"/>
              <w:bottom w:val="single" w:color="000000" w:sz="4" w:space="0"/>
              <w:right w:val="single" w:color="000000" w:sz="4" w:space="0"/>
            </w:tcBorders>
            <w:noWrap/>
            <w:vAlign w:val="center"/>
          </w:tcPr>
          <w:p w14:paraId="3FAB19C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1C961A7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80.59</w:t>
            </w:r>
          </w:p>
        </w:tc>
        <w:tc>
          <w:tcPr>
            <w:tcW w:w="684" w:type="pct"/>
            <w:tcBorders>
              <w:top w:val="single" w:color="000000" w:sz="4" w:space="0"/>
              <w:left w:val="nil"/>
              <w:bottom w:val="single" w:color="000000" w:sz="4" w:space="0"/>
              <w:right w:val="single" w:color="000000" w:sz="4" w:space="0"/>
            </w:tcBorders>
            <w:noWrap/>
            <w:vAlign w:val="center"/>
          </w:tcPr>
          <w:p w14:paraId="738EA85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80.59</w:t>
            </w:r>
          </w:p>
        </w:tc>
        <w:tc>
          <w:tcPr>
            <w:tcW w:w="825" w:type="pct"/>
            <w:tcBorders>
              <w:top w:val="single" w:color="000000" w:sz="4" w:space="0"/>
              <w:left w:val="nil"/>
              <w:bottom w:val="single" w:color="000000" w:sz="4" w:space="0"/>
              <w:right w:val="single" w:color="000000" w:sz="4" w:space="0"/>
            </w:tcBorders>
            <w:noWrap/>
            <w:vAlign w:val="center"/>
          </w:tcPr>
          <w:p w14:paraId="3AED015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r>
      <w:tr w14:paraId="1B03B5B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DA2473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2101101</w:t>
            </w:r>
          </w:p>
        </w:tc>
        <w:tc>
          <w:tcPr>
            <w:tcW w:w="1579" w:type="pct"/>
            <w:tcBorders>
              <w:top w:val="single" w:color="000000" w:sz="4" w:space="0"/>
              <w:left w:val="nil"/>
              <w:bottom w:val="single" w:color="000000" w:sz="4" w:space="0"/>
              <w:right w:val="single" w:color="000000" w:sz="4" w:space="0"/>
            </w:tcBorders>
            <w:noWrap/>
            <w:vAlign w:val="center"/>
          </w:tcPr>
          <w:p w14:paraId="1EC4D63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行政单位医疗</w:t>
            </w:r>
          </w:p>
        </w:tc>
        <w:tc>
          <w:tcPr>
            <w:tcW w:w="1056" w:type="pct"/>
            <w:tcBorders>
              <w:top w:val="single" w:color="000000" w:sz="4" w:space="0"/>
              <w:left w:val="nil"/>
              <w:bottom w:val="single" w:color="000000" w:sz="4" w:space="0"/>
              <w:right w:val="single" w:color="000000" w:sz="4" w:space="0"/>
            </w:tcBorders>
            <w:noWrap/>
            <w:vAlign w:val="center"/>
          </w:tcPr>
          <w:p w14:paraId="11E97C1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24.02</w:t>
            </w:r>
          </w:p>
        </w:tc>
        <w:tc>
          <w:tcPr>
            <w:tcW w:w="684" w:type="pct"/>
            <w:tcBorders>
              <w:top w:val="single" w:color="000000" w:sz="4" w:space="0"/>
              <w:left w:val="nil"/>
              <w:bottom w:val="single" w:color="000000" w:sz="4" w:space="0"/>
              <w:right w:val="single" w:color="000000" w:sz="4" w:space="0"/>
            </w:tcBorders>
            <w:noWrap/>
            <w:vAlign w:val="center"/>
          </w:tcPr>
          <w:p w14:paraId="4D54838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24.02</w:t>
            </w:r>
          </w:p>
        </w:tc>
        <w:tc>
          <w:tcPr>
            <w:tcW w:w="825" w:type="pct"/>
            <w:tcBorders>
              <w:top w:val="single" w:color="000000" w:sz="4" w:space="0"/>
              <w:left w:val="nil"/>
              <w:bottom w:val="single" w:color="000000" w:sz="4" w:space="0"/>
              <w:right w:val="single" w:color="000000" w:sz="4" w:space="0"/>
            </w:tcBorders>
            <w:noWrap/>
            <w:vAlign w:val="center"/>
          </w:tcPr>
          <w:p w14:paraId="1226E6E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5522A0E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DEC555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2101103</w:t>
            </w:r>
          </w:p>
        </w:tc>
        <w:tc>
          <w:tcPr>
            <w:tcW w:w="1579" w:type="pct"/>
            <w:tcBorders>
              <w:top w:val="single" w:color="000000" w:sz="4" w:space="0"/>
              <w:left w:val="nil"/>
              <w:bottom w:val="single" w:color="000000" w:sz="4" w:space="0"/>
              <w:right w:val="single" w:color="000000" w:sz="4" w:space="0"/>
            </w:tcBorders>
            <w:noWrap/>
            <w:vAlign w:val="center"/>
          </w:tcPr>
          <w:p w14:paraId="6D69069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04F9A3D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56.57</w:t>
            </w:r>
          </w:p>
        </w:tc>
        <w:tc>
          <w:tcPr>
            <w:tcW w:w="684" w:type="pct"/>
            <w:tcBorders>
              <w:top w:val="single" w:color="000000" w:sz="4" w:space="0"/>
              <w:left w:val="nil"/>
              <w:bottom w:val="single" w:color="000000" w:sz="4" w:space="0"/>
              <w:right w:val="single" w:color="000000" w:sz="4" w:space="0"/>
            </w:tcBorders>
            <w:noWrap/>
            <w:vAlign w:val="center"/>
          </w:tcPr>
          <w:p w14:paraId="649E09A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56.57</w:t>
            </w:r>
          </w:p>
        </w:tc>
        <w:tc>
          <w:tcPr>
            <w:tcW w:w="825" w:type="pct"/>
            <w:tcBorders>
              <w:top w:val="single" w:color="000000" w:sz="4" w:space="0"/>
              <w:left w:val="nil"/>
              <w:bottom w:val="single" w:color="000000" w:sz="4" w:space="0"/>
              <w:right w:val="single" w:color="000000" w:sz="4" w:space="0"/>
            </w:tcBorders>
            <w:noWrap/>
            <w:vAlign w:val="center"/>
          </w:tcPr>
          <w:p w14:paraId="662FF86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1430479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AEAC9A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21017</w:t>
            </w:r>
          </w:p>
        </w:tc>
        <w:tc>
          <w:tcPr>
            <w:tcW w:w="1579" w:type="pct"/>
            <w:tcBorders>
              <w:top w:val="single" w:color="000000" w:sz="4" w:space="0"/>
              <w:left w:val="nil"/>
              <w:bottom w:val="single" w:color="000000" w:sz="4" w:space="0"/>
              <w:right w:val="single" w:color="000000" w:sz="4" w:space="0"/>
            </w:tcBorders>
            <w:noWrap/>
            <w:vAlign w:val="center"/>
          </w:tcPr>
          <w:p w14:paraId="7FD396B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中医药事务</w:t>
            </w:r>
          </w:p>
        </w:tc>
        <w:tc>
          <w:tcPr>
            <w:tcW w:w="1056" w:type="pct"/>
            <w:tcBorders>
              <w:top w:val="single" w:color="000000" w:sz="4" w:space="0"/>
              <w:left w:val="nil"/>
              <w:bottom w:val="single" w:color="000000" w:sz="4" w:space="0"/>
              <w:right w:val="single" w:color="000000" w:sz="4" w:space="0"/>
            </w:tcBorders>
            <w:noWrap/>
            <w:vAlign w:val="center"/>
          </w:tcPr>
          <w:p w14:paraId="5351022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500.00</w:t>
            </w:r>
          </w:p>
        </w:tc>
        <w:tc>
          <w:tcPr>
            <w:tcW w:w="684" w:type="pct"/>
            <w:tcBorders>
              <w:top w:val="single" w:color="000000" w:sz="4" w:space="0"/>
              <w:left w:val="nil"/>
              <w:bottom w:val="single" w:color="000000" w:sz="4" w:space="0"/>
              <w:right w:val="single" w:color="000000" w:sz="4" w:space="0"/>
            </w:tcBorders>
            <w:noWrap/>
            <w:vAlign w:val="center"/>
          </w:tcPr>
          <w:p w14:paraId="78EFADB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c>
          <w:tcPr>
            <w:tcW w:w="825" w:type="pct"/>
            <w:tcBorders>
              <w:top w:val="single" w:color="000000" w:sz="4" w:space="0"/>
              <w:left w:val="nil"/>
              <w:bottom w:val="single" w:color="000000" w:sz="4" w:space="0"/>
              <w:right w:val="single" w:color="000000" w:sz="4" w:space="0"/>
            </w:tcBorders>
            <w:noWrap/>
            <w:vAlign w:val="center"/>
          </w:tcPr>
          <w:p w14:paraId="05A50C2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500.00</w:t>
            </w:r>
          </w:p>
        </w:tc>
      </w:tr>
      <w:tr w14:paraId="7052B7E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8D2132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2101704</w:t>
            </w:r>
          </w:p>
        </w:tc>
        <w:tc>
          <w:tcPr>
            <w:tcW w:w="1579" w:type="pct"/>
            <w:tcBorders>
              <w:top w:val="single" w:color="000000" w:sz="4" w:space="0"/>
              <w:left w:val="nil"/>
              <w:bottom w:val="single" w:color="000000" w:sz="4" w:space="0"/>
              <w:right w:val="single" w:color="000000" w:sz="4" w:space="0"/>
            </w:tcBorders>
            <w:noWrap/>
            <w:vAlign w:val="center"/>
          </w:tcPr>
          <w:p w14:paraId="194319F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中医</w:t>
            </w:r>
            <w:r>
              <w:rPr>
                <w:rFonts w:hint="eastAsia" w:asciiTheme="minorEastAsia" w:hAnsiTheme="minorEastAsia" w:cstheme="minorEastAsia"/>
                <w:color w:val="000000"/>
                <w:kern w:val="0"/>
                <w:sz w:val="18"/>
                <w:szCs w:val="18"/>
                <w:lang w:eastAsia="zh-CN"/>
              </w:rPr>
              <w:t>（</w:t>
            </w:r>
            <w:r>
              <w:rPr>
                <w:rFonts w:hint="eastAsia" w:asciiTheme="minorEastAsia" w:hAnsiTheme="minorEastAsia" w:cstheme="minorEastAsia"/>
                <w:color w:val="000000"/>
                <w:kern w:val="0"/>
                <w:sz w:val="18"/>
                <w:szCs w:val="18"/>
              </w:rPr>
              <w:t>民族医</w:t>
            </w:r>
            <w:r>
              <w:rPr>
                <w:rFonts w:hint="eastAsia" w:asciiTheme="minorEastAsia" w:hAnsiTheme="minorEastAsia" w:cstheme="minorEastAsia"/>
                <w:color w:val="000000"/>
                <w:kern w:val="0"/>
                <w:sz w:val="18"/>
                <w:szCs w:val="18"/>
                <w:lang w:eastAsia="zh-CN"/>
              </w:rPr>
              <w:t>）</w:t>
            </w:r>
            <w:r>
              <w:rPr>
                <w:rFonts w:hint="eastAsia" w:asciiTheme="minorEastAsia" w:hAnsiTheme="minorEastAsia" w:cstheme="minorEastAsia"/>
                <w:color w:val="000000"/>
                <w:kern w:val="0"/>
                <w:sz w:val="18"/>
                <w:szCs w:val="18"/>
              </w:rPr>
              <w:t>药专项</w:t>
            </w:r>
          </w:p>
        </w:tc>
        <w:tc>
          <w:tcPr>
            <w:tcW w:w="1056" w:type="pct"/>
            <w:tcBorders>
              <w:top w:val="single" w:color="000000" w:sz="4" w:space="0"/>
              <w:left w:val="nil"/>
              <w:bottom w:val="single" w:color="000000" w:sz="4" w:space="0"/>
              <w:right w:val="single" w:color="000000" w:sz="4" w:space="0"/>
            </w:tcBorders>
            <w:noWrap/>
            <w:vAlign w:val="center"/>
          </w:tcPr>
          <w:p w14:paraId="4D7671E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500.00</w:t>
            </w:r>
          </w:p>
        </w:tc>
        <w:tc>
          <w:tcPr>
            <w:tcW w:w="684" w:type="pct"/>
            <w:tcBorders>
              <w:top w:val="single" w:color="000000" w:sz="4" w:space="0"/>
              <w:left w:val="nil"/>
              <w:bottom w:val="single" w:color="000000" w:sz="4" w:space="0"/>
              <w:right w:val="single" w:color="000000" w:sz="4" w:space="0"/>
            </w:tcBorders>
            <w:noWrap/>
            <w:vAlign w:val="center"/>
          </w:tcPr>
          <w:p w14:paraId="627171D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825" w:type="pct"/>
            <w:tcBorders>
              <w:top w:val="single" w:color="000000" w:sz="4" w:space="0"/>
              <w:left w:val="nil"/>
              <w:bottom w:val="single" w:color="000000" w:sz="4" w:space="0"/>
              <w:right w:val="single" w:color="000000" w:sz="4" w:space="0"/>
            </w:tcBorders>
            <w:noWrap/>
            <w:vAlign w:val="center"/>
          </w:tcPr>
          <w:p w14:paraId="4A70439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500.00</w:t>
            </w:r>
          </w:p>
        </w:tc>
      </w:tr>
      <w:tr w14:paraId="2578D9E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BDE6BB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221</w:t>
            </w:r>
          </w:p>
        </w:tc>
        <w:tc>
          <w:tcPr>
            <w:tcW w:w="1579" w:type="pct"/>
            <w:tcBorders>
              <w:top w:val="single" w:color="000000" w:sz="4" w:space="0"/>
              <w:left w:val="nil"/>
              <w:bottom w:val="single" w:color="000000" w:sz="4" w:space="0"/>
              <w:right w:val="single" w:color="000000" w:sz="4" w:space="0"/>
            </w:tcBorders>
            <w:noWrap/>
            <w:vAlign w:val="center"/>
          </w:tcPr>
          <w:p w14:paraId="0767F4D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4C623DF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51.83</w:t>
            </w:r>
          </w:p>
        </w:tc>
        <w:tc>
          <w:tcPr>
            <w:tcW w:w="684" w:type="pct"/>
            <w:tcBorders>
              <w:top w:val="single" w:color="000000" w:sz="4" w:space="0"/>
              <w:left w:val="nil"/>
              <w:bottom w:val="single" w:color="000000" w:sz="4" w:space="0"/>
              <w:right w:val="single" w:color="000000" w:sz="4" w:space="0"/>
            </w:tcBorders>
            <w:noWrap/>
            <w:vAlign w:val="center"/>
          </w:tcPr>
          <w:p w14:paraId="7447CDB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46.83</w:t>
            </w:r>
          </w:p>
        </w:tc>
        <w:tc>
          <w:tcPr>
            <w:tcW w:w="825" w:type="pct"/>
            <w:tcBorders>
              <w:top w:val="single" w:color="000000" w:sz="4" w:space="0"/>
              <w:left w:val="nil"/>
              <w:bottom w:val="single" w:color="000000" w:sz="4" w:space="0"/>
              <w:right w:val="single" w:color="000000" w:sz="4" w:space="0"/>
            </w:tcBorders>
            <w:noWrap/>
            <w:vAlign w:val="center"/>
          </w:tcPr>
          <w:p w14:paraId="4BA133C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5.00</w:t>
            </w:r>
          </w:p>
        </w:tc>
      </w:tr>
      <w:tr w14:paraId="223DF7B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580805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22102</w:t>
            </w:r>
          </w:p>
        </w:tc>
        <w:tc>
          <w:tcPr>
            <w:tcW w:w="1579" w:type="pct"/>
            <w:tcBorders>
              <w:top w:val="single" w:color="000000" w:sz="4" w:space="0"/>
              <w:left w:val="nil"/>
              <w:bottom w:val="single" w:color="000000" w:sz="4" w:space="0"/>
              <w:right w:val="single" w:color="000000" w:sz="4" w:space="0"/>
            </w:tcBorders>
            <w:noWrap/>
            <w:vAlign w:val="center"/>
          </w:tcPr>
          <w:p w14:paraId="48D5A1E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06BA59E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46.83</w:t>
            </w:r>
          </w:p>
        </w:tc>
        <w:tc>
          <w:tcPr>
            <w:tcW w:w="684" w:type="pct"/>
            <w:tcBorders>
              <w:top w:val="single" w:color="000000" w:sz="4" w:space="0"/>
              <w:left w:val="nil"/>
              <w:bottom w:val="single" w:color="000000" w:sz="4" w:space="0"/>
              <w:right w:val="single" w:color="000000" w:sz="4" w:space="0"/>
            </w:tcBorders>
            <w:noWrap/>
            <w:vAlign w:val="center"/>
          </w:tcPr>
          <w:p w14:paraId="7D49ED0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46.83</w:t>
            </w:r>
          </w:p>
        </w:tc>
        <w:tc>
          <w:tcPr>
            <w:tcW w:w="825" w:type="pct"/>
            <w:tcBorders>
              <w:top w:val="single" w:color="000000" w:sz="4" w:space="0"/>
              <w:left w:val="nil"/>
              <w:bottom w:val="single" w:color="000000" w:sz="4" w:space="0"/>
              <w:right w:val="single" w:color="000000" w:sz="4" w:space="0"/>
            </w:tcBorders>
            <w:noWrap/>
            <w:vAlign w:val="center"/>
          </w:tcPr>
          <w:p w14:paraId="76E5B04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r>
      <w:tr w14:paraId="22AAD5B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2CA0E4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2210201</w:t>
            </w:r>
          </w:p>
        </w:tc>
        <w:tc>
          <w:tcPr>
            <w:tcW w:w="1579" w:type="pct"/>
            <w:tcBorders>
              <w:top w:val="single" w:color="000000" w:sz="4" w:space="0"/>
              <w:left w:val="nil"/>
              <w:bottom w:val="single" w:color="000000" w:sz="4" w:space="0"/>
              <w:right w:val="single" w:color="000000" w:sz="4" w:space="0"/>
            </w:tcBorders>
            <w:noWrap/>
            <w:vAlign w:val="center"/>
          </w:tcPr>
          <w:p w14:paraId="052B6FF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住房公积金</w:t>
            </w:r>
          </w:p>
        </w:tc>
        <w:tc>
          <w:tcPr>
            <w:tcW w:w="1056" w:type="pct"/>
            <w:tcBorders>
              <w:top w:val="single" w:color="000000" w:sz="4" w:space="0"/>
              <w:left w:val="nil"/>
              <w:bottom w:val="single" w:color="000000" w:sz="4" w:space="0"/>
              <w:right w:val="single" w:color="000000" w:sz="4" w:space="0"/>
            </w:tcBorders>
            <w:noWrap/>
            <w:vAlign w:val="center"/>
          </w:tcPr>
          <w:p w14:paraId="6DED885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46.83</w:t>
            </w:r>
          </w:p>
        </w:tc>
        <w:tc>
          <w:tcPr>
            <w:tcW w:w="684" w:type="pct"/>
            <w:tcBorders>
              <w:top w:val="single" w:color="000000" w:sz="4" w:space="0"/>
              <w:left w:val="nil"/>
              <w:bottom w:val="single" w:color="000000" w:sz="4" w:space="0"/>
              <w:right w:val="single" w:color="000000" w:sz="4" w:space="0"/>
            </w:tcBorders>
            <w:noWrap/>
            <w:vAlign w:val="center"/>
          </w:tcPr>
          <w:p w14:paraId="24F1C6E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46.83</w:t>
            </w:r>
          </w:p>
        </w:tc>
        <w:tc>
          <w:tcPr>
            <w:tcW w:w="825" w:type="pct"/>
            <w:tcBorders>
              <w:top w:val="single" w:color="000000" w:sz="4" w:space="0"/>
              <w:left w:val="nil"/>
              <w:bottom w:val="single" w:color="000000" w:sz="4" w:space="0"/>
              <w:right w:val="single" w:color="000000" w:sz="4" w:space="0"/>
            </w:tcBorders>
            <w:noWrap/>
            <w:vAlign w:val="center"/>
          </w:tcPr>
          <w:p w14:paraId="3EC3EA8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3256E0A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B5FA28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22103</w:t>
            </w:r>
          </w:p>
        </w:tc>
        <w:tc>
          <w:tcPr>
            <w:tcW w:w="1579" w:type="pct"/>
            <w:tcBorders>
              <w:top w:val="single" w:color="000000" w:sz="4" w:space="0"/>
              <w:left w:val="nil"/>
              <w:bottom w:val="single" w:color="000000" w:sz="4" w:space="0"/>
              <w:right w:val="single" w:color="000000" w:sz="4" w:space="0"/>
            </w:tcBorders>
            <w:noWrap/>
            <w:vAlign w:val="center"/>
          </w:tcPr>
          <w:p w14:paraId="1004710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城乡社区住宅</w:t>
            </w:r>
          </w:p>
        </w:tc>
        <w:tc>
          <w:tcPr>
            <w:tcW w:w="1056" w:type="pct"/>
            <w:tcBorders>
              <w:top w:val="single" w:color="000000" w:sz="4" w:space="0"/>
              <w:left w:val="nil"/>
              <w:bottom w:val="single" w:color="000000" w:sz="4" w:space="0"/>
              <w:right w:val="single" w:color="000000" w:sz="4" w:space="0"/>
            </w:tcBorders>
            <w:noWrap/>
            <w:vAlign w:val="center"/>
          </w:tcPr>
          <w:p w14:paraId="25A703C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5.00</w:t>
            </w:r>
          </w:p>
        </w:tc>
        <w:tc>
          <w:tcPr>
            <w:tcW w:w="684" w:type="pct"/>
            <w:tcBorders>
              <w:top w:val="single" w:color="000000" w:sz="4" w:space="0"/>
              <w:left w:val="nil"/>
              <w:bottom w:val="single" w:color="000000" w:sz="4" w:space="0"/>
              <w:right w:val="single" w:color="000000" w:sz="4" w:space="0"/>
            </w:tcBorders>
            <w:noWrap/>
            <w:vAlign w:val="center"/>
          </w:tcPr>
          <w:p w14:paraId="12CB5E5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c>
          <w:tcPr>
            <w:tcW w:w="825" w:type="pct"/>
            <w:tcBorders>
              <w:top w:val="single" w:color="000000" w:sz="4" w:space="0"/>
              <w:left w:val="nil"/>
              <w:bottom w:val="single" w:color="000000" w:sz="4" w:space="0"/>
              <w:right w:val="single" w:color="000000" w:sz="4" w:space="0"/>
            </w:tcBorders>
            <w:noWrap/>
            <w:vAlign w:val="center"/>
          </w:tcPr>
          <w:p w14:paraId="0D4257F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5.00</w:t>
            </w:r>
          </w:p>
        </w:tc>
      </w:tr>
      <w:tr w14:paraId="53FA642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3570E2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2210399</w:t>
            </w:r>
          </w:p>
        </w:tc>
        <w:tc>
          <w:tcPr>
            <w:tcW w:w="1579" w:type="pct"/>
            <w:tcBorders>
              <w:top w:val="single" w:color="000000" w:sz="4" w:space="0"/>
              <w:left w:val="nil"/>
              <w:bottom w:val="single" w:color="000000" w:sz="4" w:space="0"/>
              <w:right w:val="single" w:color="000000" w:sz="4" w:space="0"/>
            </w:tcBorders>
            <w:noWrap/>
            <w:vAlign w:val="center"/>
          </w:tcPr>
          <w:p w14:paraId="1D6D031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其他城乡社区住宅支出</w:t>
            </w:r>
          </w:p>
        </w:tc>
        <w:tc>
          <w:tcPr>
            <w:tcW w:w="1056" w:type="pct"/>
            <w:tcBorders>
              <w:top w:val="single" w:color="000000" w:sz="4" w:space="0"/>
              <w:left w:val="nil"/>
              <w:bottom w:val="single" w:color="000000" w:sz="4" w:space="0"/>
              <w:right w:val="single" w:color="000000" w:sz="4" w:space="0"/>
            </w:tcBorders>
            <w:noWrap/>
            <w:vAlign w:val="center"/>
          </w:tcPr>
          <w:p w14:paraId="42C265F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5.00</w:t>
            </w:r>
          </w:p>
        </w:tc>
        <w:tc>
          <w:tcPr>
            <w:tcW w:w="684" w:type="pct"/>
            <w:tcBorders>
              <w:top w:val="single" w:color="000000" w:sz="4" w:space="0"/>
              <w:left w:val="nil"/>
              <w:bottom w:val="single" w:color="000000" w:sz="4" w:space="0"/>
              <w:right w:val="single" w:color="000000" w:sz="4" w:space="0"/>
            </w:tcBorders>
            <w:noWrap/>
            <w:vAlign w:val="center"/>
          </w:tcPr>
          <w:p w14:paraId="30DBFEC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825" w:type="pct"/>
            <w:tcBorders>
              <w:top w:val="single" w:color="000000" w:sz="4" w:space="0"/>
              <w:left w:val="nil"/>
              <w:bottom w:val="single" w:color="000000" w:sz="4" w:space="0"/>
              <w:right w:val="single" w:color="000000" w:sz="4" w:space="0"/>
            </w:tcBorders>
            <w:noWrap/>
            <w:vAlign w:val="center"/>
          </w:tcPr>
          <w:p w14:paraId="5A651D2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5.00</w:t>
            </w:r>
          </w:p>
        </w:tc>
      </w:tr>
    </w:tbl>
    <w:p w14:paraId="2A80FABB">
      <w:pPr>
        <w:jc w:val="left"/>
        <w:rPr>
          <w:rStyle w:val="12"/>
          <w:rFonts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3"/>
        <w:gridCol w:w="3119"/>
        <w:gridCol w:w="1904"/>
        <w:gridCol w:w="1799"/>
        <w:gridCol w:w="1857"/>
      </w:tblGrid>
      <w:tr w14:paraId="33CA98A0">
        <w:tblPrEx>
          <w:tblCellMar>
            <w:top w:w="0" w:type="dxa"/>
            <w:left w:w="108" w:type="dxa"/>
            <w:bottom w:w="0" w:type="dxa"/>
            <w:right w:w="108" w:type="dxa"/>
          </w:tblCellMar>
        </w:tblPrEx>
        <w:trPr>
          <w:trHeight w:val="585" w:hRule="atLeast"/>
        </w:trPr>
        <w:tc>
          <w:tcPr>
            <w:tcW w:w="5000" w:type="pct"/>
            <w:gridSpan w:val="5"/>
            <w:noWrap/>
            <w:vAlign w:val="center"/>
          </w:tcPr>
          <w:p w14:paraId="1FD0F58D">
            <w:pPr>
              <w:widowControl/>
              <w:jc w:val="center"/>
              <w:rPr>
                <w:rFonts w:ascii="宋体" w:hAnsi="宋体" w:eastAsia="宋体" w:cs="Arial"/>
                <w:b/>
                <w:color w:val="000000"/>
                <w:kern w:val="0"/>
                <w:sz w:val="44"/>
                <w:szCs w:val="44"/>
              </w:rPr>
            </w:pPr>
            <w:r>
              <w:rPr>
                <w:rFonts w:hint="eastAsia" w:asciiTheme="minorEastAsia" w:hAnsiTheme="minorEastAsia" w:cstheme="minorEastAsia"/>
                <w:b/>
                <w:bCs/>
                <w:color w:val="000000"/>
                <w:kern w:val="0"/>
                <w:sz w:val="24"/>
                <w:szCs w:val="24"/>
              </w:rPr>
              <w:t>一般公共预算基本支出表</w:t>
            </w:r>
          </w:p>
        </w:tc>
      </w:tr>
      <w:tr w14:paraId="74291F40">
        <w:tblPrEx>
          <w:tblCellMar>
            <w:top w:w="0" w:type="dxa"/>
            <w:left w:w="108" w:type="dxa"/>
            <w:bottom w:w="0" w:type="dxa"/>
            <w:right w:w="108" w:type="dxa"/>
          </w:tblCellMar>
        </w:tblPrEx>
        <w:trPr>
          <w:trHeight w:val="420" w:hRule="atLeast"/>
        </w:trPr>
        <w:tc>
          <w:tcPr>
            <w:tcW w:w="2398" w:type="pct"/>
            <w:gridSpan w:val="2"/>
            <w:noWrap/>
            <w:vAlign w:val="center"/>
          </w:tcPr>
          <w:p w14:paraId="17AEC1E2">
            <w:pPr>
              <w:widowControl/>
              <w:snapToGrid w:val="0"/>
              <w:jc w:val="left"/>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8"/>
                <w:szCs w:val="18"/>
              </w:rPr>
              <w:t>填报单位</w:t>
            </w:r>
            <w:r>
              <w:rPr>
                <w:rFonts w:hint="eastAsia" w:asciiTheme="minorEastAsia" w:hAnsiTheme="minorEastAsia" w:cstheme="minorEastAsia"/>
                <w:color w:val="000000"/>
                <w:kern w:val="0"/>
                <w:sz w:val="18"/>
                <w:szCs w:val="18"/>
                <w:lang w:eastAsia="zh-CN"/>
              </w:rPr>
              <w:t>：</w:t>
            </w:r>
            <w:r>
              <w:rPr>
                <w:rFonts w:hint="eastAsia" w:asciiTheme="minorEastAsia" w:hAnsiTheme="minorEastAsia" w:cstheme="minorEastAsia"/>
                <w:color w:val="000000"/>
                <w:kern w:val="0"/>
                <w:sz w:val="18"/>
                <w:szCs w:val="18"/>
              </w:rPr>
              <w:t>403001兴国县卫生健康委员会</w:t>
            </w:r>
          </w:p>
        </w:tc>
        <w:tc>
          <w:tcPr>
            <w:tcW w:w="891" w:type="pct"/>
            <w:noWrap/>
            <w:vAlign w:val="bottom"/>
          </w:tcPr>
          <w:p w14:paraId="11C25E76">
            <w:pPr>
              <w:widowControl/>
              <w:snapToGrid w:val="0"/>
              <w:jc w:val="center"/>
              <w:textAlignment w:val="center"/>
              <w:rPr>
                <w:rFonts w:asciiTheme="minorEastAsia" w:hAnsiTheme="minorEastAsia" w:cstheme="minorEastAsia"/>
                <w:color w:val="000000"/>
                <w:kern w:val="0"/>
                <w:sz w:val="13"/>
                <w:szCs w:val="13"/>
              </w:rPr>
            </w:pPr>
          </w:p>
        </w:tc>
        <w:tc>
          <w:tcPr>
            <w:tcW w:w="842" w:type="pct"/>
            <w:noWrap/>
            <w:vAlign w:val="bottom"/>
          </w:tcPr>
          <w:p w14:paraId="3CE24674">
            <w:pPr>
              <w:widowControl/>
              <w:snapToGrid w:val="0"/>
              <w:jc w:val="center"/>
              <w:textAlignment w:val="center"/>
              <w:rPr>
                <w:rFonts w:asciiTheme="minorEastAsia" w:hAnsiTheme="minorEastAsia" w:cstheme="minorEastAsia"/>
                <w:color w:val="000000"/>
                <w:kern w:val="0"/>
                <w:sz w:val="13"/>
                <w:szCs w:val="13"/>
              </w:rPr>
            </w:pPr>
          </w:p>
        </w:tc>
        <w:tc>
          <w:tcPr>
            <w:tcW w:w="867" w:type="pct"/>
            <w:noWrap/>
            <w:vAlign w:val="center"/>
          </w:tcPr>
          <w:p w14:paraId="242B20C4">
            <w:pPr>
              <w:widowControl/>
              <w:snapToGrid w:val="0"/>
              <w:jc w:val="right"/>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8"/>
                <w:szCs w:val="18"/>
              </w:rPr>
              <w:t>单位：万元</w:t>
            </w:r>
          </w:p>
        </w:tc>
      </w:tr>
      <w:tr w14:paraId="5582B910">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10DB6BF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7CD3538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2026年基本支出</w:t>
            </w:r>
          </w:p>
        </w:tc>
      </w:tr>
      <w:tr w14:paraId="0CC51AD0">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7DA12DB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科目编码</w:t>
            </w:r>
          </w:p>
        </w:tc>
        <w:tc>
          <w:tcPr>
            <w:tcW w:w="1460" w:type="pct"/>
            <w:tcBorders>
              <w:top w:val="nil"/>
              <w:left w:val="nil"/>
              <w:bottom w:val="single" w:color="000000" w:sz="4" w:space="0"/>
              <w:right w:val="nil"/>
            </w:tcBorders>
            <w:noWrap/>
            <w:vAlign w:val="center"/>
          </w:tcPr>
          <w:p w14:paraId="1472FB2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3180B02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合计</w:t>
            </w:r>
          </w:p>
        </w:tc>
        <w:tc>
          <w:tcPr>
            <w:tcW w:w="842" w:type="pct"/>
            <w:tcBorders>
              <w:top w:val="nil"/>
              <w:left w:val="nil"/>
              <w:bottom w:val="single" w:color="000000" w:sz="4" w:space="0"/>
              <w:right w:val="single" w:color="000000" w:sz="4" w:space="0"/>
            </w:tcBorders>
            <w:noWrap/>
            <w:vAlign w:val="center"/>
          </w:tcPr>
          <w:p w14:paraId="21F7400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人员经费</w:t>
            </w:r>
          </w:p>
        </w:tc>
        <w:tc>
          <w:tcPr>
            <w:tcW w:w="867" w:type="pct"/>
            <w:tcBorders>
              <w:top w:val="nil"/>
              <w:left w:val="nil"/>
              <w:bottom w:val="single" w:color="000000" w:sz="4" w:space="0"/>
              <w:right w:val="single" w:color="000000" w:sz="4" w:space="0"/>
            </w:tcBorders>
            <w:noWrap/>
            <w:vAlign w:val="center"/>
          </w:tcPr>
          <w:p w14:paraId="14BD2F8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公用经费</w:t>
            </w:r>
          </w:p>
        </w:tc>
      </w:tr>
      <w:tr w14:paraId="4A39E97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88C1E5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FA5925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1D8587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E4EEF7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A47DF3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w:t>
            </w:r>
          </w:p>
        </w:tc>
      </w:tr>
      <w:tr w14:paraId="3E57A04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3E5B7FA">
            <w:pPr>
              <w:widowControl/>
              <w:snapToGrid w:val="0"/>
              <w:jc w:val="center"/>
              <w:textAlignment w:val="center"/>
              <w:rPr>
                <w:rFonts w:asciiTheme="minorEastAsia" w:hAnsiTheme="minorEastAsia" w:cstheme="minorEastAsia"/>
                <w:color w:val="000000"/>
                <w:kern w:val="0"/>
                <w:sz w:val="18"/>
                <w:szCs w:val="18"/>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0020A4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A0A7BC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1,446.01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3FD2BD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1,398.95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D249C6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47.06</w:t>
            </w:r>
          </w:p>
        </w:tc>
      </w:tr>
      <w:tr w14:paraId="73F614A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EC3069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E6BD4C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711868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1,236.45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FFBF2E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1,236.45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0CE373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r>
      <w:tr w14:paraId="1FF0D8E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2FC38E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D482D5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79BF82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194.34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42061E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194.34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F64883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2D4F097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73A055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0FF083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954550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68.69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C89AE7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68.69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C3973B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039A976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568C62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463F84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016364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16.94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BAC097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16.94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F28BF7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287DB67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FD8849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30106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470ADB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伙食补助费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480BB9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16.16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A854E4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16.16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68AC76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783E502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1D769E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BE030E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1D994A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30.00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3E65B1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058413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70987AB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3261E6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97CAD8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11CC4E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56.52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8DD19F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56.52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83E7B2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21DE4EC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31AF03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4D744D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FBAD32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24.02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10344D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24.02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122797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09A7C27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36BA7F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8578B8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4E4457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56.57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189177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56.57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260409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1E5FA1F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72C956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9E6B81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2E3F2C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2.88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95FAA0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2.88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F056F1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5BB7FBA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244260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E09E9A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CAC160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46.83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A70386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46.83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586783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52586C9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EDC018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30199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792C80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其他工资福利支出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4381D8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723.50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ABD7A7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723.50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2BBC1F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60FC91B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50527F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A0AE37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862E05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47.06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63267A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1CAA49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47.06</w:t>
            </w:r>
          </w:p>
        </w:tc>
      </w:tr>
      <w:tr w14:paraId="781D6C6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78BECC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30201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90F3CE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办公费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506638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17.20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FEF904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51F9B0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17.20</w:t>
            </w:r>
          </w:p>
        </w:tc>
      </w:tr>
      <w:tr w14:paraId="73BCF89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DA14F4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30202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04C406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印刷费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5A6B98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E487AA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118E05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5.00</w:t>
            </w:r>
          </w:p>
        </w:tc>
      </w:tr>
      <w:tr w14:paraId="23AE2EF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5A9820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30217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428A9C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公务接待费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E93DF0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2E491F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AFFF16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5.00</w:t>
            </w:r>
          </w:p>
        </w:tc>
      </w:tr>
      <w:tr w14:paraId="01CF1BE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3E1D67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30239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0C739D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其他交通费用</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895647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19.86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E3BC94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EEC9DC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19.86</w:t>
            </w:r>
          </w:p>
        </w:tc>
      </w:tr>
      <w:tr w14:paraId="3A8B999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ECC887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4622D4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BBF503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162.50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1D8DC0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162.50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5A9E44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b/>
                <w:color w:val="000000"/>
                <w:kern w:val="0"/>
                <w:sz w:val="18"/>
                <w:szCs w:val="18"/>
              </w:rPr>
              <w:t>0.00</w:t>
            </w:r>
          </w:p>
        </w:tc>
      </w:tr>
      <w:tr w14:paraId="79DF660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25C93D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A23CDF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A5DD22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107.40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644BC3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107.40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655F61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3319B5C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B531D2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30305</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FEFD93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生活补助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58D02A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48.33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FE8AAC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48.33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F73721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3485DD0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3FA53E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686949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902C1F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5.52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6B9F17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5.52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96865C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r w14:paraId="0FE2EA2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D4F0AF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75F9BA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349CFC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1.25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B83660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1.25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14A127B">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bl>
    <w:p w14:paraId="217FB1BE">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58"/>
        <w:gridCol w:w="649"/>
        <w:gridCol w:w="1462"/>
        <w:gridCol w:w="1152"/>
        <w:gridCol w:w="1586"/>
        <w:gridCol w:w="1013"/>
        <w:gridCol w:w="1274"/>
        <w:gridCol w:w="1160"/>
        <w:gridCol w:w="1030"/>
      </w:tblGrid>
      <w:tr w14:paraId="56D2736F">
        <w:tblPrEx>
          <w:tblCellMar>
            <w:top w:w="0" w:type="dxa"/>
            <w:left w:w="108" w:type="dxa"/>
            <w:bottom w:w="0" w:type="dxa"/>
            <w:right w:w="108" w:type="dxa"/>
          </w:tblCellMar>
        </w:tblPrEx>
        <w:trPr>
          <w:trHeight w:val="450" w:hRule="atLeast"/>
          <w:tblHeader/>
        </w:trPr>
        <w:tc>
          <w:tcPr>
            <w:tcW w:w="636" w:type="pct"/>
            <w:noWrap/>
            <w:vAlign w:val="bottom"/>
          </w:tcPr>
          <w:p w14:paraId="455B2E13">
            <w:pPr>
              <w:widowControl/>
              <w:jc w:val="left"/>
              <w:rPr>
                <w:rFonts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3CF7A1FD">
            <w:pPr>
              <w:widowControl/>
              <w:jc w:val="left"/>
              <w:rPr>
                <w:rFonts w:ascii="Times New Roman" w:hAnsi="Times New Roman" w:eastAsia="宋体"/>
                <w:kern w:val="0"/>
                <w:sz w:val="20"/>
                <w:szCs w:val="20"/>
              </w:rPr>
            </w:pPr>
          </w:p>
        </w:tc>
        <w:tc>
          <w:tcPr>
            <w:tcW w:w="684" w:type="pct"/>
            <w:noWrap/>
            <w:vAlign w:val="bottom"/>
          </w:tcPr>
          <w:p w14:paraId="6E942C28">
            <w:pPr>
              <w:widowControl/>
              <w:jc w:val="left"/>
              <w:rPr>
                <w:rFonts w:ascii="Times New Roman" w:hAnsi="Times New Roman" w:eastAsia="宋体"/>
                <w:kern w:val="0"/>
                <w:sz w:val="20"/>
                <w:szCs w:val="20"/>
              </w:rPr>
            </w:pPr>
          </w:p>
        </w:tc>
        <w:tc>
          <w:tcPr>
            <w:tcW w:w="538" w:type="pct"/>
            <w:noWrap/>
            <w:vAlign w:val="bottom"/>
          </w:tcPr>
          <w:p w14:paraId="70959985">
            <w:pPr>
              <w:widowControl/>
              <w:jc w:val="left"/>
              <w:rPr>
                <w:rFonts w:ascii="Times New Roman" w:hAnsi="Times New Roman" w:eastAsia="宋体"/>
                <w:kern w:val="0"/>
                <w:sz w:val="20"/>
                <w:szCs w:val="20"/>
              </w:rPr>
            </w:pPr>
          </w:p>
        </w:tc>
        <w:tc>
          <w:tcPr>
            <w:tcW w:w="2836" w:type="pct"/>
            <w:gridSpan w:val="5"/>
            <w:noWrap/>
            <w:vAlign w:val="center"/>
          </w:tcPr>
          <w:p w14:paraId="57A870EB">
            <w:pPr>
              <w:widowControl/>
              <w:snapToGrid w:val="0"/>
              <w:jc w:val="right"/>
              <w:textAlignment w:val="center"/>
              <w:rPr>
                <w:rFonts w:asciiTheme="minorEastAsia" w:hAnsiTheme="minorEastAsia" w:cstheme="minorEastAsia"/>
                <w:color w:val="000000"/>
                <w:kern w:val="0"/>
                <w:sz w:val="13"/>
                <w:szCs w:val="13"/>
              </w:rPr>
            </w:pPr>
          </w:p>
        </w:tc>
      </w:tr>
      <w:tr w14:paraId="3D27C077">
        <w:tblPrEx>
          <w:tblCellMar>
            <w:top w:w="0" w:type="dxa"/>
            <w:left w:w="108" w:type="dxa"/>
            <w:bottom w:w="0" w:type="dxa"/>
            <w:right w:w="108" w:type="dxa"/>
          </w:tblCellMar>
        </w:tblPrEx>
        <w:trPr>
          <w:trHeight w:val="485" w:hRule="atLeast"/>
          <w:tblHeader/>
        </w:trPr>
        <w:tc>
          <w:tcPr>
            <w:tcW w:w="5000" w:type="pct"/>
            <w:gridSpan w:val="9"/>
            <w:noWrap/>
            <w:vAlign w:val="center"/>
          </w:tcPr>
          <w:p w14:paraId="1FA1F6DB">
            <w:pPr>
              <w:widowControl/>
              <w:snapToGrid w:val="0"/>
              <w:jc w:val="center"/>
              <w:textAlignment w:val="center"/>
              <w:rPr>
                <w:rFonts w:eastAsia="仿宋_GB2312" w:asciiTheme="minorEastAsia" w:hAnsiTheme="minorEastAsia" w:cstheme="minorEastAsia"/>
                <w:color w:val="000000"/>
                <w:kern w:val="0"/>
                <w:sz w:val="13"/>
                <w:szCs w:val="13"/>
              </w:rPr>
            </w:pPr>
            <w:r>
              <w:rPr>
                <w:rFonts w:hint="eastAsia" w:asciiTheme="minorEastAsia" w:hAnsiTheme="minorEastAsia" w:cstheme="minorEastAsia"/>
                <w:b/>
                <w:bCs/>
                <w:color w:val="000000"/>
                <w:kern w:val="0"/>
                <w:sz w:val="24"/>
                <w:szCs w:val="24"/>
              </w:rPr>
              <w:t>财政拨款“三公”经费支出表</w:t>
            </w:r>
          </w:p>
        </w:tc>
      </w:tr>
      <w:tr w14:paraId="5E57CD41">
        <w:tblPrEx>
          <w:tblCellMar>
            <w:top w:w="0" w:type="dxa"/>
            <w:left w:w="108" w:type="dxa"/>
            <w:bottom w:w="0" w:type="dxa"/>
            <w:right w:w="108" w:type="dxa"/>
          </w:tblCellMar>
        </w:tblPrEx>
        <w:trPr>
          <w:trHeight w:val="340" w:hRule="atLeast"/>
          <w:tblHeader/>
        </w:trPr>
        <w:tc>
          <w:tcPr>
            <w:tcW w:w="2163" w:type="pct"/>
            <w:gridSpan w:val="4"/>
            <w:noWrap/>
            <w:vAlign w:val="center"/>
          </w:tcPr>
          <w:p w14:paraId="67848B09">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rPr>
              <w:t>填报单位</w:t>
            </w:r>
            <w:r>
              <w:rPr>
                <w:rFonts w:hint="eastAsia" w:asciiTheme="minorEastAsia" w:hAnsiTheme="minorEastAsia" w:cstheme="minorEastAsia"/>
                <w:color w:val="000000"/>
                <w:kern w:val="0"/>
                <w:sz w:val="18"/>
                <w:szCs w:val="18"/>
                <w:lang w:eastAsia="zh-CN"/>
              </w:rPr>
              <w:t>：</w:t>
            </w:r>
            <w:r>
              <w:rPr>
                <w:rFonts w:hint="eastAsia" w:asciiTheme="minorEastAsia" w:hAnsiTheme="minorEastAsia" w:cstheme="minorEastAsia"/>
                <w:color w:val="000000"/>
                <w:kern w:val="0"/>
                <w:sz w:val="18"/>
                <w:szCs w:val="18"/>
              </w:rPr>
              <w:t>403001兴国县卫生健康委员会</w:t>
            </w:r>
          </w:p>
        </w:tc>
        <w:tc>
          <w:tcPr>
            <w:tcW w:w="742" w:type="pct"/>
            <w:noWrap/>
            <w:vAlign w:val="bottom"/>
          </w:tcPr>
          <w:p w14:paraId="362A540B">
            <w:pPr>
              <w:widowControl/>
              <w:jc w:val="left"/>
              <w:rPr>
                <w:rFonts w:ascii="Times New Roman" w:hAnsi="Times New Roman" w:eastAsia="宋体"/>
                <w:kern w:val="0"/>
                <w:sz w:val="20"/>
                <w:szCs w:val="20"/>
              </w:rPr>
            </w:pPr>
          </w:p>
        </w:tc>
        <w:tc>
          <w:tcPr>
            <w:tcW w:w="474" w:type="pct"/>
            <w:noWrap/>
            <w:vAlign w:val="bottom"/>
          </w:tcPr>
          <w:p w14:paraId="5D676863">
            <w:pPr>
              <w:widowControl/>
              <w:jc w:val="left"/>
              <w:rPr>
                <w:rFonts w:ascii="Times New Roman" w:hAnsi="Times New Roman" w:eastAsia="宋体"/>
                <w:kern w:val="0"/>
                <w:sz w:val="20"/>
                <w:szCs w:val="20"/>
              </w:rPr>
            </w:pPr>
          </w:p>
        </w:tc>
        <w:tc>
          <w:tcPr>
            <w:tcW w:w="596" w:type="pct"/>
            <w:noWrap/>
            <w:vAlign w:val="bottom"/>
          </w:tcPr>
          <w:p w14:paraId="158477AE">
            <w:pPr>
              <w:widowControl/>
              <w:jc w:val="left"/>
              <w:rPr>
                <w:rFonts w:ascii="Times New Roman" w:hAnsi="Times New Roman" w:eastAsia="宋体"/>
                <w:kern w:val="0"/>
                <w:sz w:val="20"/>
                <w:szCs w:val="20"/>
              </w:rPr>
            </w:pPr>
          </w:p>
        </w:tc>
        <w:tc>
          <w:tcPr>
            <w:tcW w:w="1023" w:type="pct"/>
            <w:gridSpan w:val="2"/>
            <w:noWrap/>
            <w:vAlign w:val="bottom"/>
          </w:tcPr>
          <w:p w14:paraId="3470880D">
            <w:pPr>
              <w:widowControl/>
              <w:snapToGrid w:val="0"/>
              <w:jc w:val="right"/>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单位：万元</w:t>
            </w:r>
          </w:p>
        </w:tc>
      </w:tr>
      <w:tr w14:paraId="55A91038">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1806325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79C36E1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因公出国</w:t>
            </w:r>
            <w:r>
              <w:rPr>
                <w:rFonts w:hint="eastAsia" w:asciiTheme="minorEastAsia" w:hAnsiTheme="minorEastAsia" w:cstheme="minorEastAsia"/>
                <w:color w:val="000000"/>
                <w:kern w:val="0"/>
                <w:sz w:val="18"/>
                <w:szCs w:val="18"/>
                <w:lang w:eastAsia="zh-CN"/>
              </w:rPr>
              <w:t>（</w:t>
            </w:r>
            <w:r>
              <w:rPr>
                <w:rFonts w:hint="eastAsia" w:asciiTheme="minorEastAsia" w:hAnsiTheme="minorEastAsia" w:cstheme="minorEastAsia"/>
                <w:color w:val="000000"/>
                <w:kern w:val="0"/>
                <w:sz w:val="18"/>
                <w:szCs w:val="18"/>
              </w:rPr>
              <w:t>境</w:t>
            </w:r>
            <w:r>
              <w:rPr>
                <w:rFonts w:hint="eastAsia" w:asciiTheme="minorEastAsia" w:hAnsiTheme="minorEastAsia" w:cstheme="minorEastAsia"/>
                <w:color w:val="000000"/>
                <w:kern w:val="0"/>
                <w:sz w:val="18"/>
                <w:szCs w:val="18"/>
                <w:lang w:eastAsia="zh-CN"/>
              </w:rPr>
              <w:t>）</w:t>
            </w:r>
            <w:r>
              <w:rPr>
                <w:rFonts w:hint="eastAsia" w:asciiTheme="minorEastAsia" w:hAnsiTheme="minorEastAsia" w:cstheme="minorEastAsia"/>
                <w:color w:val="000000"/>
                <w:kern w:val="0"/>
                <w:sz w:val="18"/>
                <w:szCs w:val="18"/>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3360F56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73AF0C6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公务用车购置及运行维护费</w:t>
            </w:r>
          </w:p>
        </w:tc>
      </w:tr>
      <w:tr w14:paraId="53BC1AA7">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2EFB4728">
            <w:pPr>
              <w:widowControl/>
              <w:snapToGrid w:val="0"/>
              <w:jc w:val="center"/>
              <w:textAlignment w:val="center"/>
              <w:rPr>
                <w:rFonts w:asciiTheme="minorEastAsia" w:hAnsiTheme="minorEastAsia" w:cstheme="minorEastAsia"/>
                <w:color w:val="000000"/>
                <w:kern w:val="0"/>
                <w:sz w:val="18"/>
                <w:szCs w:val="18"/>
              </w:rPr>
            </w:pPr>
          </w:p>
        </w:tc>
        <w:tc>
          <w:tcPr>
            <w:tcW w:w="684" w:type="pct"/>
            <w:tcBorders>
              <w:top w:val="nil"/>
              <w:left w:val="nil"/>
              <w:bottom w:val="single" w:color="000000" w:sz="4" w:space="0"/>
              <w:right w:val="single" w:color="000000" w:sz="4" w:space="0"/>
            </w:tcBorders>
            <w:noWrap/>
            <w:vAlign w:val="center"/>
          </w:tcPr>
          <w:p w14:paraId="3A37097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小计</w:t>
            </w:r>
          </w:p>
        </w:tc>
        <w:tc>
          <w:tcPr>
            <w:tcW w:w="538" w:type="pct"/>
            <w:tcBorders>
              <w:top w:val="nil"/>
              <w:left w:val="nil"/>
              <w:bottom w:val="single" w:color="000000" w:sz="4" w:space="0"/>
              <w:right w:val="single" w:color="000000" w:sz="4" w:space="0"/>
            </w:tcBorders>
            <w:vAlign w:val="center"/>
          </w:tcPr>
          <w:p w14:paraId="6848995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一般公务出国（境）费</w:t>
            </w:r>
          </w:p>
        </w:tc>
        <w:tc>
          <w:tcPr>
            <w:tcW w:w="742" w:type="pct"/>
            <w:tcBorders>
              <w:top w:val="nil"/>
              <w:left w:val="nil"/>
              <w:bottom w:val="single" w:color="000000" w:sz="4" w:space="0"/>
              <w:right w:val="single" w:color="000000" w:sz="4" w:space="0"/>
            </w:tcBorders>
            <w:vAlign w:val="center"/>
          </w:tcPr>
          <w:p w14:paraId="377C2A4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08405D15">
            <w:pPr>
              <w:widowControl/>
              <w:snapToGrid w:val="0"/>
              <w:jc w:val="center"/>
              <w:textAlignment w:val="center"/>
              <w:rPr>
                <w:rFonts w:asciiTheme="minorEastAsia" w:hAnsiTheme="minorEastAsia" w:cstheme="minorEastAsia"/>
                <w:color w:val="000000"/>
                <w:kern w:val="0"/>
                <w:sz w:val="18"/>
                <w:szCs w:val="18"/>
              </w:rPr>
            </w:pPr>
          </w:p>
        </w:tc>
        <w:tc>
          <w:tcPr>
            <w:tcW w:w="596" w:type="pct"/>
            <w:tcBorders>
              <w:top w:val="nil"/>
              <w:left w:val="nil"/>
              <w:bottom w:val="single" w:color="000000" w:sz="4" w:space="0"/>
              <w:right w:val="single" w:color="000000" w:sz="4" w:space="0"/>
            </w:tcBorders>
            <w:noWrap/>
            <w:vAlign w:val="center"/>
          </w:tcPr>
          <w:p w14:paraId="4C85CC4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小计</w:t>
            </w:r>
          </w:p>
        </w:tc>
        <w:tc>
          <w:tcPr>
            <w:tcW w:w="543" w:type="pct"/>
            <w:tcBorders>
              <w:top w:val="nil"/>
              <w:left w:val="nil"/>
              <w:bottom w:val="single" w:color="000000" w:sz="4" w:space="0"/>
              <w:right w:val="single" w:color="000000" w:sz="4" w:space="0"/>
            </w:tcBorders>
            <w:vAlign w:val="center"/>
          </w:tcPr>
          <w:p w14:paraId="6811F38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公务用车运行维护费</w:t>
            </w:r>
          </w:p>
        </w:tc>
        <w:tc>
          <w:tcPr>
            <w:tcW w:w="479" w:type="pct"/>
            <w:tcBorders>
              <w:top w:val="nil"/>
              <w:left w:val="nil"/>
              <w:bottom w:val="single" w:color="000000" w:sz="4" w:space="0"/>
              <w:right w:val="single" w:color="000000" w:sz="4" w:space="0"/>
            </w:tcBorders>
            <w:noWrap/>
            <w:vAlign w:val="center"/>
          </w:tcPr>
          <w:p w14:paraId="08C5646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公务用车购置</w:t>
            </w:r>
          </w:p>
        </w:tc>
      </w:tr>
      <w:tr w14:paraId="2A82B029">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77B17AF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w:t>
            </w:r>
          </w:p>
        </w:tc>
        <w:tc>
          <w:tcPr>
            <w:tcW w:w="684" w:type="pct"/>
            <w:tcBorders>
              <w:top w:val="nil"/>
              <w:left w:val="single" w:color="000000" w:sz="4" w:space="0"/>
              <w:bottom w:val="nil"/>
              <w:right w:val="nil"/>
            </w:tcBorders>
            <w:vAlign w:val="center"/>
          </w:tcPr>
          <w:p w14:paraId="00E0C9B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w:t>
            </w:r>
          </w:p>
        </w:tc>
        <w:tc>
          <w:tcPr>
            <w:tcW w:w="538" w:type="pct"/>
            <w:tcBorders>
              <w:top w:val="nil"/>
              <w:left w:val="single" w:color="000000" w:sz="4" w:space="0"/>
              <w:bottom w:val="nil"/>
              <w:right w:val="nil"/>
            </w:tcBorders>
            <w:vAlign w:val="center"/>
          </w:tcPr>
          <w:p w14:paraId="2D99643E">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w:t>
            </w:r>
          </w:p>
        </w:tc>
        <w:tc>
          <w:tcPr>
            <w:tcW w:w="742" w:type="pct"/>
            <w:tcBorders>
              <w:top w:val="nil"/>
              <w:left w:val="single" w:color="000000" w:sz="4" w:space="0"/>
              <w:bottom w:val="nil"/>
              <w:right w:val="nil"/>
            </w:tcBorders>
            <w:vAlign w:val="center"/>
          </w:tcPr>
          <w:p w14:paraId="549A8D0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4</w:t>
            </w:r>
          </w:p>
        </w:tc>
        <w:tc>
          <w:tcPr>
            <w:tcW w:w="474" w:type="pct"/>
            <w:tcBorders>
              <w:top w:val="nil"/>
              <w:left w:val="single" w:color="000000" w:sz="4" w:space="0"/>
              <w:bottom w:val="nil"/>
              <w:right w:val="nil"/>
            </w:tcBorders>
            <w:vAlign w:val="center"/>
          </w:tcPr>
          <w:p w14:paraId="765260D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w:t>
            </w:r>
          </w:p>
        </w:tc>
        <w:tc>
          <w:tcPr>
            <w:tcW w:w="596" w:type="pct"/>
            <w:tcBorders>
              <w:top w:val="nil"/>
              <w:left w:val="single" w:color="000000" w:sz="4" w:space="0"/>
              <w:bottom w:val="nil"/>
              <w:right w:val="nil"/>
            </w:tcBorders>
            <w:vAlign w:val="center"/>
          </w:tcPr>
          <w:p w14:paraId="5934AE5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6</w:t>
            </w:r>
          </w:p>
        </w:tc>
        <w:tc>
          <w:tcPr>
            <w:tcW w:w="543" w:type="pct"/>
            <w:tcBorders>
              <w:top w:val="nil"/>
              <w:left w:val="single" w:color="000000" w:sz="4" w:space="0"/>
              <w:bottom w:val="nil"/>
              <w:right w:val="nil"/>
            </w:tcBorders>
            <w:vAlign w:val="center"/>
          </w:tcPr>
          <w:p w14:paraId="4597880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7</w:t>
            </w:r>
          </w:p>
        </w:tc>
        <w:tc>
          <w:tcPr>
            <w:tcW w:w="479" w:type="pct"/>
            <w:tcBorders>
              <w:top w:val="nil"/>
              <w:left w:val="single" w:color="000000" w:sz="4" w:space="0"/>
              <w:bottom w:val="nil"/>
              <w:right w:val="single" w:color="000000" w:sz="4" w:space="0"/>
            </w:tcBorders>
            <w:vAlign w:val="center"/>
          </w:tcPr>
          <w:p w14:paraId="30829B8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8</w:t>
            </w:r>
          </w:p>
        </w:tc>
      </w:tr>
      <w:tr w14:paraId="75C011AE">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48941DA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5.00</w:t>
            </w:r>
          </w:p>
        </w:tc>
        <w:tc>
          <w:tcPr>
            <w:tcW w:w="684" w:type="pct"/>
            <w:tcBorders>
              <w:top w:val="single" w:color="000000" w:sz="4" w:space="0"/>
              <w:left w:val="nil"/>
              <w:bottom w:val="single" w:color="000000" w:sz="4" w:space="0"/>
              <w:right w:val="single" w:color="000000" w:sz="4" w:space="0"/>
            </w:tcBorders>
            <w:vAlign w:val="center"/>
          </w:tcPr>
          <w:p w14:paraId="2144C85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538" w:type="pct"/>
            <w:tcBorders>
              <w:top w:val="single" w:color="000000" w:sz="4" w:space="0"/>
              <w:left w:val="nil"/>
              <w:bottom w:val="single" w:color="000000" w:sz="4" w:space="0"/>
              <w:right w:val="single" w:color="000000" w:sz="4" w:space="0"/>
            </w:tcBorders>
            <w:noWrap/>
            <w:vAlign w:val="center"/>
          </w:tcPr>
          <w:p w14:paraId="4673A3F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742" w:type="pct"/>
            <w:tcBorders>
              <w:top w:val="single" w:color="000000" w:sz="4" w:space="0"/>
              <w:left w:val="nil"/>
              <w:bottom w:val="single" w:color="000000" w:sz="4" w:space="0"/>
              <w:right w:val="single" w:color="000000" w:sz="4" w:space="0"/>
            </w:tcBorders>
            <w:vAlign w:val="center"/>
          </w:tcPr>
          <w:p w14:paraId="65FB709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474" w:type="pct"/>
            <w:tcBorders>
              <w:top w:val="single" w:color="000000" w:sz="4" w:space="0"/>
              <w:left w:val="nil"/>
              <w:bottom w:val="single" w:color="000000" w:sz="4" w:space="0"/>
              <w:right w:val="nil"/>
            </w:tcBorders>
            <w:vAlign w:val="center"/>
          </w:tcPr>
          <w:p w14:paraId="2D74F5D0">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5.00</w:t>
            </w:r>
          </w:p>
        </w:tc>
        <w:tc>
          <w:tcPr>
            <w:tcW w:w="596" w:type="pct"/>
            <w:tcBorders>
              <w:top w:val="single" w:color="000000" w:sz="4" w:space="0"/>
              <w:left w:val="single" w:color="000000" w:sz="4" w:space="0"/>
              <w:bottom w:val="single" w:color="000000" w:sz="4" w:space="0"/>
              <w:right w:val="nil"/>
            </w:tcBorders>
            <w:vAlign w:val="center"/>
          </w:tcPr>
          <w:p w14:paraId="184CF8A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26DF3BC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c>
          <w:tcPr>
            <w:tcW w:w="479" w:type="pct"/>
            <w:tcBorders>
              <w:top w:val="single" w:color="000000" w:sz="4" w:space="0"/>
              <w:left w:val="nil"/>
              <w:bottom w:val="single" w:color="000000" w:sz="4" w:space="0"/>
              <w:right w:val="single" w:color="000000" w:sz="4" w:space="0"/>
            </w:tcBorders>
            <w:vAlign w:val="center"/>
          </w:tcPr>
          <w:p w14:paraId="3CFB250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0.00</w:t>
            </w:r>
          </w:p>
        </w:tc>
      </w:tr>
    </w:tbl>
    <w:p w14:paraId="3F6D6414">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5"/>
        <w:gridCol w:w="2612"/>
        <w:gridCol w:w="2349"/>
        <w:gridCol w:w="1637"/>
        <w:gridCol w:w="2003"/>
      </w:tblGrid>
      <w:tr w14:paraId="22703717">
        <w:tblPrEx>
          <w:tblCellMar>
            <w:top w:w="0" w:type="dxa"/>
            <w:left w:w="108" w:type="dxa"/>
            <w:bottom w:w="0" w:type="dxa"/>
            <w:right w:w="108" w:type="dxa"/>
          </w:tblCellMar>
        </w:tblPrEx>
        <w:trPr>
          <w:trHeight w:val="507" w:hRule="atLeast"/>
          <w:tblHeader/>
        </w:trPr>
        <w:tc>
          <w:tcPr>
            <w:tcW w:w="976" w:type="pct"/>
            <w:noWrap/>
            <w:vAlign w:val="bottom"/>
          </w:tcPr>
          <w:p w14:paraId="7B450F75">
            <w:pPr>
              <w:widowControl/>
              <w:jc w:val="left"/>
              <w:rPr>
                <w:rFonts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254A20B0">
            <w:pPr>
              <w:widowControl/>
              <w:jc w:val="left"/>
              <w:rPr>
                <w:rFonts w:ascii="Times New Roman" w:hAnsi="Times New Roman" w:eastAsia="宋体"/>
                <w:kern w:val="0"/>
                <w:sz w:val="20"/>
                <w:szCs w:val="20"/>
              </w:rPr>
            </w:pPr>
          </w:p>
        </w:tc>
        <w:tc>
          <w:tcPr>
            <w:tcW w:w="2801" w:type="pct"/>
            <w:gridSpan w:val="3"/>
            <w:noWrap/>
            <w:vAlign w:val="center"/>
          </w:tcPr>
          <w:p w14:paraId="71E6DDA8">
            <w:pPr>
              <w:widowControl/>
              <w:snapToGrid w:val="0"/>
              <w:jc w:val="right"/>
              <w:textAlignment w:val="center"/>
              <w:rPr>
                <w:rFonts w:asciiTheme="minorEastAsia" w:hAnsiTheme="minorEastAsia" w:cstheme="minorEastAsia"/>
                <w:color w:val="000000"/>
                <w:kern w:val="0"/>
                <w:sz w:val="13"/>
                <w:szCs w:val="13"/>
              </w:rPr>
            </w:pPr>
            <w:r>
              <w:rPr>
                <w:rFonts w:hint="eastAsia" w:asciiTheme="minorEastAsia" w:hAnsiTheme="minorEastAsia" w:cstheme="minorEastAsia"/>
                <w:color w:val="000000"/>
                <w:kern w:val="0"/>
                <w:sz w:val="18"/>
                <w:szCs w:val="18"/>
              </w:rPr>
              <w:t>注：若为空表，则为该部门（单位）无政府性基金支出</w:t>
            </w:r>
          </w:p>
        </w:tc>
      </w:tr>
      <w:tr w14:paraId="10C76726">
        <w:tblPrEx>
          <w:tblCellMar>
            <w:top w:w="0" w:type="dxa"/>
            <w:left w:w="108" w:type="dxa"/>
            <w:bottom w:w="0" w:type="dxa"/>
            <w:right w:w="108" w:type="dxa"/>
          </w:tblCellMar>
        </w:tblPrEx>
        <w:trPr>
          <w:trHeight w:val="564" w:hRule="atLeast"/>
          <w:tblHeader/>
        </w:trPr>
        <w:tc>
          <w:tcPr>
            <w:tcW w:w="5000" w:type="pct"/>
            <w:gridSpan w:val="5"/>
            <w:noWrap/>
            <w:vAlign w:val="center"/>
          </w:tcPr>
          <w:p w14:paraId="5FAD7EC8">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rPr>
              <w:t>政府性基金预算支出表</w:t>
            </w:r>
          </w:p>
        </w:tc>
      </w:tr>
      <w:tr w14:paraId="6294B8CF">
        <w:tblPrEx>
          <w:tblCellMar>
            <w:top w:w="0" w:type="dxa"/>
            <w:left w:w="108" w:type="dxa"/>
            <w:bottom w:w="0" w:type="dxa"/>
            <w:right w:w="108" w:type="dxa"/>
          </w:tblCellMar>
        </w:tblPrEx>
        <w:trPr>
          <w:trHeight w:val="405" w:hRule="atLeast"/>
          <w:tblHeader/>
        </w:trPr>
        <w:tc>
          <w:tcPr>
            <w:tcW w:w="2198" w:type="pct"/>
            <w:gridSpan w:val="2"/>
            <w:noWrap/>
            <w:vAlign w:val="center"/>
          </w:tcPr>
          <w:p w14:paraId="2769465C">
            <w:pPr>
              <w:widowControl/>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rPr>
              <w:t>填报单位</w:t>
            </w:r>
            <w:r>
              <w:rPr>
                <w:rFonts w:hint="eastAsia" w:asciiTheme="minorEastAsia" w:hAnsiTheme="minorEastAsia" w:cstheme="minorEastAsia"/>
                <w:color w:val="000000"/>
                <w:kern w:val="0"/>
                <w:sz w:val="18"/>
                <w:szCs w:val="18"/>
                <w:lang w:eastAsia="zh-CN"/>
              </w:rPr>
              <w:t>：</w:t>
            </w:r>
            <w:r>
              <w:rPr>
                <w:rFonts w:hint="eastAsia" w:asciiTheme="minorEastAsia" w:hAnsiTheme="minorEastAsia" w:cstheme="minorEastAsia"/>
                <w:color w:val="000000"/>
                <w:kern w:val="0"/>
                <w:sz w:val="18"/>
                <w:szCs w:val="18"/>
              </w:rPr>
              <w:t>403001兴国县卫生健康委员会</w:t>
            </w:r>
          </w:p>
        </w:tc>
        <w:tc>
          <w:tcPr>
            <w:tcW w:w="1099" w:type="pct"/>
            <w:noWrap/>
            <w:vAlign w:val="bottom"/>
          </w:tcPr>
          <w:p w14:paraId="788CF66F">
            <w:pPr>
              <w:rPr>
                <w:rFonts w:ascii="宋体" w:hAnsi="宋体" w:eastAsia="宋体" w:cs="Arial"/>
                <w:color w:val="000000"/>
                <w:kern w:val="0"/>
                <w:sz w:val="24"/>
                <w:szCs w:val="24"/>
              </w:rPr>
            </w:pPr>
          </w:p>
        </w:tc>
        <w:tc>
          <w:tcPr>
            <w:tcW w:w="766" w:type="pct"/>
            <w:noWrap/>
            <w:vAlign w:val="bottom"/>
          </w:tcPr>
          <w:p w14:paraId="72F8F46E">
            <w:pPr>
              <w:widowControl/>
              <w:jc w:val="left"/>
              <w:rPr>
                <w:rFonts w:ascii="Times New Roman" w:hAnsi="Times New Roman" w:eastAsia="宋体"/>
                <w:kern w:val="0"/>
                <w:sz w:val="20"/>
                <w:szCs w:val="20"/>
              </w:rPr>
            </w:pPr>
          </w:p>
        </w:tc>
        <w:tc>
          <w:tcPr>
            <w:tcW w:w="935" w:type="pct"/>
            <w:noWrap/>
            <w:vAlign w:val="center"/>
          </w:tcPr>
          <w:p w14:paraId="70D46C85">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rPr>
              <w:t>单位：万元</w:t>
            </w:r>
          </w:p>
        </w:tc>
      </w:tr>
      <w:tr w14:paraId="72A87D82">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0B6EE45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36673D9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2026年预算数</w:t>
            </w:r>
          </w:p>
        </w:tc>
      </w:tr>
      <w:tr w14:paraId="6BABDEC7">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03C8424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科目编码</w:t>
            </w:r>
          </w:p>
        </w:tc>
        <w:tc>
          <w:tcPr>
            <w:tcW w:w="1221" w:type="pct"/>
            <w:tcBorders>
              <w:top w:val="nil"/>
              <w:left w:val="nil"/>
              <w:bottom w:val="single" w:color="000000" w:sz="4" w:space="0"/>
              <w:right w:val="single" w:color="000000" w:sz="4" w:space="0"/>
            </w:tcBorders>
            <w:noWrap/>
            <w:vAlign w:val="center"/>
          </w:tcPr>
          <w:p w14:paraId="08C141ED">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 xml:space="preserve">科目名称 </w:t>
            </w:r>
          </w:p>
        </w:tc>
        <w:tc>
          <w:tcPr>
            <w:tcW w:w="1099" w:type="pct"/>
            <w:tcBorders>
              <w:top w:val="nil"/>
              <w:left w:val="nil"/>
              <w:bottom w:val="single" w:color="000000" w:sz="4" w:space="0"/>
              <w:right w:val="single" w:color="000000" w:sz="4" w:space="0"/>
            </w:tcBorders>
            <w:noWrap/>
            <w:vAlign w:val="center"/>
          </w:tcPr>
          <w:p w14:paraId="020589F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合计</w:t>
            </w:r>
          </w:p>
        </w:tc>
        <w:tc>
          <w:tcPr>
            <w:tcW w:w="766" w:type="pct"/>
            <w:tcBorders>
              <w:top w:val="nil"/>
              <w:left w:val="nil"/>
              <w:bottom w:val="single" w:color="000000" w:sz="4" w:space="0"/>
              <w:right w:val="single" w:color="000000" w:sz="4" w:space="0"/>
            </w:tcBorders>
            <w:noWrap/>
            <w:vAlign w:val="center"/>
          </w:tcPr>
          <w:p w14:paraId="39D1C19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基本支出</w:t>
            </w:r>
          </w:p>
        </w:tc>
        <w:tc>
          <w:tcPr>
            <w:tcW w:w="935" w:type="pct"/>
            <w:tcBorders>
              <w:top w:val="nil"/>
              <w:left w:val="nil"/>
              <w:bottom w:val="single" w:color="000000" w:sz="4" w:space="0"/>
              <w:right w:val="single" w:color="000000" w:sz="4" w:space="0"/>
            </w:tcBorders>
            <w:noWrap/>
            <w:vAlign w:val="center"/>
          </w:tcPr>
          <w:p w14:paraId="5AD282B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项目支出</w:t>
            </w:r>
          </w:p>
        </w:tc>
      </w:tr>
      <w:tr w14:paraId="0A7B9F15">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44ED313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w:t>
            </w:r>
          </w:p>
        </w:tc>
        <w:tc>
          <w:tcPr>
            <w:tcW w:w="1221" w:type="pct"/>
            <w:tcBorders>
              <w:top w:val="nil"/>
              <w:left w:val="nil"/>
              <w:bottom w:val="single" w:color="000000" w:sz="4" w:space="0"/>
              <w:right w:val="single" w:color="000000" w:sz="4" w:space="0"/>
            </w:tcBorders>
            <w:noWrap/>
            <w:vAlign w:val="center"/>
          </w:tcPr>
          <w:p w14:paraId="1A9C1198">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w:t>
            </w:r>
          </w:p>
        </w:tc>
        <w:tc>
          <w:tcPr>
            <w:tcW w:w="1099" w:type="pct"/>
            <w:tcBorders>
              <w:top w:val="nil"/>
              <w:left w:val="nil"/>
              <w:bottom w:val="single" w:color="000000" w:sz="4" w:space="0"/>
              <w:right w:val="single" w:color="000000" w:sz="4" w:space="0"/>
            </w:tcBorders>
            <w:noWrap/>
            <w:vAlign w:val="center"/>
          </w:tcPr>
          <w:p w14:paraId="3C62161C">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w:t>
            </w:r>
          </w:p>
        </w:tc>
        <w:tc>
          <w:tcPr>
            <w:tcW w:w="766" w:type="pct"/>
            <w:tcBorders>
              <w:top w:val="nil"/>
              <w:left w:val="nil"/>
              <w:bottom w:val="single" w:color="000000" w:sz="4" w:space="0"/>
              <w:right w:val="single" w:color="000000" w:sz="4" w:space="0"/>
            </w:tcBorders>
            <w:noWrap/>
            <w:vAlign w:val="center"/>
          </w:tcPr>
          <w:p w14:paraId="4DDF26FA">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w:t>
            </w:r>
          </w:p>
        </w:tc>
        <w:tc>
          <w:tcPr>
            <w:tcW w:w="935" w:type="pct"/>
            <w:tcBorders>
              <w:top w:val="nil"/>
              <w:left w:val="nil"/>
              <w:bottom w:val="single" w:color="000000" w:sz="4" w:space="0"/>
              <w:right w:val="single" w:color="000000" w:sz="4" w:space="0"/>
            </w:tcBorders>
            <w:noWrap/>
            <w:vAlign w:val="center"/>
          </w:tcPr>
          <w:p w14:paraId="11FE505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w:t>
            </w:r>
          </w:p>
        </w:tc>
      </w:tr>
    </w:tbl>
    <w:p w14:paraId="4F6BBB32">
      <w:pPr>
        <w:jc w:val="left"/>
        <w:rPr>
          <w:rStyle w:val="12"/>
          <w:rFonts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2"/>
        <w:gridCol w:w="2650"/>
        <w:gridCol w:w="2337"/>
        <w:gridCol w:w="1636"/>
        <w:gridCol w:w="2053"/>
      </w:tblGrid>
      <w:tr w14:paraId="204D39BD">
        <w:tblPrEx>
          <w:tblCellMar>
            <w:top w:w="0" w:type="dxa"/>
            <w:left w:w="108" w:type="dxa"/>
            <w:bottom w:w="0" w:type="dxa"/>
            <w:right w:w="108" w:type="dxa"/>
          </w:tblCellMar>
        </w:tblPrEx>
        <w:trPr>
          <w:trHeight w:val="619" w:hRule="atLeast"/>
          <w:tblHeader/>
        </w:trPr>
        <w:tc>
          <w:tcPr>
            <w:tcW w:w="960" w:type="pct"/>
            <w:noWrap/>
            <w:vAlign w:val="bottom"/>
          </w:tcPr>
          <w:p w14:paraId="1787E058">
            <w:pPr>
              <w:rPr>
                <w:rStyle w:val="12"/>
                <w:rFonts w:ascii="仿宋" w:hAnsi="仿宋" w:eastAsia="仿宋"/>
                <w:bCs/>
                <w:sz w:val="32"/>
                <w:szCs w:val="32"/>
              </w:rPr>
            </w:pPr>
          </w:p>
        </w:tc>
        <w:tc>
          <w:tcPr>
            <w:tcW w:w="1233" w:type="pct"/>
            <w:noWrap/>
            <w:vAlign w:val="bottom"/>
          </w:tcPr>
          <w:p w14:paraId="5A558FE4">
            <w:pPr>
              <w:widowControl/>
              <w:jc w:val="left"/>
              <w:rPr>
                <w:rFonts w:ascii="Times New Roman" w:hAnsi="Times New Roman" w:eastAsia="宋体"/>
                <w:kern w:val="0"/>
                <w:sz w:val="20"/>
                <w:szCs w:val="20"/>
              </w:rPr>
            </w:pPr>
          </w:p>
        </w:tc>
        <w:tc>
          <w:tcPr>
            <w:tcW w:w="2805" w:type="pct"/>
            <w:gridSpan w:val="3"/>
            <w:noWrap/>
            <w:vAlign w:val="center"/>
          </w:tcPr>
          <w:p w14:paraId="67C64088">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5DBAAC78">
        <w:tblPrEx>
          <w:tblCellMar>
            <w:top w:w="0" w:type="dxa"/>
            <w:left w:w="108" w:type="dxa"/>
            <w:bottom w:w="0" w:type="dxa"/>
            <w:right w:w="108" w:type="dxa"/>
          </w:tblCellMar>
        </w:tblPrEx>
        <w:trPr>
          <w:trHeight w:val="613" w:hRule="atLeast"/>
          <w:tblHeader/>
        </w:trPr>
        <w:tc>
          <w:tcPr>
            <w:tcW w:w="5000" w:type="pct"/>
            <w:gridSpan w:val="5"/>
            <w:noWrap/>
            <w:vAlign w:val="center"/>
          </w:tcPr>
          <w:p w14:paraId="0ECFC1F0">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rPr>
              <w:t>国有资本经营预算支出表</w:t>
            </w:r>
          </w:p>
        </w:tc>
      </w:tr>
      <w:tr w14:paraId="10434E6E">
        <w:tblPrEx>
          <w:tblCellMar>
            <w:top w:w="0" w:type="dxa"/>
            <w:left w:w="108" w:type="dxa"/>
            <w:bottom w:w="0" w:type="dxa"/>
            <w:right w:w="108" w:type="dxa"/>
          </w:tblCellMar>
        </w:tblPrEx>
        <w:trPr>
          <w:trHeight w:val="413" w:hRule="atLeast"/>
          <w:tblHeader/>
        </w:trPr>
        <w:tc>
          <w:tcPr>
            <w:tcW w:w="3282" w:type="pct"/>
            <w:gridSpan w:val="3"/>
            <w:noWrap/>
            <w:vAlign w:val="center"/>
          </w:tcPr>
          <w:p w14:paraId="6E39F1CB">
            <w:pPr>
              <w:jc w:val="lef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rPr>
              <w:t>填报单位</w:t>
            </w:r>
            <w:r>
              <w:rPr>
                <w:rFonts w:hint="eastAsia" w:asciiTheme="minorEastAsia" w:hAnsiTheme="minorEastAsia" w:cstheme="minorEastAsia"/>
                <w:color w:val="000000"/>
                <w:kern w:val="0"/>
                <w:sz w:val="18"/>
                <w:szCs w:val="18"/>
                <w:lang w:eastAsia="zh-CN"/>
              </w:rPr>
              <w:t>：</w:t>
            </w:r>
            <w:r>
              <w:rPr>
                <w:rFonts w:hint="eastAsia" w:asciiTheme="minorEastAsia" w:hAnsiTheme="minorEastAsia" w:cstheme="minorEastAsia"/>
                <w:color w:val="000000"/>
                <w:kern w:val="0"/>
                <w:sz w:val="18"/>
                <w:szCs w:val="18"/>
              </w:rPr>
              <w:t>403001兴国县卫生健康委员会</w:t>
            </w:r>
          </w:p>
        </w:tc>
        <w:tc>
          <w:tcPr>
            <w:tcW w:w="762" w:type="pct"/>
            <w:noWrap/>
            <w:vAlign w:val="bottom"/>
          </w:tcPr>
          <w:p w14:paraId="6147E0FB">
            <w:pPr>
              <w:widowControl/>
              <w:jc w:val="left"/>
              <w:rPr>
                <w:rFonts w:ascii="Times New Roman" w:hAnsi="Times New Roman" w:eastAsia="宋体"/>
                <w:kern w:val="0"/>
                <w:sz w:val="20"/>
                <w:szCs w:val="20"/>
              </w:rPr>
            </w:pPr>
          </w:p>
        </w:tc>
        <w:tc>
          <w:tcPr>
            <w:tcW w:w="954" w:type="pct"/>
            <w:noWrap/>
            <w:vAlign w:val="center"/>
          </w:tcPr>
          <w:p w14:paraId="315E1F97">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rPr>
              <w:t>单位：万元</w:t>
            </w:r>
          </w:p>
        </w:tc>
      </w:tr>
      <w:tr w14:paraId="2EA26CFE">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557B4AF7">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68502EE3">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2026年预算数</w:t>
            </w:r>
          </w:p>
        </w:tc>
      </w:tr>
      <w:tr w14:paraId="7478865C">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570B9C44">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科目编码</w:t>
            </w:r>
          </w:p>
        </w:tc>
        <w:tc>
          <w:tcPr>
            <w:tcW w:w="1233" w:type="pct"/>
            <w:tcBorders>
              <w:top w:val="nil"/>
              <w:left w:val="nil"/>
              <w:bottom w:val="single" w:color="000000" w:sz="4" w:space="0"/>
              <w:right w:val="single" w:color="000000" w:sz="4" w:space="0"/>
            </w:tcBorders>
            <w:noWrap/>
            <w:vAlign w:val="center"/>
          </w:tcPr>
          <w:p w14:paraId="33E64F15">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 xml:space="preserve">科目名称 </w:t>
            </w:r>
          </w:p>
        </w:tc>
        <w:tc>
          <w:tcPr>
            <w:tcW w:w="1088" w:type="pct"/>
            <w:tcBorders>
              <w:top w:val="nil"/>
              <w:left w:val="nil"/>
              <w:bottom w:val="single" w:color="000000" w:sz="4" w:space="0"/>
              <w:right w:val="single" w:color="000000" w:sz="4" w:space="0"/>
            </w:tcBorders>
            <w:noWrap/>
            <w:vAlign w:val="center"/>
          </w:tcPr>
          <w:p w14:paraId="6AC6EBC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合计</w:t>
            </w:r>
          </w:p>
        </w:tc>
        <w:tc>
          <w:tcPr>
            <w:tcW w:w="762" w:type="pct"/>
            <w:tcBorders>
              <w:top w:val="nil"/>
              <w:left w:val="nil"/>
              <w:bottom w:val="single" w:color="000000" w:sz="4" w:space="0"/>
              <w:right w:val="single" w:color="000000" w:sz="4" w:space="0"/>
            </w:tcBorders>
            <w:noWrap/>
            <w:vAlign w:val="center"/>
          </w:tcPr>
          <w:p w14:paraId="1D346E2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基本支出</w:t>
            </w:r>
          </w:p>
        </w:tc>
        <w:tc>
          <w:tcPr>
            <w:tcW w:w="954" w:type="pct"/>
            <w:tcBorders>
              <w:top w:val="nil"/>
              <w:left w:val="nil"/>
              <w:bottom w:val="single" w:color="000000" w:sz="4" w:space="0"/>
              <w:right w:val="single" w:color="000000" w:sz="4" w:space="0"/>
            </w:tcBorders>
            <w:noWrap/>
            <w:vAlign w:val="center"/>
          </w:tcPr>
          <w:p w14:paraId="3F49B2A6">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项目支出</w:t>
            </w:r>
          </w:p>
        </w:tc>
      </w:tr>
      <w:tr w14:paraId="2CCD8C99">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0FDE0F61">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2540049F">
            <w:pPr>
              <w:widowControl/>
              <w:snapToGrid w:val="0"/>
              <w:jc w:val="center"/>
              <w:textAlignment w:val="center"/>
              <w:rPr>
                <w:rFonts w:asciiTheme="minorEastAsia" w:hAnsiTheme="minorEastAsia" w:cstheme="minorEastAsia"/>
                <w:color w:val="000000"/>
                <w:kern w:val="0"/>
                <w:sz w:val="18"/>
                <w:szCs w:val="18"/>
              </w:rPr>
            </w:pPr>
            <w:bookmarkStart w:id="14" w:name="_GoBack"/>
            <w:r>
              <w:rPr>
                <w:rFonts w:hint="eastAsia" w:asciiTheme="minorEastAsia" w:hAnsiTheme="minorEastAsia" w:cstheme="minorEastAsia"/>
                <w:color w:val="000000"/>
                <w:kern w:val="0"/>
                <w:sz w:val="18"/>
                <w:szCs w:val="18"/>
              </w:rPr>
              <w:t>*</w:t>
            </w:r>
            <w:bookmarkEnd w:id="14"/>
            <w:r>
              <w:rPr>
                <w:rFonts w:hint="eastAsia" w:asciiTheme="minorEastAsia" w:hAnsiTheme="minorEastAsia" w:cstheme="minorEastAsia"/>
                <w:color w:val="000000"/>
                <w:kern w:val="0"/>
                <w:sz w:val="18"/>
                <w:szCs w:val="18"/>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1F510C39">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00C0DDFF">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6B961092">
            <w:pPr>
              <w:widowControl/>
              <w:snapToGrid w:val="0"/>
              <w:jc w:val="center"/>
              <w:textAlignment w:val="center"/>
              <w:rPr>
                <w:rFonts w:asciiTheme="minorEastAsia" w:hAnsiTheme="minorEastAsia" w:cstheme="minorEastAsia"/>
                <w:color w:val="000000"/>
                <w:kern w:val="0"/>
                <w:sz w:val="18"/>
                <w:szCs w:val="18"/>
              </w:rPr>
            </w:pPr>
            <w:r>
              <w:rPr>
                <w:rFonts w:hint="eastAsia" w:asciiTheme="minorEastAsia" w:hAnsiTheme="minorEastAsia" w:cstheme="minorEastAsia"/>
                <w:color w:val="000000"/>
                <w:kern w:val="0"/>
                <w:sz w:val="18"/>
                <w:szCs w:val="18"/>
              </w:rPr>
              <w:t>3</w:t>
            </w:r>
          </w:p>
        </w:tc>
      </w:tr>
    </w:tbl>
    <w:p w14:paraId="6BF16963">
      <w:pPr>
        <w:jc w:val="left"/>
        <w:rPr>
          <w:rStyle w:val="12"/>
          <w:rFonts w:ascii="仿宋" w:hAnsi="仿宋" w:eastAsia="仿宋"/>
          <w:bCs/>
          <w:sz w:val="32"/>
          <w:szCs w:val="32"/>
        </w:rPr>
      </w:pPr>
      <w:r>
        <w:rPr>
          <w:rStyle w:val="12"/>
          <w:rFonts w:hint="eastAsia" w:ascii="仿宋" w:hAnsi="仿宋" w:eastAsia="仿宋"/>
          <w:bCs/>
          <w:sz w:val="32"/>
          <w:szCs w:val="32"/>
        </w:rPr>
        <w:br w:type="page"/>
      </w:r>
    </w:p>
    <w:p w14:paraId="1EE8C69E"/>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07"/>
        <w:gridCol w:w="2367"/>
        <w:gridCol w:w="3128"/>
        <w:gridCol w:w="1171"/>
        <w:gridCol w:w="2609"/>
      </w:tblGrid>
      <w:tr w14:paraId="1F4DC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FAAFB">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项目支出绩效目标表</w:t>
            </w:r>
          </w:p>
        </w:tc>
      </w:tr>
      <w:tr w14:paraId="61180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0E15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（2026-2026年度）</w:t>
            </w:r>
          </w:p>
        </w:tc>
      </w:tr>
      <w:tr w14:paraId="3C499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7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D506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项目名称</w:t>
            </w:r>
          </w:p>
        </w:tc>
        <w:tc>
          <w:tcPr>
            <w:tcW w:w="323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B879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基本公共卫生服务经费</w:t>
            </w:r>
          </w:p>
        </w:tc>
      </w:tr>
      <w:tr w14:paraId="5EA9D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7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2D98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主管部门及代码</w:t>
            </w:r>
          </w:p>
        </w:tc>
        <w:tc>
          <w:tcPr>
            <w:tcW w:w="1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25D2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403－兴国县卫生健康委员会</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EE8B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实施单位</w:t>
            </w:r>
          </w:p>
        </w:tc>
        <w:tc>
          <w:tcPr>
            <w:tcW w:w="1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ADF5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兴国县卫生健康委员会</w:t>
            </w:r>
          </w:p>
        </w:tc>
      </w:tr>
      <w:tr w14:paraId="6B711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76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1B1FB">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项目资金（万元）</w:t>
            </w:r>
          </w:p>
        </w:tc>
        <w:tc>
          <w:tcPr>
            <w:tcW w:w="1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D5E5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资金总额</w:t>
            </w:r>
          </w:p>
        </w:tc>
        <w:tc>
          <w:tcPr>
            <w:tcW w:w="17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B0DA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469.76</w:t>
            </w:r>
          </w:p>
        </w:tc>
      </w:tr>
      <w:tr w14:paraId="3552A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76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9C30C">
            <w:pPr>
              <w:jc w:val="center"/>
              <w:rPr>
                <w:rFonts w:hint="eastAsia" w:ascii="微软雅黑" w:hAnsi="微软雅黑" w:eastAsia="微软雅黑" w:cs="微软雅黑"/>
                <w:i w:val="0"/>
                <w:iCs w:val="0"/>
                <w:color w:val="000000"/>
                <w:sz w:val="18"/>
                <w:szCs w:val="18"/>
                <w:u w:val="none"/>
              </w:rPr>
            </w:pPr>
          </w:p>
        </w:tc>
        <w:tc>
          <w:tcPr>
            <w:tcW w:w="1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84B9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其中：非财政拨款</w:t>
            </w:r>
          </w:p>
        </w:tc>
        <w:tc>
          <w:tcPr>
            <w:tcW w:w="17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D5DB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0</w:t>
            </w:r>
          </w:p>
        </w:tc>
      </w:tr>
      <w:tr w14:paraId="0D57F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76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3C0DA">
            <w:pPr>
              <w:jc w:val="center"/>
              <w:rPr>
                <w:rFonts w:hint="eastAsia" w:ascii="微软雅黑" w:hAnsi="微软雅黑" w:eastAsia="微软雅黑" w:cs="微软雅黑"/>
                <w:i w:val="0"/>
                <w:iCs w:val="0"/>
                <w:color w:val="000000"/>
                <w:sz w:val="18"/>
                <w:szCs w:val="18"/>
                <w:u w:val="none"/>
              </w:rPr>
            </w:pPr>
          </w:p>
        </w:tc>
        <w:tc>
          <w:tcPr>
            <w:tcW w:w="1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0B75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其他资金</w:t>
            </w:r>
          </w:p>
        </w:tc>
        <w:tc>
          <w:tcPr>
            <w:tcW w:w="17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A313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0</w:t>
            </w:r>
          </w:p>
        </w:tc>
      </w:tr>
      <w:tr w14:paraId="779C3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76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7EC34">
            <w:pPr>
              <w:jc w:val="center"/>
              <w:rPr>
                <w:rFonts w:hint="eastAsia" w:ascii="微软雅黑" w:hAnsi="微软雅黑" w:eastAsia="微软雅黑" w:cs="微软雅黑"/>
                <w:i w:val="0"/>
                <w:iCs w:val="0"/>
                <w:color w:val="000000"/>
                <w:sz w:val="18"/>
                <w:szCs w:val="18"/>
                <w:u w:val="none"/>
              </w:rPr>
            </w:pPr>
          </w:p>
        </w:tc>
        <w:tc>
          <w:tcPr>
            <w:tcW w:w="14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3756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上年结转</w:t>
            </w:r>
          </w:p>
        </w:tc>
        <w:tc>
          <w:tcPr>
            <w:tcW w:w="17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633E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0</w:t>
            </w:r>
          </w:p>
        </w:tc>
      </w:tr>
      <w:tr w14:paraId="288F0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2C4F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总绩效目标</w:t>
            </w:r>
          </w:p>
        </w:tc>
      </w:tr>
      <w:tr w14:paraId="35EEB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2E66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完成2026年基本公共卫生服务任务</w:t>
            </w:r>
          </w:p>
        </w:tc>
      </w:tr>
      <w:tr w14:paraId="282BC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5C9A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一级指标</w:t>
            </w:r>
          </w:p>
        </w:tc>
        <w:tc>
          <w:tcPr>
            <w:tcW w:w="11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00AD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二级指标</w:t>
            </w:r>
          </w:p>
        </w:tc>
        <w:tc>
          <w:tcPr>
            <w:tcW w:w="20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C9F9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三级指标</w:t>
            </w:r>
          </w:p>
        </w:tc>
        <w:tc>
          <w:tcPr>
            <w:tcW w:w="1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A479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指标值</w:t>
            </w:r>
          </w:p>
        </w:tc>
      </w:tr>
      <w:tr w14:paraId="528DE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4615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成本指标</w:t>
            </w:r>
          </w:p>
        </w:tc>
        <w:tc>
          <w:tcPr>
            <w:tcW w:w="11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EB6D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经济成本指标</w:t>
            </w:r>
          </w:p>
        </w:tc>
        <w:tc>
          <w:tcPr>
            <w:tcW w:w="20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409A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基本公卫人均成本</w:t>
            </w:r>
          </w:p>
        </w:tc>
        <w:tc>
          <w:tcPr>
            <w:tcW w:w="1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B527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≤104元</w:t>
            </w:r>
          </w:p>
        </w:tc>
      </w:tr>
      <w:tr w14:paraId="630B5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5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C860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产出指标</w:t>
            </w:r>
          </w:p>
        </w:tc>
        <w:tc>
          <w:tcPr>
            <w:tcW w:w="11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7122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数量指标</w:t>
            </w:r>
          </w:p>
        </w:tc>
        <w:tc>
          <w:tcPr>
            <w:tcW w:w="20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B2A9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实施乡镇</w:t>
            </w:r>
          </w:p>
        </w:tc>
        <w:tc>
          <w:tcPr>
            <w:tcW w:w="1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2079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=25个</w:t>
            </w:r>
          </w:p>
        </w:tc>
      </w:tr>
      <w:tr w14:paraId="3C18E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5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60485">
            <w:pPr>
              <w:jc w:val="center"/>
              <w:rPr>
                <w:rFonts w:hint="eastAsia" w:ascii="微软雅黑" w:hAnsi="微软雅黑" w:eastAsia="微软雅黑" w:cs="微软雅黑"/>
                <w:i w:val="0"/>
                <w:iCs w:val="0"/>
                <w:color w:val="000000"/>
                <w:sz w:val="18"/>
                <w:szCs w:val="18"/>
                <w:u w:val="none"/>
              </w:rPr>
            </w:pPr>
          </w:p>
        </w:tc>
        <w:tc>
          <w:tcPr>
            <w:tcW w:w="11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9A3C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质量指标</w:t>
            </w:r>
          </w:p>
        </w:tc>
        <w:tc>
          <w:tcPr>
            <w:tcW w:w="20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FCAE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资金使用率</w:t>
            </w:r>
          </w:p>
        </w:tc>
        <w:tc>
          <w:tcPr>
            <w:tcW w:w="1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15E0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w:t>
            </w:r>
          </w:p>
        </w:tc>
      </w:tr>
      <w:tr w14:paraId="4DDC14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5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8044D">
            <w:pPr>
              <w:jc w:val="center"/>
              <w:rPr>
                <w:rFonts w:hint="eastAsia" w:ascii="微软雅黑" w:hAnsi="微软雅黑" w:eastAsia="微软雅黑" w:cs="微软雅黑"/>
                <w:i w:val="0"/>
                <w:iCs w:val="0"/>
                <w:color w:val="000000"/>
                <w:sz w:val="18"/>
                <w:szCs w:val="18"/>
                <w:u w:val="none"/>
              </w:rPr>
            </w:pPr>
          </w:p>
        </w:tc>
        <w:tc>
          <w:tcPr>
            <w:tcW w:w="11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0807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时效指标</w:t>
            </w:r>
          </w:p>
        </w:tc>
        <w:tc>
          <w:tcPr>
            <w:tcW w:w="20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21B5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资金到位及时率</w:t>
            </w:r>
          </w:p>
        </w:tc>
        <w:tc>
          <w:tcPr>
            <w:tcW w:w="1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6BD8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=100%</w:t>
            </w:r>
          </w:p>
        </w:tc>
      </w:tr>
      <w:tr w14:paraId="4DF4D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3D21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效益指标</w:t>
            </w:r>
          </w:p>
        </w:tc>
        <w:tc>
          <w:tcPr>
            <w:tcW w:w="11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23B0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社会效益指标</w:t>
            </w:r>
          </w:p>
        </w:tc>
        <w:tc>
          <w:tcPr>
            <w:tcW w:w="20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69B1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城乡居民健康素养</w:t>
            </w:r>
          </w:p>
        </w:tc>
        <w:tc>
          <w:tcPr>
            <w:tcW w:w="1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76D9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定性不断提高</w:t>
            </w:r>
          </w:p>
        </w:tc>
      </w:tr>
      <w:tr w14:paraId="45276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DB29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满意度指标</w:t>
            </w:r>
          </w:p>
        </w:tc>
        <w:tc>
          <w:tcPr>
            <w:tcW w:w="11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D955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服务对象满意度指标</w:t>
            </w:r>
          </w:p>
        </w:tc>
        <w:tc>
          <w:tcPr>
            <w:tcW w:w="201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2CAF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群众满意度</w:t>
            </w:r>
          </w:p>
        </w:tc>
        <w:tc>
          <w:tcPr>
            <w:tcW w:w="12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D89B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≥90%</w:t>
            </w:r>
          </w:p>
        </w:tc>
      </w:tr>
    </w:tbl>
    <w:p w14:paraId="600CBCE0">
      <w:pPr>
        <w:sectPr>
          <w:pgSz w:w="11906" w:h="16838"/>
          <w:pgMar w:top="720" w:right="720" w:bottom="720" w:left="720" w:header="851" w:footer="992" w:gutter="0"/>
          <w:cols w:space="425" w:num="1"/>
          <w:docGrid w:type="lines" w:linePitch="312" w:charSpace="0"/>
        </w:sectPr>
      </w:pPr>
    </w:p>
    <w:p w14:paraId="02F53FEB">
      <w:pPr>
        <w:pStyle w:val="17"/>
        <w:numPr>
          <w:ilvl w:val="0"/>
          <w:numId w:val="0"/>
        </w:numPr>
        <w:ind w:left="420" w:leftChars="200"/>
        <w:jc w:val="center"/>
      </w:pPr>
      <w:r>
        <w:rPr>
          <w:rFonts w:hint="eastAsia"/>
        </w:rPr>
        <w:t>第三部分  兴国县卫生健康委员会2026年单位预算情况说明</w:t>
      </w:r>
    </w:p>
    <w:p w14:paraId="395DEE77">
      <w:pPr>
        <w:widowControl/>
        <w:spacing w:line="580" w:lineRule="exact"/>
        <w:jc w:val="center"/>
        <w:rPr>
          <w:rFonts w:ascii="仿宋_GB2312" w:eastAsia="仿宋_GB2312"/>
          <w:b/>
          <w:sz w:val="32"/>
          <w:szCs w:val="30"/>
        </w:rPr>
      </w:pPr>
    </w:p>
    <w:p w14:paraId="734BCFF9">
      <w:pPr>
        <w:pStyle w:val="17"/>
        <w:numPr>
          <w:ilvl w:val="0"/>
          <w:numId w:val="0"/>
        </w:numPr>
        <w:ind w:left="420" w:leftChars="200" w:firstLine="321" w:firstLineChars="100"/>
        <w:rPr>
          <w:rFonts w:ascii="楷体_GB2312" w:eastAsia="楷体_GB2312"/>
          <w:b/>
          <w:szCs w:val="30"/>
        </w:rPr>
      </w:pPr>
      <w:r>
        <w:rPr>
          <w:rFonts w:hint="eastAsia" w:ascii="楷体_GB2312" w:eastAsia="楷体_GB2312"/>
          <w:b/>
          <w:szCs w:val="30"/>
        </w:rPr>
        <w:t>一、2026年单位预算收支情况说明</w:t>
      </w:r>
    </w:p>
    <w:p w14:paraId="62AA5F5A">
      <w:pPr>
        <w:pStyle w:val="19"/>
        <w:numPr>
          <w:ilvl w:val="0"/>
          <w:numId w:val="0"/>
        </w:numPr>
        <w:ind w:left="420" w:leftChars="200"/>
      </w:pPr>
      <w:r>
        <w:rPr>
          <w:rFonts w:hint="eastAsia"/>
        </w:rPr>
        <w:t xml:space="preserve"> </w:t>
      </w:r>
      <w:r>
        <w:rPr>
          <w:rFonts w:hint="eastAsia"/>
          <w:lang w:eastAsia="zh-CN"/>
        </w:rPr>
        <w:t>（一）</w:t>
      </w:r>
      <w:r>
        <w:rPr>
          <w:rFonts w:hint="eastAsia"/>
        </w:rPr>
        <w:t>收入预算情况</w:t>
      </w:r>
    </w:p>
    <w:p w14:paraId="7BB60FEB">
      <w:pPr>
        <w:pStyle w:val="18"/>
        <w:ind w:firstLine="640"/>
        <w:rPr>
          <w:rFonts w:hint="eastAsia"/>
        </w:rPr>
      </w:pPr>
      <w:r>
        <w:rPr>
          <w:rFonts w:hint="eastAsia"/>
        </w:rPr>
        <w:t>2026年兴国县卫生健康委员会</w:t>
      </w:r>
      <w:bookmarkStart w:id="0" w:name="OLE_LINK20"/>
      <w:bookmarkStart w:id="1" w:name="OLE_LINK19"/>
      <w:r>
        <w:rPr>
          <w:rFonts w:hint="eastAsia"/>
        </w:rPr>
        <w:t>收入</w:t>
      </w:r>
      <w:bookmarkEnd w:id="0"/>
      <w:bookmarkEnd w:id="1"/>
      <w:r>
        <w:rPr>
          <w:rFonts w:hint="eastAsia"/>
        </w:rPr>
        <w:t>预算总额为17580.71万元，</w:t>
      </w:r>
      <w:bookmarkStart w:id="2" w:name="OLE_LINK11"/>
      <w:bookmarkStart w:id="3" w:name="OLE_LINK12"/>
      <w:r>
        <w:rPr>
          <w:rFonts w:hint="eastAsia"/>
        </w:rPr>
        <w:t>较上年预算安排增加6281.53万元，</w:t>
      </w:r>
      <w:bookmarkStart w:id="4" w:name="OLE_LINK9"/>
      <w:bookmarkStart w:id="5" w:name="OLE_LINK10"/>
      <w:r>
        <w:rPr>
          <w:rFonts w:hint="eastAsia"/>
        </w:rPr>
        <w:t>较上年增长55.59%。增长变化主要原因是：</w:t>
      </w:r>
      <w:bookmarkEnd w:id="4"/>
      <w:bookmarkEnd w:id="5"/>
      <w:r>
        <w:rPr>
          <w:rFonts w:hint="eastAsia"/>
          <w:lang w:eastAsia="zh-CN"/>
        </w:rPr>
        <w:t>工资提标及上年结转增加</w:t>
      </w:r>
      <w:r>
        <w:rPr>
          <w:rFonts w:hint="eastAsia"/>
        </w:rPr>
        <w:t>。</w:t>
      </w:r>
      <w:bookmarkEnd w:id="2"/>
      <w:bookmarkEnd w:id="3"/>
    </w:p>
    <w:p w14:paraId="6C259968">
      <w:pPr>
        <w:pStyle w:val="18"/>
        <w:ind w:firstLine="640"/>
      </w:pPr>
      <w:r>
        <w:rPr>
          <w:rFonts w:hint="eastAsia"/>
        </w:rPr>
        <w:t>本年收入合计9831.25万元，较上年预算安排增加475.78万元；包括：财政拨款收入6775.65万元，较上年预算安排增加1309.18万元；其他收入3055.60万元，较上年预算安排减少833.4万元。上年结转7749.46万元，较上年预算安排增加5805.75万元。</w:t>
      </w:r>
    </w:p>
    <w:p w14:paraId="60B55CCF">
      <w:pPr>
        <w:pStyle w:val="19"/>
        <w:numPr>
          <w:ilvl w:val="0"/>
          <w:numId w:val="0"/>
        </w:numPr>
        <w:ind w:left="420" w:leftChars="200"/>
      </w:pPr>
      <w:r>
        <w:rPr>
          <w:rFonts w:hint="eastAsia"/>
        </w:rPr>
        <w:t xml:space="preserve"> </w:t>
      </w:r>
      <w:r>
        <w:rPr>
          <w:rFonts w:hint="eastAsia"/>
          <w:lang w:eastAsia="zh-CN"/>
        </w:rPr>
        <w:t>（二）</w:t>
      </w:r>
      <w:r>
        <w:rPr>
          <w:rFonts w:hint="eastAsia"/>
        </w:rPr>
        <w:t>支出预算情况</w:t>
      </w:r>
    </w:p>
    <w:p w14:paraId="1B8C5A75">
      <w:pPr>
        <w:pStyle w:val="18"/>
        <w:ind w:firstLine="640"/>
        <w:rPr>
          <w:rFonts w:hint="eastAsia"/>
        </w:rPr>
      </w:pPr>
      <w:r>
        <w:rPr>
          <w:rFonts w:hint="eastAsia"/>
        </w:rPr>
        <w:t>2026年兴国县卫生健康委员会</w:t>
      </w:r>
      <w:bookmarkStart w:id="6" w:name="OLE_LINK17"/>
      <w:bookmarkStart w:id="7" w:name="OLE_LINK18"/>
      <w:r>
        <w:rPr>
          <w:rFonts w:hint="eastAsia"/>
        </w:rPr>
        <w:t>支出</w:t>
      </w:r>
      <w:bookmarkEnd w:id="6"/>
      <w:bookmarkEnd w:id="7"/>
      <w:r>
        <w:rPr>
          <w:rFonts w:hint="eastAsia"/>
        </w:rPr>
        <w:t>预算总额为17580.71万元，较上年预算安排增加</w:t>
      </w:r>
      <w:r>
        <w:t>6281.53</w:t>
      </w:r>
      <w:r>
        <w:rPr>
          <w:rFonts w:hint="eastAsia"/>
        </w:rPr>
        <w:t>万元，</w:t>
      </w:r>
      <w:bookmarkStart w:id="8" w:name="OLE_LINK14"/>
      <w:bookmarkStart w:id="9" w:name="OLE_LINK13"/>
      <w:r>
        <w:rPr>
          <w:rFonts w:hint="eastAsia"/>
        </w:rPr>
        <w:t>较上年增长</w:t>
      </w:r>
      <w:r>
        <w:t>55.59%</w:t>
      </w:r>
      <w:r>
        <w:rPr>
          <w:rFonts w:hint="eastAsia"/>
          <w:lang w:eastAsia="zh-CN"/>
        </w:rPr>
        <w:t>，</w:t>
      </w:r>
      <w:r>
        <w:rPr>
          <w:rFonts w:hint="eastAsia"/>
        </w:rPr>
        <w:t>增长变化主要原因是：</w:t>
      </w:r>
      <w:bookmarkEnd w:id="8"/>
      <w:bookmarkEnd w:id="9"/>
      <w:r>
        <w:rPr>
          <w:rFonts w:hint="eastAsia"/>
          <w:lang w:eastAsia="zh-CN"/>
        </w:rPr>
        <w:t>工资提标及上年结转增加</w:t>
      </w:r>
      <w:r>
        <w:rPr>
          <w:rFonts w:hint="eastAsia"/>
        </w:rPr>
        <w:t>。</w:t>
      </w:r>
    </w:p>
    <w:p w14:paraId="350DC42E">
      <w:pPr>
        <w:pStyle w:val="18"/>
        <w:ind w:firstLine="640"/>
      </w:pPr>
      <w:r>
        <w:rPr>
          <w:rFonts w:hint="eastAsia"/>
        </w:rPr>
        <w:t>按支出项目类别划分：基本支出2501.61万元，较上年预算安排增加1444万元；项目支出15079.10万元，较上年预算安排增加4837.53万元。</w:t>
      </w:r>
    </w:p>
    <w:p w14:paraId="5A1FFC2A">
      <w:pPr>
        <w:pStyle w:val="18"/>
        <w:ind w:firstLine="640"/>
      </w:pPr>
      <w:r>
        <w:rPr>
          <w:rFonts w:hint="eastAsia"/>
        </w:rPr>
        <w:t>按支出功能科目划分：社会保障和就业支出244.13万元，较上年预算安排增加30.2</w:t>
      </w:r>
      <w:r>
        <w:rPr>
          <w:rFonts w:hint="eastAsia"/>
          <w:lang w:val="en-US" w:eastAsia="zh-CN"/>
        </w:rPr>
        <w:t>0</w:t>
      </w:r>
      <w:r>
        <w:rPr>
          <w:rFonts w:hint="eastAsia"/>
        </w:rPr>
        <w:t>万元；卫生健康支出17254.75万元，较上年预算安排增加9765.85万元；住房保障支出81.83万元，较上年预算安排增加35.48万元</w:t>
      </w:r>
      <w:r>
        <w:rPr>
          <w:rFonts w:hint="eastAsia"/>
          <w:lang w:eastAsia="zh-CN"/>
        </w:rPr>
        <w:t>；</w:t>
      </w:r>
      <w:r>
        <w:rPr>
          <w:rFonts w:hint="eastAsia"/>
          <w:lang w:val="en-US" w:eastAsia="zh-CN"/>
        </w:rPr>
        <w:t>其他支出0万元，</w:t>
      </w:r>
      <w:r>
        <w:rPr>
          <w:rFonts w:hint="eastAsia"/>
        </w:rPr>
        <w:t>较上年预算安排</w:t>
      </w:r>
      <w:r>
        <w:rPr>
          <w:rFonts w:hint="eastAsia"/>
          <w:lang w:val="en-US" w:eastAsia="zh-CN"/>
        </w:rPr>
        <w:t>减少</w:t>
      </w:r>
      <w:r>
        <w:rPr>
          <w:rFonts w:hint="eastAsia"/>
        </w:rPr>
        <w:t>35</w:t>
      </w:r>
      <w:r>
        <w:rPr>
          <w:rFonts w:hint="eastAsia"/>
          <w:lang w:val="en-US" w:eastAsia="zh-CN"/>
        </w:rPr>
        <w:t>50.00</w:t>
      </w:r>
      <w:r>
        <w:rPr>
          <w:rFonts w:hint="eastAsia"/>
        </w:rPr>
        <w:t>万元。</w:t>
      </w:r>
    </w:p>
    <w:p w14:paraId="5415C830">
      <w:pPr>
        <w:pStyle w:val="18"/>
        <w:ind w:firstLine="640"/>
      </w:pPr>
      <w:r>
        <w:rPr>
          <w:rFonts w:hint="eastAsia"/>
        </w:rPr>
        <w:t>按支出经济分类划分：工资福利支出2277.65万元，较上年预算安排增加853.60万元；商品和服务支出8627.79万元，较上年预算安排增加2536.06万元；对个人和家庭的补助3744.08万元，较上年预算安排增加1977.34万元；资本性支出92.60万元，较上年预算安排减少32.85万元；其他支出2838.60万元，较上年预算安排增加947.3</w:t>
      </w:r>
      <w:r>
        <w:rPr>
          <w:rFonts w:hint="eastAsia"/>
          <w:lang w:val="en-US" w:eastAsia="zh-CN"/>
        </w:rPr>
        <w:t>8</w:t>
      </w:r>
      <w:r>
        <w:rPr>
          <w:rFonts w:hint="eastAsia"/>
        </w:rPr>
        <w:t>万元。</w:t>
      </w:r>
    </w:p>
    <w:p w14:paraId="7CEB00A5">
      <w:pPr>
        <w:pStyle w:val="19"/>
        <w:numPr>
          <w:ilvl w:val="0"/>
          <w:numId w:val="0"/>
        </w:numPr>
        <w:ind w:left="420" w:leftChars="200"/>
      </w:pPr>
      <w:r>
        <w:rPr>
          <w:rFonts w:hint="eastAsia"/>
        </w:rPr>
        <w:t xml:space="preserve"> </w:t>
      </w:r>
      <w:r>
        <w:rPr>
          <w:rFonts w:hint="eastAsia"/>
          <w:lang w:eastAsia="zh-CN"/>
        </w:rPr>
        <w:t>（三）</w:t>
      </w:r>
      <w:r>
        <w:rPr>
          <w:rFonts w:hint="eastAsia"/>
        </w:rPr>
        <w:t>财政拨款支出情况</w:t>
      </w:r>
    </w:p>
    <w:p w14:paraId="672FE4CE">
      <w:pPr>
        <w:pStyle w:val="18"/>
        <w:ind w:firstLine="640"/>
        <w:rPr>
          <w:rFonts w:hint="eastAsia"/>
        </w:rPr>
      </w:pPr>
      <w:r>
        <w:rPr>
          <w:rFonts w:hint="eastAsia"/>
        </w:rPr>
        <w:t>2026年兴国县卫生健康委员会</w:t>
      </w:r>
      <w:bookmarkStart w:id="10" w:name="OLE_LINK16"/>
      <w:bookmarkStart w:id="11" w:name="OLE_LINK15"/>
      <w:r>
        <w:rPr>
          <w:rFonts w:hint="eastAsia"/>
        </w:rPr>
        <w:t>财政拨款支出</w:t>
      </w:r>
      <w:bookmarkEnd w:id="10"/>
      <w:bookmarkEnd w:id="11"/>
      <w:r>
        <w:rPr>
          <w:rFonts w:hint="eastAsia"/>
        </w:rPr>
        <w:t>预算总额14525.11万元</w:t>
      </w:r>
      <w:r>
        <w:rPr>
          <w:rFonts w:hint="eastAsia"/>
          <w:lang w:eastAsia="zh-CN"/>
        </w:rPr>
        <w:t>，</w:t>
      </w:r>
      <w:r>
        <w:rPr>
          <w:rFonts w:hint="eastAsia"/>
        </w:rPr>
        <w:t>较上年预算安排增加9058.64万元，较上年增长165.71</w:t>
      </w:r>
      <w:r>
        <w:t>%</w:t>
      </w:r>
      <w:r>
        <w:rPr>
          <w:rFonts w:hint="eastAsia"/>
          <w:lang w:eastAsia="zh-CN"/>
        </w:rPr>
        <w:t>，</w:t>
      </w:r>
      <w:r>
        <w:rPr>
          <w:rFonts w:hint="eastAsia"/>
        </w:rPr>
        <w:t>增长变化主要原因是：</w:t>
      </w:r>
      <w:r>
        <w:rPr>
          <w:rFonts w:hint="eastAsia"/>
          <w:lang w:eastAsia="zh-CN"/>
        </w:rPr>
        <w:t>工资提标及上年结转增加</w:t>
      </w:r>
      <w:r>
        <w:rPr>
          <w:rFonts w:hint="eastAsia"/>
        </w:rPr>
        <w:t>。</w:t>
      </w:r>
    </w:p>
    <w:p w14:paraId="08BCDB64">
      <w:pPr>
        <w:pStyle w:val="18"/>
        <w:ind w:firstLine="640"/>
      </w:pPr>
      <w:r>
        <w:rPr>
          <w:rFonts w:hint="eastAsia"/>
        </w:rPr>
        <w:t>按支出功能科目划分：社会保障和就业支出215.13万元，较上年预算安排增加1.20万元；卫生健康支出14258.15万元，较上年预算安排增加9051.96万元；住房保障支出51.83万元，较上年预算安排增加5.48万元。</w:t>
      </w:r>
    </w:p>
    <w:p w14:paraId="47569DE3">
      <w:pPr>
        <w:pStyle w:val="18"/>
        <w:ind w:firstLine="640"/>
      </w:pPr>
      <w:r>
        <w:rPr>
          <w:rFonts w:hint="eastAsia"/>
        </w:rPr>
        <w:t>按支出项目类别划分：基本支出1446.01万元</w:t>
      </w:r>
      <w:r>
        <w:rPr>
          <w:rFonts w:hint="eastAsia"/>
          <w:lang w:eastAsia="zh-CN"/>
        </w:rPr>
        <w:t>，</w:t>
      </w:r>
      <w:r>
        <w:rPr>
          <w:rFonts w:hint="eastAsia"/>
        </w:rPr>
        <w:t xml:space="preserve"> 较上年预算安排增加727.40万元；项目支出13079.10万元，较上年预算安排增加8331.24万元。</w:t>
      </w:r>
    </w:p>
    <w:p w14:paraId="39645408">
      <w:pPr>
        <w:pStyle w:val="18"/>
        <w:ind w:firstLine="640"/>
      </w:pPr>
      <w:r>
        <w:rPr>
          <w:rFonts w:hint="eastAsia"/>
        </w:rPr>
        <w:t>按支出经济分类划分：工资福利支出1618.45万元，较上年预算安排增加533.40万元；商品和服务支出6333.99万元，较上年预算安排增加3919.30万元；对个人和家庭的补助3734.08万元，较上年预算安排增加1967.34万元；其他支出2838.60万元，较上年预算安排增加2638.60万元。</w:t>
      </w:r>
    </w:p>
    <w:p w14:paraId="521671ED">
      <w:pPr>
        <w:pStyle w:val="19"/>
        <w:numPr>
          <w:ilvl w:val="0"/>
          <w:numId w:val="0"/>
        </w:numPr>
        <w:ind w:firstLine="643" w:firstLineChars="200"/>
      </w:pPr>
      <w:r>
        <w:rPr>
          <w:rFonts w:hint="eastAsia"/>
          <w:lang w:eastAsia="zh-CN"/>
        </w:rPr>
        <w:t>（四）</w:t>
      </w:r>
      <w:r>
        <w:rPr>
          <w:rFonts w:hint="eastAsia"/>
        </w:rPr>
        <w:t>政府性基金情况</w:t>
      </w:r>
    </w:p>
    <w:p w14:paraId="60D6D85E">
      <w:pPr>
        <w:pStyle w:val="18"/>
        <w:ind w:firstLine="640"/>
      </w:pPr>
      <w:r>
        <w:rPr>
          <w:rFonts w:hint="eastAsia"/>
        </w:rPr>
        <w:t>2026年本单位没有使用政府性基金预算拨款安排的支出。</w:t>
      </w:r>
    </w:p>
    <w:p w14:paraId="7204142F">
      <w:pPr>
        <w:pStyle w:val="19"/>
        <w:numPr>
          <w:ilvl w:val="0"/>
          <w:numId w:val="0"/>
        </w:numPr>
        <w:ind w:firstLine="643" w:firstLineChars="200"/>
      </w:pPr>
      <w:r>
        <w:rPr>
          <w:rFonts w:hint="eastAsia"/>
          <w:lang w:eastAsia="zh-CN"/>
        </w:rPr>
        <w:t>（五）</w:t>
      </w:r>
      <w:r>
        <w:rPr>
          <w:rFonts w:hint="eastAsia"/>
        </w:rPr>
        <w:t>国有资本经营情况</w:t>
      </w:r>
    </w:p>
    <w:p w14:paraId="5B4B0CC9">
      <w:pPr>
        <w:pStyle w:val="18"/>
        <w:ind w:firstLine="640"/>
      </w:pPr>
      <w:r>
        <w:rPr>
          <w:rFonts w:hint="eastAsia"/>
        </w:rPr>
        <w:t>2026年本单位没有使用国有资本经营预算拨款安排的支出</w:t>
      </w:r>
    </w:p>
    <w:p w14:paraId="2EE684B3">
      <w:pPr>
        <w:pStyle w:val="19"/>
        <w:numPr>
          <w:ilvl w:val="0"/>
          <w:numId w:val="0"/>
        </w:numPr>
        <w:ind w:firstLine="643" w:firstLineChars="200"/>
      </w:pPr>
      <w:r>
        <w:rPr>
          <w:rFonts w:hint="eastAsia"/>
          <w:lang w:eastAsia="zh-CN"/>
        </w:rPr>
        <w:t>（六）</w:t>
      </w:r>
      <w:r>
        <w:rPr>
          <w:rFonts w:hint="eastAsia"/>
        </w:rPr>
        <w:t>机关运行经费等重要事项的说明</w:t>
      </w:r>
    </w:p>
    <w:p w14:paraId="5F2323A7">
      <w:pPr>
        <w:pStyle w:val="18"/>
        <w:ind w:firstLine="640"/>
      </w:pPr>
      <w:r>
        <w:rPr>
          <w:rFonts w:hint="eastAsia"/>
        </w:rPr>
        <w:t>2026年单位机关运行费预算47.06万元，比2025年预算减少5.82万元，下降11%，下降原因为：缩减开支，落实过紧日子的要求。</w:t>
      </w:r>
    </w:p>
    <w:p w14:paraId="6DC9D530">
      <w:pPr>
        <w:pStyle w:val="19"/>
        <w:numPr>
          <w:ilvl w:val="0"/>
          <w:numId w:val="0"/>
        </w:numPr>
        <w:ind w:firstLine="643" w:firstLineChars="200"/>
      </w:pPr>
      <w:r>
        <w:rPr>
          <w:rFonts w:hint="eastAsia"/>
          <w:lang w:eastAsia="zh-CN"/>
        </w:rPr>
        <w:t>（七）</w:t>
      </w:r>
      <w:r>
        <w:rPr>
          <w:rFonts w:hint="eastAsia"/>
        </w:rPr>
        <w:t>政府采购情况</w:t>
      </w:r>
    </w:p>
    <w:p w14:paraId="4A6DBC2F">
      <w:pPr>
        <w:pStyle w:val="18"/>
        <w:ind w:firstLine="640"/>
      </w:pPr>
      <w:r>
        <w:rPr>
          <w:rFonts w:hint="eastAsia"/>
        </w:rPr>
        <w:t>2026年政府采购总额110.60万元</w:t>
      </w:r>
      <w:r>
        <w:rPr>
          <w:rFonts w:hint="eastAsia"/>
          <w:lang w:eastAsia="zh-CN"/>
        </w:rPr>
        <w:t>，</w:t>
      </w:r>
      <w:r>
        <w:rPr>
          <w:rFonts w:hint="eastAsia"/>
        </w:rPr>
        <w:t>其中</w:t>
      </w:r>
      <w:r>
        <w:rPr>
          <w:rFonts w:hint="eastAsia"/>
          <w:lang w:eastAsia="zh-CN"/>
        </w:rPr>
        <w:t>：</w:t>
      </w:r>
      <w:r>
        <w:rPr>
          <w:rFonts w:hint="eastAsia"/>
        </w:rPr>
        <w:t xml:space="preserve"> 政府采购货物预算95.60万元</w:t>
      </w:r>
      <w:r>
        <w:rPr>
          <w:rFonts w:hint="eastAsia"/>
          <w:lang w:eastAsia="zh-CN"/>
        </w:rPr>
        <w:t>，</w:t>
      </w:r>
      <w:r>
        <w:rPr>
          <w:rFonts w:hint="eastAsia"/>
        </w:rPr>
        <w:t xml:space="preserve"> 政府采购工程预算0.00万元</w:t>
      </w:r>
      <w:r>
        <w:rPr>
          <w:rFonts w:hint="eastAsia"/>
          <w:lang w:eastAsia="zh-CN"/>
        </w:rPr>
        <w:t>，</w:t>
      </w:r>
      <w:r>
        <w:rPr>
          <w:rFonts w:hint="eastAsia"/>
        </w:rPr>
        <w:t xml:space="preserve"> 政府采购服务预算15.00万元。</w:t>
      </w:r>
    </w:p>
    <w:p w14:paraId="28061FB2">
      <w:pPr>
        <w:pStyle w:val="19"/>
        <w:numPr>
          <w:ilvl w:val="0"/>
          <w:numId w:val="0"/>
        </w:numPr>
        <w:ind w:firstLine="643" w:firstLineChars="200"/>
      </w:pPr>
      <w:r>
        <w:rPr>
          <w:rFonts w:hint="eastAsia"/>
          <w:lang w:eastAsia="zh-CN"/>
        </w:rPr>
        <w:t>（八）</w:t>
      </w:r>
      <w:r>
        <w:rPr>
          <w:rFonts w:hint="eastAsia"/>
        </w:rPr>
        <w:t>国有资产占有使用情况</w:t>
      </w:r>
    </w:p>
    <w:p w14:paraId="5A5D228D">
      <w:pPr>
        <w:pStyle w:val="18"/>
        <w:ind w:firstLine="640"/>
      </w:pPr>
      <w:r>
        <w:rPr>
          <w:rFonts w:hint="eastAsia"/>
        </w:rPr>
        <w:t>截至2025年7月31日</w:t>
      </w:r>
      <w:r>
        <w:rPr>
          <w:rFonts w:hint="eastAsia"/>
          <w:lang w:eastAsia="zh-CN"/>
        </w:rPr>
        <w:t>，</w:t>
      </w:r>
      <w:r>
        <w:rPr>
          <w:rFonts w:hint="eastAsia"/>
        </w:rPr>
        <w:t xml:space="preserve"> 单位共有车辆 0 辆</w:t>
      </w:r>
      <w:r>
        <w:rPr>
          <w:rFonts w:hint="eastAsia"/>
          <w:lang w:eastAsia="zh-CN"/>
        </w:rPr>
        <w:t>，</w:t>
      </w:r>
      <w:r>
        <w:rPr>
          <w:rFonts w:hint="eastAsia"/>
        </w:rPr>
        <w:t>其中：一般公务用车实有数0辆。</w:t>
      </w:r>
    </w:p>
    <w:p w14:paraId="63E34433">
      <w:pPr>
        <w:pStyle w:val="18"/>
        <w:ind w:firstLine="640"/>
      </w:pPr>
      <w:r>
        <w:rPr>
          <w:rFonts w:hint="eastAsia"/>
        </w:rPr>
        <w:t>2026年单位预算安排购置车辆0辆，安排购置单位价值200万元以上大型设备具体为：无。</w:t>
      </w:r>
    </w:p>
    <w:p w14:paraId="11FD5BE2">
      <w:pPr>
        <w:pStyle w:val="19"/>
        <w:pageBreakBefore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lang w:val="en-US" w:eastAsia="zh-CN"/>
        </w:rPr>
      </w:pPr>
      <w:r>
        <w:rPr>
          <w:rFonts w:hint="eastAsia"/>
          <w:lang w:val="en-US" w:eastAsia="zh-CN"/>
        </w:rPr>
        <w:t>（九）基本公共卫生服务项目情况说明</w:t>
      </w:r>
    </w:p>
    <w:p w14:paraId="5E682C8A">
      <w:pPr>
        <w:pStyle w:val="18"/>
        <w:pageBreakBefore w:val="0"/>
        <w:kinsoku/>
        <w:wordWrap/>
        <w:overflowPunct/>
        <w:topLinePunct w:val="0"/>
        <w:autoSpaceDE/>
        <w:autoSpaceDN/>
        <w:bidi w:val="0"/>
        <w:adjustRightInd/>
        <w:snapToGrid/>
        <w:spacing w:line="600" w:lineRule="exact"/>
        <w:textAlignment w:val="auto"/>
        <w:rPr>
          <w:rFonts w:hint="eastAsia"/>
          <w:lang w:eastAsia="zh-CN"/>
        </w:rPr>
      </w:pPr>
      <w:r>
        <w:rPr>
          <w:rFonts w:hint="eastAsia"/>
          <w:lang w:eastAsia="zh-CN"/>
        </w:rPr>
        <w:t>（1）项目概述：</w:t>
      </w:r>
      <w:r>
        <w:rPr>
          <w:rFonts w:hint="eastAsia"/>
          <w:lang w:val="en-US" w:eastAsia="zh-CN"/>
        </w:rPr>
        <w:t>为</w:t>
      </w:r>
      <w:r>
        <w:rPr>
          <w:rFonts w:hint="eastAsia"/>
          <w:lang w:eastAsia="zh-CN"/>
        </w:rPr>
        <w:t>城乡居民健康档案管理服务、健康教育服务、预防接种服务、0—6岁儿童健康管理服务、孕产妇健康管理服务、老年人健康管理服务、高血压患者健康管理服务、2型糖尿病患者健康管理服务、严重精神障碍患者管理服务、肺结核病人健康管理、免费家庭医生签约服务、传</w:t>
      </w:r>
      <w:r>
        <w:rPr>
          <w:rFonts w:hint="eastAsia"/>
          <w:lang w:val="en-US" w:eastAsia="zh-CN"/>
        </w:rPr>
        <w:t>染</w:t>
      </w:r>
      <w:r>
        <w:rPr>
          <w:rFonts w:hint="eastAsia"/>
          <w:lang w:eastAsia="zh-CN"/>
        </w:rPr>
        <w:t xml:space="preserve">病及突发公共卫生事件报告和处理服务、卫生监督协管服务等。地方病防治、职业病防治、农村妇女“两癌”检查、增补叶酸预防神经管缺陷等基本公共卫生服务。 </w:t>
      </w:r>
    </w:p>
    <w:p w14:paraId="021F71AA">
      <w:pPr>
        <w:pStyle w:val="18"/>
        <w:pageBreakBefore w:val="0"/>
        <w:kinsoku/>
        <w:wordWrap/>
        <w:overflowPunct/>
        <w:topLinePunct w:val="0"/>
        <w:autoSpaceDE/>
        <w:autoSpaceDN/>
        <w:bidi w:val="0"/>
        <w:adjustRightInd/>
        <w:snapToGrid/>
        <w:spacing w:line="600" w:lineRule="exact"/>
        <w:textAlignment w:val="auto"/>
        <w:rPr>
          <w:rFonts w:hint="eastAsia"/>
          <w:lang w:eastAsia="zh-CN"/>
        </w:rPr>
      </w:pPr>
      <w:r>
        <w:rPr>
          <w:rFonts w:hint="eastAsia"/>
          <w:lang w:eastAsia="zh-CN"/>
        </w:rPr>
        <w:t>（</w:t>
      </w:r>
      <w:r>
        <w:rPr>
          <w:rFonts w:hint="eastAsia"/>
          <w:lang w:val="en-US" w:eastAsia="zh-CN"/>
        </w:rPr>
        <w:t>2</w:t>
      </w:r>
      <w:r>
        <w:rPr>
          <w:rFonts w:hint="eastAsia"/>
          <w:lang w:eastAsia="zh-CN"/>
        </w:rPr>
        <w:t>）立项依据：赣府厅字〔2019〕54号、</w:t>
      </w:r>
      <w:r>
        <w:rPr>
          <w:rFonts w:hint="eastAsia"/>
          <w:lang w:val="en-US" w:eastAsia="zh-CN"/>
        </w:rPr>
        <w:t>赣卫基层字〔2025〕11号、</w:t>
      </w:r>
      <w:r>
        <w:rPr>
          <w:rFonts w:hint="eastAsia"/>
          <w:lang w:eastAsia="zh-CN"/>
        </w:rPr>
        <w:t>赣</w:t>
      </w:r>
      <w:r>
        <w:rPr>
          <w:rFonts w:hint="eastAsia"/>
          <w:lang w:val="en-US" w:eastAsia="zh-CN"/>
        </w:rPr>
        <w:t>市卫健基层</w:t>
      </w:r>
      <w:r>
        <w:rPr>
          <w:rFonts w:hint="eastAsia"/>
          <w:lang w:eastAsia="zh-CN"/>
        </w:rPr>
        <w:t>字〔2025〕4号、赣财社〔2025〕6号</w:t>
      </w:r>
    </w:p>
    <w:p w14:paraId="10BBC00F">
      <w:pPr>
        <w:pStyle w:val="18"/>
        <w:pageBreakBefore w:val="0"/>
        <w:kinsoku/>
        <w:wordWrap/>
        <w:overflowPunct/>
        <w:topLinePunct w:val="0"/>
        <w:autoSpaceDE/>
        <w:autoSpaceDN/>
        <w:bidi w:val="0"/>
        <w:adjustRightInd/>
        <w:snapToGrid/>
        <w:spacing w:line="600" w:lineRule="exact"/>
        <w:textAlignment w:val="auto"/>
        <w:rPr>
          <w:rFonts w:hint="eastAsia"/>
          <w:lang w:eastAsia="zh-CN"/>
        </w:rPr>
      </w:pPr>
      <w:r>
        <w:rPr>
          <w:rFonts w:hint="eastAsia"/>
          <w:lang w:eastAsia="zh-CN"/>
        </w:rPr>
        <w:t>（</w:t>
      </w:r>
      <w:r>
        <w:rPr>
          <w:rFonts w:hint="eastAsia"/>
          <w:lang w:val="en-US" w:eastAsia="zh-CN"/>
        </w:rPr>
        <w:t>3</w:t>
      </w:r>
      <w:r>
        <w:rPr>
          <w:rFonts w:hint="eastAsia"/>
          <w:lang w:eastAsia="zh-CN"/>
        </w:rPr>
        <w:t>）实施主体：</w:t>
      </w:r>
      <w:r>
        <w:rPr>
          <w:rFonts w:hint="eastAsia"/>
          <w:lang w:val="en-US" w:eastAsia="zh-CN"/>
        </w:rPr>
        <w:t>兴国县卫生健康委员会</w:t>
      </w:r>
    </w:p>
    <w:p w14:paraId="356BD11E">
      <w:pPr>
        <w:pStyle w:val="18"/>
        <w:pageBreakBefore w:val="0"/>
        <w:kinsoku/>
        <w:wordWrap/>
        <w:overflowPunct/>
        <w:topLinePunct w:val="0"/>
        <w:autoSpaceDE/>
        <w:autoSpaceDN/>
        <w:bidi w:val="0"/>
        <w:adjustRightInd/>
        <w:snapToGrid/>
        <w:spacing w:line="600" w:lineRule="exact"/>
        <w:textAlignment w:val="auto"/>
        <w:rPr>
          <w:rFonts w:hint="eastAsia"/>
          <w:lang w:eastAsia="zh-CN"/>
        </w:rPr>
      </w:pPr>
      <w:r>
        <w:rPr>
          <w:rFonts w:hint="eastAsia"/>
          <w:lang w:eastAsia="zh-CN"/>
        </w:rPr>
        <w:t>（</w:t>
      </w:r>
      <w:r>
        <w:rPr>
          <w:rFonts w:hint="eastAsia"/>
          <w:lang w:val="en-US" w:eastAsia="zh-CN"/>
        </w:rPr>
        <w:t>4</w:t>
      </w:r>
      <w:r>
        <w:rPr>
          <w:rFonts w:hint="eastAsia"/>
          <w:lang w:eastAsia="zh-CN"/>
        </w:rPr>
        <w:t>）实施方案：</w:t>
      </w:r>
      <w:r>
        <w:rPr>
          <w:rFonts w:hint="eastAsia"/>
          <w:lang w:val="en-US" w:eastAsia="zh-CN"/>
        </w:rPr>
        <w:t>按照国家基本公共卫生服务实施方案，为</w:t>
      </w:r>
      <w:r>
        <w:rPr>
          <w:rFonts w:hint="eastAsia"/>
          <w:lang w:eastAsia="zh-CN"/>
        </w:rPr>
        <w:t>城乡居民健康档案管理服务、健康教育服务、预防接种服务、0—6岁儿童健康管理服务、孕产妇健康管理服务、老年人健康管理服务、高血压患者健康管理服务、2型糖尿病患者健康管理服务、严重精神障碍患者管理服务、肺结核病人健康管理、免费家庭医生签约服务、传</w:t>
      </w:r>
      <w:r>
        <w:rPr>
          <w:rFonts w:hint="eastAsia"/>
          <w:lang w:val="en-US" w:eastAsia="zh-CN"/>
        </w:rPr>
        <w:t>染</w:t>
      </w:r>
      <w:r>
        <w:rPr>
          <w:rFonts w:hint="eastAsia"/>
          <w:lang w:eastAsia="zh-CN"/>
        </w:rPr>
        <w:t>病及突发公共卫生事件报告和处理服务、卫生监督协管服务等。地方病防治、职业病防治、农村妇女“两癌”检查、增补叶酸预防神经管缺陷等基本公共卫生服务。</w:t>
      </w:r>
    </w:p>
    <w:p w14:paraId="5A46B1DE">
      <w:pPr>
        <w:pStyle w:val="18"/>
        <w:pageBreakBefore w:val="0"/>
        <w:kinsoku/>
        <w:wordWrap/>
        <w:overflowPunct/>
        <w:topLinePunct w:val="0"/>
        <w:autoSpaceDE/>
        <w:autoSpaceDN/>
        <w:bidi w:val="0"/>
        <w:adjustRightInd/>
        <w:snapToGrid/>
        <w:spacing w:line="600" w:lineRule="exact"/>
        <w:textAlignment w:val="auto"/>
        <w:rPr>
          <w:rFonts w:hint="default"/>
          <w:lang w:val="en-US" w:eastAsia="zh-CN"/>
        </w:rPr>
      </w:pPr>
      <w:r>
        <w:rPr>
          <w:rFonts w:hint="eastAsia"/>
          <w:lang w:eastAsia="zh-CN"/>
        </w:rPr>
        <w:t>（</w:t>
      </w:r>
      <w:r>
        <w:rPr>
          <w:rFonts w:hint="eastAsia"/>
          <w:lang w:val="en-US" w:eastAsia="zh-CN"/>
        </w:rPr>
        <w:t>5</w:t>
      </w:r>
      <w:r>
        <w:rPr>
          <w:rFonts w:hint="eastAsia"/>
          <w:lang w:eastAsia="zh-CN"/>
        </w:rPr>
        <w:t>）实施周期：</w:t>
      </w:r>
      <w:r>
        <w:rPr>
          <w:rFonts w:hint="eastAsia"/>
          <w:lang w:val="en-US" w:eastAsia="zh-CN"/>
        </w:rPr>
        <w:t>2026年</w:t>
      </w:r>
    </w:p>
    <w:p w14:paraId="5BFBAD8D">
      <w:pPr>
        <w:pStyle w:val="18"/>
        <w:pageBreakBefore w:val="0"/>
        <w:kinsoku/>
        <w:wordWrap/>
        <w:overflowPunct/>
        <w:topLinePunct w:val="0"/>
        <w:autoSpaceDE/>
        <w:autoSpaceDN/>
        <w:bidi w:val="0"/>
        <w:adjustRightInd/>
        <w:snapToGrid/>
        <w:spacing w:line="600" w:lineRule="exact"/>
        <w:textAlignment w:val="auto"/>
        <w:rPr>
          <w:rFonts w:hint="default"/>
          <w:lang w:val="en-US" w:eastAsia="zh-CN"/>
        </w:rPr>
      </w:pPr>
      <w:r>
        <w:rPr>
          <w:rFonts w:hint="eastAsia"/>
          <w:lang w:eastAsia="zh-CN"/>
        </w:rPr>
        <w:t>（</w:t>
      </w:r>
      <w:r>
        <w:rPr>
          <w:rFonts w:hint="eastAsia"/>
          <w:lang w:val="en-US" w:eastAsia="zh-CN"/>
        </w:rPr>
        <w:t>6</w:t>
      </w:r>
      <w:r>
        <w:rPr>
          <w:rFonts w:hint="eastAsia"/>
          <w:lang w:eastAsia="zh-CN"/>
        </w:rPr>
        <w:t>）年度预算安排：</w:t>
      </w:r>
      <w:r>
        <w:rPr>
          <w:rFonts w:hint="eastAsia"/>
          <w:lang w:val="en-US" w:eastAsia="zh-CN"/>
        </w:rPr>
        <w:t>469.76万元</w:t>
      </w:r>
    </w:p>
    <w:p w14:paraId="3D4A7523">
      <w:pPr>
        <w:pStyle w:val="17"/>
        <w:numPr>
          <w:ilvl w:val="0"/>
          <w:numId w:val="0"/>
        </w:numPr>
        <w:ind w:left="420" w:leftChars="200" w:firstLine="321" w:firstLineChars="100"/>
        <w:rPr>
          <w:rFonts w:ascii="楷体_GB2312" w:eastAsia="楷体_GB2312"/>
          <w:b/>
          <w:szCs w:val="30"/>
        </w:rPr>
      </w:pPr>
      <w:r>
        <w:rPr>
          <w:rFonts w:hint="eastAsia" w:ascii="楷体_GB2312" w:eastAsia="楷体_GB2312"/>
          <w:b/>
          <w:szCs w:val="30"/>
        </w:rPr>
        <w:t>二、2026年财政拨款“三公”经费预算情况说明</w:t>
      </w:r>
    </w:p>
    <w:p w14:paraId="5238B2E5">
      <w:pPr>
        <w:pStyle w:val="18"/>
        <w:ind w:firstLine="640"/>
      </w:pPr>
      <w:r>
        <w:rPr>
          <w:rFonts w:hint="eastAsia"/>
        </w:rPr>
        <w:t>2026年兴国县卫生健康委员会财政拨款</w:t>
      </w:r>
      <w:r>
        <w:rPr>
          <w:rFonts w:hint="eastAsia"/>
          <w:lang w:eastAsia="zh-CN"/>
        </w:rPr>
        <w:t>“三公”经费</w:t>
      </w:r>
      <w:r>
        <w:rPr>
          <w:rFonts w:hint="eastAsia"/>
        </w:rPr>
        <w:t>安排5.00万元，其中：</w:t>
      </w:r>
    </w:p>
    <w:p w14:paraId="3D4F31A9">
      <w:pPr>
        <w:pStyle w:val="18"/>
        <w:ind w:firstLine="640"/>
      </w:pPr>
      <w:r>
        <w:rPr>
          <w:rFonts w:hint="eastAsia"/>
        </w:rPr>
        <w:t>因公出国0.00万元</w:t>
      </w:r>
      <w:r>
        <w:rPr>
          <w:rFonts w:hint="eastAsia"/>
          <w:lang w:eastAsia="zh-CN"/>
        </w:rPr>
        <w:t>，</w:t>
      </w:r>
      <w:r>
        <w:rPr>
          <w:rFonts w:hint="eastAsia"/>
        </w:rPr>
        <w:t>比上年增</w:t>
      </w:r>
      <w:r>
        <w:rPr>
          <w:rFonts w:hint="eastAsia"/>
          <w:lang w:val="en-US" w:eastAsia="zh-CN"/>
        </w:rPr>
        <w:t>加</w:t>
      </w:r>
      <w:r>
        <w:rPr>
          <w:rFonts w:hint="eastAsia"/>
        </w:rPr>
        <w:t>0万元，主要原因是：</w:t>
      </w:r>
      <w:bookmarkStart w:id="12" w:name="OLE_LINK26"/>
      <w:bookmarkStart w:id="13" w:name="OLE_LINK25"/>
      <w:r>
        <w:rPr>
          <w:rFonts w:hint="eastAsia"/>
        </w:rPr>
        <w:t>与上年安排保持一致</w:t>
      </w:r>
      <w:bookmarkEnd w:id="12"/>
      <w:bookmarkEnd w:id="13"/>
      <w:r>
        <w:rPr>
          <w:rFonts w:hint="eastAsia"/>
        </w:rPr>
        <w:t>。</w:t>
      </w:r>
    </w:p>
    <w:p w14:paraId="1B456B65">
      <w:pPr>
        <w:pStyle w:val="18"/>
        <w:ind w:firstLine="640"/>
      </w:pPr>
      <w:r>
        <w:rPr>
          <w:rFonts w:hint="eastAsia"/>
        </w:rPr>
        <w:t>公务接待5.00万元</w:t>
      </w:r>
      <w:r>
        <w:rPr>
          <w:rFonts w:hint="eastAsia"/>
          <w:lang w:eastAsia="zh-CN"/>
        </w:rPr>
        <w:t>，</w:t>
      </w:r>
      <w:r>
        <w:rPr>
          <w:rFonts w:hint="eastAsia"/>
        </w:rPr>
        <w:t>比上年增</w:t>
      </w:r>
      <w:r>
        <w:rPr>
          <w:rFonts w:hint="eastAsia"/>
          <w:lang w:val="en-US" w:eastAsia="zh-CN"/>
        </w:rPr>
        <w:t>加</w:t>
      </w:r>
      <w:r>
        <w:rPr>
          <w:rFonts w:hint="eastAsia"/>
        </w:rPr>
        <w:t>0万元，主要原因是：与上年安排保持一致。</w:t>
      </w:r>
    </w:p>
    <w:p w14:paraId="7E5C6076">
      <w:pPr>
        <w:pStyle w:val="18"/>
        <w:ind w:firstLine="640"/>
      </w:pPr>
      <w:r>
        <w:rPr>
          <w:rFonts w:hint="eastAsia"/>
        </w:rPr>
        <w:t>公务用车运行0.00万元</w:t>
      </w:r>
      <w:r>
        <w:rPr>
          <w:rFonts w:hint="eastAsia"/>
          <w:lang w:eastAsia="zh-CN"/>
        </w:rPr>
        <w:t>，</w:t>
      </w:r>
      <w:r>
        <w:rPr>
          <w:rFonts w:hint="eastAsia"/>
        </w:rPr>
        <w:t>比上年增</w:t>
      </w:r>
      <w:r>
        <w:rPr>
          <w:rFonts w:hint="eastAsia"/>
          <w:lang w:val="en-US" w:eastAsia="zh-CN"/>
        </w:rPr>
        <w:t>加</w:t>
      </w:r>
      <w:r>
        <w:rPr>
          <w:rFonts w:hint="eastAsia"/>
        </w:rPr>
        <w:t>0万元，主要原因是：与上年安排保持一致。</w:t>
      </w:r>
    </w:p>
    <w:p w14:paraId="47E86D8E">
      <w:pPr>
        <w:pStyle w:val="18"/>
        <w:ind w:firstLine="640"/>
      </w:pPr>
      <w:r>
        <w:rPr>
          <w:rFonts w:hint="eastAsia"/>
        </w:rPr>
        <w:t>公务用车购置0.00万元</w:t>
      </w:r>
      <w:r>
        <w:rPr>
          <w:rFonts w:hint="eastAsia"/>
          <w:lang w:eastAsia="zh-CN"/>
        </w:rPr>
        <w:t>，</w:t>
      </w:r>
      <w:r>
        <w:rPr>
          <w:rFonts w:hint="eastAsia"/>
        </w:rPr>
        <w:t>比上年增</w:t>
      </w:r>
      <w:r>
        <w:rPr>
          <w:rFonts w:hint="eastAsia"/>
          <w:lang w:val="en-US" w:eastAsia="zh-CN"/>
        </w:rPr>
        <w:t>加</w:t>
      </w:r>
      <w:r>
        <w:rPr>
          <w:rFonts w:hint="eastAsia"/>
        </w:rPr>
        <w:t>0万元，主要原因是：与上年安排保持一致。</w:t>
      </w:r>
    </w:p>
    <w:p w14:paraId="43410BD1">
      <w:pPr>
        <w:rPr>
          <w:rStyle w:val="12"/>
          <w:rFonts w:ascii="仿宋" w:hAnsi="仿宋" w:eastAsia="仿宋"/>
          <w:sz w:val="32"/>
          <w:szCs w:val="32"/>
        </w:rPr>
      </w:pPr>
    </w:p>
    <w:p w14:paraId="57E3F8DE">
      <w:pPr>
        <w:rPr>
          <w:rStyle w:val="12"/>
          <w:rFonts w:ascii="仿宋" w:hAnsi="仿宋" w:eastAsia="仿宋"/>
          <w:sz w:val="32"/>
          <w:szCs w:val="32"/>
        </w:rPr>
      </w:pPr>
    </w:p>
    <w:p w14:paraId="610644CE">
      <w:pPr>
        <w:rPr>
          <w:rStyle w:val="12"/>
          <w:rFonts w:ascii="仿宋" w:hAnsi="仿宋" w:eastAsia="仿宋"/>
          <w:sz w:val="32"/>
          <w:szCs w:val="32"/>
        </w:rPr>
      </w:pPr>
    </w:p>
    <w:p w14:paraId="1CE660F8">
      <w:pPr>
        <w:rPr>
          <w:rStyle w:val="12"/>
          <w:rFonts w:ascii="仿宋" w:hAnsi="仿宋" w:eastAsia="仿宋"/>
          <w:sz w:val="32"/>
          <w:szCs w:val="32"/>
        </w:rPr>
      </w:pPr>
    </w:p>
    <w:p w14:paraId="479FC0C4">
      <w:pPr>
        <w:rPr>
          <w:rStyle w:val="12"/>
          <w:rFonts w:ascii="仿宋" w:hAnsi="仿宋" w:eastAsia="仿宋"/>
          <w:sz w:val="32"/>
          <w:szCs w:val="32"/>
        </w:rPr>
      </w:pPr>
    </w:p>
    <w:p w14:paraId="4D98EE25">
      <w:pPr>
        <w:pStyle w:val="17"/>
        <w:numPr>
          <w:ilvl w:val="0"/>
          <w:numId w:val="3"/>
        </w:numPr>
        <w:ind w:left="420" w:leftChars="200"/>
        <w:jc w:val="center"/>
        <w:rPr>
          <w:rFonts w:hint="eastAsia"/>
        </w:rPr>
      </w:pPr>
      <w:r>
        <w:rPr>
          <w:rFonts w:hint="eastAsia"/>
        </w:rPr>
        <w:t xml:space="preserve">  名词解释</w:t>
      </w:r>
    </w:p>
    <w:p w14:paraId="7CDCB983">
      <w:pPr>
        <w:numPr>
          <w:ilvl w:val="0"/>
          <w:numId w:val="0"/>
        </w:numPr>
      </w:pPr>
    </w:p>
    <w:p w14:paraId="49ABEB5C">
      <w:pPr>
        <w:pStyle w:val="17"/>
        <w:numPr>
          <w:ilvl w:val="0"/>
          <w:numId w:val="0"/>
        </w:numPr>
        <w:ind w:left="420" w:leftChars="200" w:firstLine="321" w:firstLineChars="100"/>
        <w:rPr>
          <w:rFonts w:ascii="楷体_GB2312" w:eastAsia="楷体_GB2312"/>
          <w:b/>
          <w:szCs w:val="30"/>
        </w:rPr>
      </w:pPr>
      <w:r>
        <w:rPr>
          <w:rFonts w:hint="eastAsia" w:ascii="楷体_GB2312" w:eastAsia="楷体_GB2312"/>
          <w:b/>
          <w:szCs w:val="30"/>
        </w:rPr>
        <w:t>一、收入科目</w:t>
      </w:r>
    </w:p>
    <w:p w14:paraId="7C8A12A5">
      <w:pPr>
        <w:pStyle w:val="18"/>
        <w:ind w:firstLine="640"/>
      </w:pPr>
      <w:r>
        <w:rPr>
          <w:rFonts w:hint="eastAsia"/>
        </w:rPr>
        <w:t>（一）财政拨款：指省级财政当年拨付的资金。</w:t>
      </w:r>
    </w:p>
    <w:p w14:paraId="48535CE2">
      <w:pPr>
        <w:pStyle w:val="18"/>
        <w:ind w:firstLine="640"/>
      </w:pPr>
      <w:r>
        <w:rPr>
          <w:rFonts w:hint="eastAsia"/>
        </w:rPr>
        <w:t>（二）教育收费资金收入：指实行专项管理的高中以上学费、住宿费，高校委托培养费，函大、电大、夜大及短训班培训费等教育收费取得的收入。</w:t>
      </w:r>
    </w:p>
    <w:p w14:paraId="31CA3B9C">
      <w:pPr>
        <w:pStyle w:val="18"/>
        <w:ind w:firstLine="640"/>
      </w:pPr>
      <w:r>
        <w:rPr>
          <w:rFonts w:hint="eastAsia"/>
        </w:rPr>
        <w:t>（三）事业收入：指事业单位开展专业业务活动及辅助活动取得的收入。</w:t>
      </w:r>
    </w:p>
    <w:p w14:paraId="034FD803">
      <w:pPr>
        <w:pStyle w:val="18"/>
        <w:ind w:firstLine="640"/>
      </w:pPr>
      <w:r>
        <w:rPr>
          <w:rFonts w:hint="eastAsia"/>
        </w:rPr>
        <w:t>（四）事业单位经营收入：指事业单位在专业业务活动及辅助活动之外开展非独立核算经营活动取得的收入。</w:t>
      </w:r>
    </w:p>
    <w:p w14:paraId="75BE40C9">
      <w:pPr>
        <w:pStyle w:val="18"/>
        <w:ind w:firstLine="640"/>
      </w:pPr>
      <w:r>
        <w:rPr>
          <w:rFonts w:hint="eastAsia"/>
        </w:rPr>
        <w:t>（五）附属单位上缴收入：指事业单位附属的独立核算单位按规定标准或比例缴纳的各项收入。包括附属的事业单位上缴的收入和附属的企业上缴的利润等。</w:t>
      </w:r>
    </w:p>
    <w:p w14:paraId="65CA1D6E">
      <w:pPr>
        <w:pStyle w:val="18"/>
        <w:ind w:firstLine="640"/>
      </w:pPr>
      <w:r>
        <w:rPr>
          <w:rFonts w:hint="eastAsia"/>
        </w:rPr>
        <w:t>（六）上级补助收入：指事业单位从主管部门和上级单位取得的非财政补助收入。</w:t>
      </w:r>
    </w:p>
    <w:p w14:paraId="71C261ED">
      <w:pPr>
        <w:pStyle w:val="18"/>
        <w:ind w:firstLine="640"/>
      </w:pPr>
      <w:r>
        <w:rPr>
          <w:rFonts w:hint="eastAsia"/>
        </w:rPr>
        <w:t>（七）其他收入：指除财政拨款、事业收入、事业单位经营收入等以外的各项收入。</w:t>
      </w:r>
    </w:p>
    <w:p w14:paraId="29925F59">
      <w:pPr>
        <w:pStyle w:val="18"/>
        <w:ind w:firstLine="640"/>
      </w:pPr>
      <w:r>
        <w:rPr>
          <w:rFonts w:hint="eastAsia"/>
        </w:rPr>
        <w:t>（八）使用非财政拨款结余：指历年滚存非限定用途的非财政拨款结余弥补本年度收支差额的数额。</w:t>
      </w:r>
    </w:p>
    <w:p w14:paraId="129B6CE5">
      <w:pPr>
        <w:pStyle w:val="18"/>
        <w:ind w:firstLine="640"/>
        <w:rPr>
          <w:rFonts w:ascii="Adobe 仿宋 Std R" w:hAnsi="Adobe 仿宋 Std R" w:eastAsia="Adobe 仿宋 Std R"/>
          <w:sz w:val="32"/>
          <w:szCs w:val="32"/>
        </w:rPr>
      </w:pPr>
      <w:r>
        <w:rPr>
          <w:rFonts w:hint="eastAsia"/>
        </w:rPr>
        <w:t>（九）上年结转和结余：指以前年度全部结转和结余的资金数，包括当年结转结余资金和历年滚存结转结余资金。</w:t>
      </w:r>
    </w:p>
    <w:p w14:paraId="4BCEE727">
      <w:pPr>
        <w:pStyle w:val="17"/>
        <w:numPr>
          <w:ilvl w:val="0"/>
          <w:numId w:val="0"/>
        </w:numPr>
        <w:ind w:left="420" w:leftChars="200" w:firstLine="321" w:firstLineChars="100"/>
        <w:rPr>
          <w:rFonts w:ascii="楷体_GB2312" w:eastAsia="楷体_GB2312"/>
          <w:b/>
          <w:szCs w:val="30"/>
        </w:rPr>
      </w:pPr>
      <w:r>
        <w:rPr>
          <w:rFonts w:hint="eastAsia" w:ascii="楷体_GB2312" w:eastAsia="楷体_GB2312"/>
          <w:b/>
          <w:szCs w:val="30"/>
        </w:rPr>
        <w:t>二、支出科目</w:t>
      </w:r>
    </w:p>
    <w:p w14:paraId="0AC3263C">
      <w:pPr>
        <w:pStyle w:val="18"/>
        <w:bidi w:val="0"/>
        <w:rPr>
          <w:rFonts w:hint="eastAsia"/>
          <w:lang w:eastAsia="zh-CN"/>
        </w:rPr>
      </w:pPr>
      <w:r>
        <w:rPr>
          <w:rFonts w:hint="eastAsia"/>
          <w:lang w:eastAsia="zh-CN"/>
        </w:rPr>
        <w:t>（一）行政运行：反映行政单位（事业单位）的基本支出。</w:t>
      </w:r>
    </w:p>
    <w:p w14:paraId="39832D15">
      <w:pPr>
        <w:pStyle w:val="18"/>
        <w:bidi w:val="0"/>
        <w:rPr>
          <w:rFonts w:hint="eastAsia"/>
          <w:lang w:eastAsia="zh-CN"/>
        </w:rPr>
      </w:pPr>
      <w:r>
        <w:rPr>
          <w:rFonts w:hint="eastAsia"/>
          <w:lang w:eastAsia="zh-CN"/>
        </w:rPr>
        <w:t>（二）</w:t>
      </w:r>
      <w:r>
        <w:rPr>
          <w:rFonts w:hint="eastAsia"/>
          <w:lang w:val="en-US" w:eastAsia="zh-CN"/>
        </w:rPr>
        <w:t>公共卫生（款）基本公共卫生服务（项）：反映我委在开展基本公共卫生服务方面支出。</w:t>
      </w:r>
    </w:p>
    <w:p w14:paraId="4552E855">
      <w:pPr>
        <w:pStyle w:val="18"/>
        <w:bidi w:val="0"/>
        <w:rPr>
          <w:rFonts w:hint="eastAsia"/>
          <w:lang w:eastAsia="zh-CN"/>
        </w:rPr>
      </w:pPr>
      <w:r>
        <w:rPr>
          <w:rFonts w:hint="eastAsia"/>
          <w:lang w:eastAsia="zh-CN"/>
        </w:rPr>
        <w:t>（三）机关事业单位基本养老保险缴费支出：反映机关事业单位实施养老保险制度由单位缴纳的基本养老保险费的支出。</w:t>
      </w:r>
    </w:p>
    <w:p w14:paraId="24136034">
      <w:pPr>
        <w:pStyle w:val="18"/>
        <w:bidi w:val="0"/>
        <w:rPr>
          <w:rFonts w:hint="eastAsia"/>
          <w:lang w:val="en-US" w:eastAsia="zh-CN"/>
        </w:rPr>
      </w:pPr>
      <w:r>
        <w:rPr>
          <w:rFonts w:hint="eastAsia"/>
          <w:lang w:eastAsia="zh-CN"/>
        </w:rPr>
        <w:t>（四）</w:t>
      </w:r>
      <w:r>
        <w:rPr>
          <w:rFonts w:hint="eastAsia"/>
          <w:lang w:val="en-US" w:eastAsia="zh-CN"/>
        </w:rPr>
        <w:t>医疗卫生健康管理事务：反映我委的行政运行、一般行政管理事务等基本支出及其他项目支出。</w:t>
      </w:r>
    </w:p>
    <w:p w14:paraId="29257124">
      <w:pPr>
        <w:pStyle w:val="18"/>
        <w:bidi w:val="0"/>
        <w:rPr>
          <w:rFonts w:hint="eastAsia"/>
          <w:lang w:eastAsia="zh-CN"/>
        </w:rPr>
      </w:pPr>
      <w:r>
        <w:rPr>
          <w:rFonts w:hint="eastAsia"/>
          <w:lang w:eastAsia="zh-CN"/>
        </w:rPr>
        <w:t>（五）事业单位医疗：反映财政部门集中安排的事业单位基本医疗保险缴费经费。</w:t>
      </w:r>
    </w:p>
    <w:p w14:paraId="035A7B78">
      <w:pPr>
        <w:pStyle w:val="18"/>
        <w:bidi w:val="0"/>
        <w:rPr>
          <w:rFonts w:hint="eastAsia"/>
          <w:lang w:val="en-US" w:eastAsia="zh-CN"/>
        </w:rPr>
      </w:pPr>
      <w:r>
        <w:rPr>
          <w:rFonts w:hint="eastAsia"/>
          <w:lang w:eastAsia="zh-CN"/>
        </w:rPr>
        <w:t>（六）死亡抚恤：反映单位遗属人员生活补助。</w:t>
      </w:r>
    </w:p>
    <w:p w14:paraId="62C059F6">
      <w:pPr>
        <w:pStyle w:val="18"/>
        <w:bidi w:val="0"/>
        <w:rPr>
          <w:rFonts w:hint="eastAsia"/>
          <w:lang w:val="en-US" w:eastAsia="zh-CN"/>
        </w:rPr>
      </w:pPr>
      <w:r>
        <w:rPr>
          <w:rFonts w:hint="eastAsia"/>
          <w:lang w:val="en-US" w:eastAsia="zh-CN"/>
        </w:rPr>
        <w:t>（七）公立医院：反映我委在公立二级及以上医院方面的支出。</w:t>
      </w:r>
    </w:p>
    <w:p w14:paraId="699DE247">
      <w:pPr>
        <w:pStyle w:val="18"/>
        <w:bidi w:val="0"/>
        <w:rPr>
          <w:rFonts w:ascii="仿宋_GB2312" w:eastAsia="仿宋_GB2312"/>
          <w:color w:val="000000"/>
          <w:sz w:val="32"/>
          <w:szCs w:val="30"/>
        </w:rPr>
      </w:pPr>
      <w:r>
        <w:rPr>
          <w:rFonts w:hint="eastAsia"/>
          <w:lang w:val="en-US" w:eastAsia="zh-CN"/>
        </w:rPr>
        <w:t>（八）基层医疗卫生机构：反映我委在乡镇卫生院等基层医疗卫生机构方面支出。</w:t>
      </w:r>
    </w:p>
    <w:p w14:paraId="5B654A69">
      <w:pPr>
        <w:pStyle w:val="17"/>
        <w:numPr>
          <w:ilvl w:val="0"/>
          <w:numId w:val="0"/>
        </w:numPr>
        <w:ind w:left="420" w:leftChars="200" w:firstLine="321" w:firstLineChars="100"/>
        <w:rPr>
          <w:rFonts w:ascii="楷体_GB2312" w:eastAsia="楷体_GB2312"/>
          <w:b/>
          <w:szCs w:val="30"/>
        </w:rPr>
      </w:pPr>
      <w:r>
        <w:rPr>
          <w:rFonts w:hint="eastAsia" w:ascii="楷体_GB2312" w:eastAsia="楷体_GB2312"/>
          <w:b/>
          <w:szCs w:val="30"/>
        </w:rPr>
        <w:t>三、相关专业名词</w:t>
      </w:r>
    </w:p>
    <w:p w14:paraId="1C43AED4">
      <w:pPr>
        <w:pStyle w:val="18"/>
        <w:ind w:firstLine="640"/>
      </w:pPr>
      <w:r>
        <w:rPr>
          <w:rFonts w:hint="eastAsia"/>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16E499BC">
      <w:pPr>
        <w:pStyle w:val="18"/>
        <w:ind w:firstLine="640"/>
      </w:pPr>
      <w:r>
        <w:rPr>
          <w:rFonts w:hint="eastAsia"/>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285BB1BD">
      <w:pPr>
        <w:pStyle w:val="18"/>
        <w:ind w:firstLine="640"/>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0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DB074F">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3930EF"/>
    <w:multiLevelType w:val="singleLevel"/>
    <w:tmpl w:val="E13930EF"/>
    <w:lvl w:ilvl="0" w:tentative="0">
      <w:start w:val="4"/>
      <w:numFmt w:val="chineseCounting"/>
      <w:suff w:val="space"/>
      <w:lvlText w:val="第%1部分"/>
      <w:lvlJc w:val="left"/>
      <w:rPr>
        <w:rFonts w:hint="eastAsia"/>
      </w:rPr>
    </w:lvl>
  </w:abstractNum>
  <w:abstractNum w:abstractNumId="1">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2">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xNjIzYWJlZGMwZGIzYzA1YTYxNjBjMGQyN2NjZTYifQ=="/>
  </w:docVars>
  <w:rsids>
    <w:rsidRoot w:val="00172A27"/>
    <w:rsid w:val="000001B2"/>
    <w:rsid w:val="00004D83"/>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72A27"/>
    <w:rsid w:val="00174283"/>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4135"/>
    <w:rsid w:val="00456869"/>
    <w:rsid w:val="004664AF"/>
    <w:rsid w:val="00467DB4"/>
    <w:rsid w:val="00472987"/>
    <w:rsid w:val="00480768"/>
    <w:rsid w:val="00495985"/>
    <w:rsid w:val="00496629"/>
    <w:rsid w:val="004A0058"/>
    <w:rsid w:val="004B06B4"/>
    <w:rsid w:val="004C1851"/>
    <w:rsid w:val="004D6A23"/>
    <w:rsid w:val="004E0577"/>
    <w:rsid w:val="004E5555"/>
    <w:rsid w:val="004F5378"/>
    <w:rsid w:val="004F7260"/>
    <w:rsid w:val="005006DE"/>
    <w:rsid w:val="00502AB1"/>
    <w:rsid w:val="00516279"/>
    <w:rsid w:val="0052565B"/>
    <w:rsid w:val="00526265"/>
    <w:rsid w:val="00526CE0"/>
    <w:rsid w:val="00527853"/>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E782D"/>
    <w:rsid w:val="005F090C"/>
    <w:rsid w:val="005F35BD"/>
    <w:rsid w:val="005F69D4"/>
    <w:rsid w:val="00611FE7"/>
    <w:rsid w:val="00623A52"/>
    <w:rsid w:val="006247CA"/>
    <w:rsid w:val="006279D2"/>
    <w:rsid w:val="0063159C"/>
    <w:rsid w:val="00631E83"/>
    <w:rsid w:val="00631FA4"/>
    <w:rsid w:val="00637941"/>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6AE4"/>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E6930"/>
    <w:rsid w:val="008F16EE"/>
    <w:rsid w:val="00902917"/>
    <w:rsid w:val="009160F0"/>
    <w:rsid w:val="0091783F"/>
    <w:rsid w:val="00925BFA"/>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2032"/>
    <w:rsid w:val="009F72E5"/>
    <w:rsid w:val="009F7630"/>
    <w:rsid w:val="00A03197"/>
    <w:rsid w:val="00A0455D"/>
    <w:rsid w:val="00A10F16"/>
    <w:rsid w:val="00A2168A"/>
    <w:rsid w:val="00A345A4"/>
    <w:rsid w:val="00A54282"/>
    <w:rsid w:val="00A55773"/>
    <w:rsid w:val="00A60B4D"/>
    <w:rsid w:val="00A81BA2"/>
    <w:rsid w:val="00AA62DE"/>
    <w:rsid w:val="00AA630A"/>
    <w:rsid w:val="00AB656D"/>
    <w:rsid w:val="00AB7307"/>
    <w:rsid w:val="00AC370A"/>
    <w:rsid w:val="00AF095D"/>
    <w:rsid w:val="00AF57C9"/>
    <w:rsid w:val="00AF62CD"/>
    <w:rsid w:val="00B0337F"/>
    <w:rsid w:val="00B128C8"/>
    <w:rsid w:val="00B169A7"/>
    <w:rsid w:val="00B26D2D"/>
    <w:rsid w:val="00B348A8"/>
    <w:rsid w:val="00B444A1"/>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53B31"/>
    <w:rsid w:val="00D666BC"/>
    <w:rsid w:val="00D678E3"/>
    <w:rsid w:val="00D826D7"/>
    <w:rsid w:val="00D86F52"/>
    <w:rsid w:val="00DA3EA7"/>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3BA8"/>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A4751"/>
    <w:rsid w:val="1A9E7E47"/>
    <w:rsid w:val="1AAC4E51"/>
    <w:rsid w:val="1B106CD9"/>
    <w:rsid w:val="1B1E744F"/>
    <w:rsid w:val="1B292A88"/>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0DA482E"/>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5E1E97"/>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2D6EC7"/>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line="576" w:lineRule="auto"/>
      <w:outlineLvl w:val="0"/>
    </w:pPr>
    <w:rPr>
      <w:b/>
      <w:kern w:val="44"/>
      <w:sz w:val="44"/>
    </w:rPr>
  </w:style>
  <w:style w:type="paragraph" w:styleId="3">
    <w:name w:val="heading 2"/>
    <w:basedOn w:val="1"/>
    <w:next w:val="1"/>
    <w:unhideWhenUsed/>
    <w:qFormat/>
    <w:uiPriority w:val="9"/>
    <w:pPr>
      <w:keepNext/>
      <w:keepLines/>
      <w:spacing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Char"/>
    <w:basedOn w:val="7"/>
    <w:link w:val="5"/>
    <w:qFormat/>
    <w:uiPriority w:val="99"/>
    <w:rPr>
      <w:sz w:val="18"/>
      <w:szCs w:val="18"/>
    </w:rPr>
  </w:style>
  <w:style w:type="character" w:customStyle="1" w:styleId="10">
    <w:name w:val="页脚 Char"/>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line="600" w:lineRule="exact"/>
      <w:ind w:firstLine="20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ffbcdae6-f4ba-4f89-bae2-37d29dbf4104</errorID>
      <errorWord>;</errorWord>
      <group>L1_Format</group>
      <groupName>格式问题</groupName>
      <ability>L2_HalfPunc</ability>
      <abilityName>全半角检查</abilityName>
      <candidateList>
        <item>；</item>
      </candidateList>
      <explain>文本全半角错误。</explain>
      <paraID>21D01280</paraID>
      <start>25</start>
      <end>26</end>
      <status>modified</status>
      <modifiedWord>；</modifiedWord>
      <trackRevisions>false</trackRevisions>
    </reviewItem>
    <reviewItem>
      <errorID>d1112079-93f8-40a1-aa97-ea80f5863e12</errorID>
      <errorWord>,</errorWord>
      <group>L1_Format</group>
      <groupName>格式问题</groupName>
      <ability>L2_HalfPunc</ability>
      <abilityName>全半角检查</abilityName>
      <candidateList>
        <item>，</item>
      </candidateList>
      <explain>文本全半角错误。</explain>
      <paraID>24B7BB5E</paraID>
      <start>22</start>
      <end>23</end>
      <status>modified</status>
      <modifiedWord>，</modifiedWord>
      <trackRevisions>false</trackRevisions>
    </reviewItem>
    <reviewItem>
      <errorID>a4e63412-8283-4126-a396-f3bd5fa3a9b1</errorID>
      <errorWord>使用</errorWord>
      <group>L1_Grammar</group>
      <groupName>语法问题</groupName>
      <ability>L2_Grammar</ability>
      <abilityName>语法错误</abilityName>
      <candidateList>
        <item>采取</item>
      </candidateList>
      <explain>“使用～措施”搭配不当，建议修改为“采取～措施”。</explain>
      <paraID>24B7BB5E</paraID>
      <start>31</start>
      <end>33</end>
      <status>modified</status>
      <modifiedWord>采取</modifiedWord>
      <trackRevisions>false</trackRevisions>
    </reviewItem>
    <reviewItem>
      <errorID>b38f784b-eb4b-4275-a1a5-f67816602f34</errorID>
      <errorWord>,</errorWord>
      <group>L1_Format</group>
      <groupName>格式问题</groupName>
      <ability>L2_HalfPunc</ability>
      <abilityName>全半角检查</abilityName>
      <candidateList>
        <item>，</item>
      </candidateList>
      <explain>文本全半角错误。</explain>
      <paraID>113ACEB6</paraID>
      <start>47</start>
      <end>48</end>
      <status>modified</status>
      <modifiedWord>，</modifiedWord>
      <trackRevisions>false</trackRevisions>
    </reviewItem>
    <reviewItem>
      <errorID>997bd758-bccb-4777-bc31-7a519543fcf2</errorID>
      <errorWord>,</errorWord>
      <group>L1_Format</group>
      <groupName>格式问题</groupName>
      <ability>L2_HalfPunc</ability>
      <abilityName>全半角检查</abilityName>
      <candidateList>
        <item>，</item>
      </candidateList>
      <explain>文本全半角错误。</explain>
      <paraID>38BEE7B2</paraID>
      <start>25</start>
      <end>26</end>
      <status>modified</status>
      <modifiedWord>，</modifiedWord>
      <trackRevisions>false</trackRevisions>
    </reviewItem>
    <reviewItem>
      <errorID>fbb04685-bdce-4141-a640-1f1b15aaed53</errorID>
      <errorWord>,</errorWord>
      <group>L1_Format</group>
      <groupName>格式问题</groupName>
      <ability>L2_HalfPunc</ability>
      <abilityName>全半角检查</abilityName>
      <candidateList>
        <item>，</item>
      </candidateList>
      <explain>文本全半角错误。</explain>
      <paraID>66EA7B2E</paraID>
      <start>17</start>
      <end>18</end>
      <status>modified</status>
      <modifiedWord>，</modifiedWord>
      <trackRevisions>false</trackRevisions>
    </reviewItem>
    <reviewItem>
      <errorID>0765f358-7420-41c7-a212-3012380cc065</errorID>
      <errorWord>,</errorWord>
      <group>L1_Format</group>
      <groupName>格式问题</groupName>
      <ability>L2_HalfPunc</ability>
      <abilityName>全半角检查</abilityName>
      <candidateList>
        <item>，</item>
      </candidateList>
      <explain>文本全半角错误。</explain>
      <paraID>66EA7B2E</paraID>
      <start>41</start>
      <end>42</end>
      <status>modified</status>
      <modifiedWord>，</modifiedWord>
      <trackRevisions>false</trackRevisions>
    </reviewItem>
    <reviewItem>
      <errorID>0cd156ff-cfd7-4ff6-9bd1-4b8a53075c60</errorID>
      <errorWord>,</errorWord>
      <group>L1_Format</group>
      <groupName>格式问题</groupName>
      <ability>L2_HalfPunc</ability>
      <abilityName>全半角检查</abilityName>
      <candidateList>
        <item>，</item>
      </candidateList>
      <explain>文本全半角错误。</explain>
      <paraID>66EA7B2E</paraID>
      <start>64</start>
      <end>65</end>
      <status>modified</status>
      <modifiedWord>，</modifiedWord>
      <trackRevisions>false</trackRevisions>
    </reviewItem>
    <reviewItem>
      <errorID>f5d029a2-0702-4f80-ab2d-5d4de0f1d15e</errorID>
      <errorWord>:</errorWord>
      <group>L1_Format</group>
      <groupName>格式问题</groupName>
      <ability>L2_HalfPunc</ability>
      <abilityName>全半角检查</abilityName>
      <candidateList>
        <item>：</item>
      </candidateList>
      <explain>文本全半角错误。</explain>
      <paraID>7A76ADD6</paraID>
      <start>4</start>
      <end>5</end>
      <status>modified</status>
      <modifiedWord>：</modifiedWord>
      <trackRevisions>false</trackRevisions>
    </reviewItem>
    <reviewItem>
      <errorID>7b098cb5-c6aa-4f3f-b7dd-79e2c96b1c3b</errorID>
      <errorWord>(</errorWord>
      <group>L1_Format</group>
      <groupName>格式问题</groupName>
      <ability>L2_HalfPunc</ability>
      <abilityName>全半角检查</abilityName>
      <candidateList>
        <item>（</item>
      </candidateList>
      <explain>文本全半角错误。</explain>
      <paraID>3BB68F37</paraID>
      <start>2</start>
      <end>3</end>
      <status>modified</status>
      <modifiedWord>（</modifiedWord>
      <trackRevisions>false</trackRevisions>
    </reviewItem>
    <reviewItem>
      <errorID>f4795faf-dd2f-488e-be8a-7e492bfac236</errorID>
      <errorWord>)</errorWord>
      <group>L1_Format</group>
      <groupName>格式问题</groupName>
      <ability>L2_HalfPunc</ability>
      <abilityName>全半角检查</abilityName>
      <candidateList>
        <item>）</item>
      </candidateList>
      <explain>文本全半角错误。</explain>
      <paraID>3BB68F37</paraID>
      <start>8</start>
      <end>9</end>
      <status>modified</status>
      <modifiedWord>）</modifiedWord>
      <trackRevisions>false</trackRevisions>
    </reviewItem>
    <reviewItem>
      <errorID>967a6d1f-83ce-4f60-aa30-d600287e84f1</errorID>
      <errorWord>:</errorWord>
      <group>L1_Format</group>
      <groupName>格式问题</groupName>
      <ability>L2_HalfPunc</ability>
      <abilityName>全半角检查</abilityName>
      <candidateList>
        <item>：</item>
      </candidateList>
      <explain>文本全半角错误。</explain>
      <paraID>3A610E1D</paraID>
      <start>4</start>
      <end>5</end>
      <status>modified</status>
      <modifiedWord>：</modifiedWord>
      <trackRevisions>false</trackRevisions>
    </reviewItem>
    <reviewItem>
      <errorID>0ca0082e-198e-47c4-b155-ab01efd569a9</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46F583BC</paraID>
      <start>0</start>
      <end>10</end>
      <status>modified</status>
      <modifiedWord>一般公共预算财政拨款</modifiedWord>
      <trackRevisions>false</trackRevisions>
    </reviewItem>
    <reviewItem>
      <errorID>5383fd7b-e7b9-41c1-ac54-74baae5a3a92</errorID>
      <errorWord>*</errorWord>
      <group>L1_Punc</group>
      <groupName>标点问题</groupName>
      <ability>L2_Punc</ability>
      <abilityName>标点符号检查</abilityName>
      <candidateList/>
      <explain/>
      <paraID> 8A55660</paraID>
      <start>0</start>
      <end>1</end>
      <status>ignored</status>
      <modifiedWord/>
      <trackRevisions>false</trackRevisions>
    </reviewItem>
    <reviewItem>
      <errorID>4ef9793f-3e78-4ba3-8b6a-955f9a77ec35</errorID>
      <errorWord>:</errorWord>
      <group>L1_Format</group>
      <groupName>格式问题</groupName>
      <ability>L2_HalfPunc</ability>
      <abilityName>全半角检查</abilityName>
      <candidateList>
        <item>：</item>
      </candidateList>
      <explain>文本全半角错误。</explain>
      <paraID>26998798</paraID>
      <start>4</start>
      <end>5</end>
      <status>modified</status>
      <modifiedWord>：</modifiedWord>
      <trackRevisions>false</trackRevisions>
    </reviewItem>
    <reviewItem>
      <errorID>9293beb6-e902-44ca-9601-9695a8aac344</errorID>
      <errorWord>*</errorWord>
      <group>L1_Punc</group>
      <groupName>标点问题</groupName>
      <ability>L2_Punc</ability>
      <abilityName>标点符号检查</abilityName>
      <candidateList/>
      <explain/>
      <paraID>546D2AC5</paraID>
      <start>0</start>
      <end>1</end>
      <status>ignored</status>
      <modifiedWord/>
      <trackRevisions>false</trackRevisions>
    </reviewItem>
    <reviewItem>
      <errorID>e087aef7-db5d-480d-9030-1923ac9ad4bd</errorID>
      <errorWord>*</errorWord>
      <group>L1_Punc</group>
      <groupName>标点问题</groupName>
      <ability>L2_Punc</ability>
      <abilityName>标点符号检查</abilityName>
      <candidateList/>
      <explain/>
      <paraID>77A2CF18</paraID>
      <start>0</start>
      <end>1</end>
      <status>ignored</status>
      <modifiedWord/>
      <trackRevisions>false</trackRevisions>
    </reviewItem>
    <reviewItem>
      <errorID>da3198d0-ae73-4a8a-ad11-3b45880a9418</errorID>
      <errorWord>(</errorWord>
      <group>L1_Format</group>
      <groupName>格式问题</groupName>
      <ability>L2_HalfPunc</ability>
      <abilityName>全半角检查</abilityName>
      <candidateList>
        <item>（</item>
      </candidateList>
      <explain>文本全半角错误。</explain>
      <paraID> 326B3AF</paraID>
      <start>2</start>
      <end>3</end>
      <status>modified</status>
      <modifiedWord>（</modifiedWord>
      <trackRevisions>false</trackRevisions>
    </reviewItem>
    <reviewItem>
      <errorID>1d27c5f2-8535-416f-a7b0-940b4c631af2</errorID>
      <errorWord>)</errorWord>
      <group>L1_Format</group>
      <groupName>格式问题</groupName>
      <ability>L2_HalfPunc</ability>
      <abilityName>全半角检查</abilityName>
      <candidateList>
        <item>）</item>
      </candidateList>
      <explain>文本全半角错误。</explain>
      <paraID> 326B3AF</paraID>
      <start>6</start>
      <end>7</end>
      <status>modified</status>
      <modifiedWord>）</modifiedWord>
      <trackRevisions>false</trackRevisions>
    </reviewItem>
    <reviewItem>
      <errorID>5ad831c6-fdaa-4298-913e-df72ffe1fa0f</errorID>
      <errorWord>:</errorWord>
      <group>L1_Format</group>
      <groupName>格式问题</groupName>
      <ability>L2_HalfPunc</ability>
      <abilityName>全半角检查</abilityName>
      <candidateList>
        <item>：</item>
      </candidateList>
      <explain>文本全半角错误。</explain>
      <paraID>3ABE8290</paraID>
      <start>4</start>
      <end>5</end>
      <status>modified</status>
      <modifiedWord>：</modifiedWord>
      <trackRevisions>false</trackRevisions>
    </reviewItem>
    <reviewItem>
      <errorID>ee19e9a1-96be-4035-b1c9-b6a65fb72e16</errorID>
      <errorWord>(</errorWord>
      <group>L1_Format</group>
      <groupName>格式问题</groupName>
      <ability>L2_HalfPunc</ability>
      <abilityName>全半角检查</abilityName>
      <candidateList>
        <item>（</item>
      </candidateList>
      <explain>文本全半角错误。</explain>
      <paraID>496FC8C6</paraID>
      <start>2</start>
      <end>3</end>
      <status>modified</status>
      <modifiedWord>（</modifiedWord>
      <trackRevisions>false</trackRevisions>
    </reviewItem>
    <reviewItem>
      <errorID>06ecd139-12f6-4a06-8fe9-e587ee44e511</errorID>
      <errorWord>)</errorWord>
      <group>L1_Format</group>
      <groupName>格式问题</groupName>
      <ability>L2_HalfPunc</ability>
      <abilityName>全半角检查</abilityName>
      <candidateList>
        <item>）</item>
      </candidateList>
      <explain>文本全半角错误。</explain>
      <paraID>496FC8C6</paraID>
      <start>8</start>
      <end>9</end>
      <status>modified</status>
      <modifiedWord>）</modifiedWord>
      <trackRevisions>false</trackRevisions>
    </reviewItem>
    <reviewItem>
      <errorID>21766a84-dac3-4f1f-8904-c7d2a07dd740</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72BBBD2C</paraID>
      <start>2</start>
      <end>12</end>
      <status>modified</status>
      <modifiedWord>一般公共预算财政拨款</modifiedWord>
      <trackRevisions>false</trackRevisions>
    </reviewItem>
    <reviewItem>
      <errorID>8ad79271-b3da-421e-be2e-2335ca969396</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7BE8EED7</paraID>
      <start>0</start>
      <end>10</end>
      <status>modified</status>
      <modifiedWord>一般公共预算财政拨款</modifiedWord>
      <trackRevisions>false</trackRevisions>
    </reviewItem>
    <reviewItem>
      <errorID>eadc6956-8500-4ace-96b9-48b750de90a2</errorID>
      <errorWord>:</errorWord>
      <group>L1_Format</group>
      <groupName>格式问题</groupName>
      <ability>L2_HalfPunc</ability>
      <abilityName>全半角检查</abilityName>
      <candidateList>
        <item>：</item>
      </candidateList>
      <explain>文本全半角错误。</explain>
      <paraID>2770D6A0</paraID>
      <start>4</start>
      <end>5</end>
      <status>modified</status>
      <modifiedWord>：</modifiedWord>
      <trackRevisions>false</trackRevisions>
    </reviewItem>
    <reviewItem>
      <errorID>7023e26b-e5e9-44a5-b225-3fa6a935232c</errorID>
      <errorWord>*</errorWord>
      <group>L1_Punc</group>
      <groupName>标点问题</groupName>
      <ability>L2_Punc</ability>
      <abilityName>标点符号检查</abilityName>
      <candidateList/>
      <explain/>
      <paraID>4EA34EDC</paraID>
      <start>0</start>
      <end>1</end>
      <status>ignored</status>
      <modifiedWord/>
      <trackRevisions>false</trackRevisions>
    </reviewItem>
    <reviewItem>
      <errorID>f311065a-3b0f-4467-b922-72bf2d206c01</errorID>
      <errorWord>*</errorWord>
      <group>L1_Punc</group>
      <groupName>标点问题</groupName>
      <ability>L2_Punc</ability>
      <abilityName>标点符号检查</abilityName>
      <candidateList/>
      <explain/>
      <paraID>20927789</paraID>
      <start>0</start>
      <end>1</end>
      <status>ignored</status>
      <modifiedWord/>
      <trackRevisions>false</trackRevisions>
    </reviewItem>
    <reviewItem>
      <errorID>dd1bf956-6381-44e1-ad4c-86c731c28824</errorID>
      <errorWord>(</errorWord>
      <group>L1_Format</group>
      <groupName>格式问题</groupName>
      <ability>L2_HalfPunc</ability>
      <abilityName>全半角检查</abilityName>
      <candidateList>
        <item>（</item>
      </candidateList>
      <explain>文本全半角错误。</explain>
      <paraID>194319F3</paraID>
      <start>2</start>
      <end>3</end>
      <status>modified</status>
      <modifiedWord>（</modifiedWord>
      <trackRevisions>false</trackRevisions>
    </reviewItem>
    <reviewItem>
      <errorID>3a7a7b13-a514-49fb-a14c-4b31f2fac41b</errorID>
      <errorWord>)</errorWord>
      <group>L1_Format</group>
      <groupName>格式问题</groupName>
      <ability>L2_HalfPunc</ability>
      <abilityName>全半角检查</abilityName>
      <candidateList>
        <item>）</item>
      </candidateList>
      <explain>文本全半角错误。</explain>
      <paraID>194319F3</paraID>
      <start>6</start>
      <end>7</end>
      <status>modified</status>
      <modifiedWord>）</modifiedWord>
      <trackRevisions>false</trackRevisions>
    </reviewItem>
    <reviewItem>
      <errorID>66397072-4cdc-4814-9a96-8156d4b13b26</errorID>
      <errorWord>:</errorWord>
      <group>L1_Format</group>
      <groupName>格式问题</groupName>
      <ability>L2_HalfPunc</ability>
      <abilityName>全半角检查</abilityName>
      <candidateList>
        <item>：</item>
      </candidateList>
      <explain>文本全半角错误。</explain>
      <paraID>17AEC1E2</paraID>
      <start>4</start>
      <end>5</end>
      <status>modified</status>
      <modifiedWord>：</modifiedWord>
      <trackRevisions>false</trackRevisions>
    </reviewItem>
    <reviewItem>
      <errorID>17a9f599-3257-4b84-91f2-fa8e541316e9</errorID>
      <errorWord>*</errorWord>
      <group>L1_Punc</group>
      <groupName>标点问题</groupName>
      <ability>L2_Punc</ability>
      <abilityName>标点符号检查</abilityName>
      <candidateList/>
      <explain/>
      <paraID>188C1E59</paraID>
      <start>0</start>
      <end>1</end>
      <status>ignored</status>
      <modifiedWord/>
      <trackRevisions>false</trackRevisions>
    </reviewItem>
    <reviewItem>
      <errorID>caa9e6ea-776c-4dce-8219-f748959d18b0</errorID>
      <errorWord>*</errorWord>
      <group>L1_Punc</group>
      <groupName>标点问题</groupName>
      <ability>L2_Punc</ability>
      <abilityName>标点符号检查</abilityName>
      <candidateList/>
      <explain/>
      <paraID>1FA5925B</paraID>
      <start>0</start>
      <end>1</end>
      <status>ignored</status>
      <modifiedWord/>
      <trackRevisions>false</trackRevisions>
    </reviewItem>
    <reviewItem>
      <errorID>eab300d8-75dc-4715-bef7-a92a9030e185</errorID>
      <errorWord>:</errorWord>
      <group>L1_Format</group>
      <groupName>格式问题</groupName>
      <ability>L2_HalfPunc</ability>
      <abilityName>全半角检查</abilityName>
      <candidateList>
        <item>：</item>
      </candidateList>
      <explain>文本全半角错误。</explain>
      <paraID>67848B09</paraID>
      <start>4</start>
      <end>5</end>
      <status>modified</status>
      <modifiedWord>：</modifiedWord>
      <trackRevisions>false</trackRevisions>
    </reviewItem>
    <reviewItem>
      <errorID>9e3b79ce-9a04-4969-b4f0-d2a55ac40ac4</errorID>
      <errorWord>(</errorWord>
      <group>L1_Format</group>
      <groupName>格式问题</groupName>
      <ability>L2_HalfPunc</ability>
      <abilityName>全半角检查</abilityName>
      <candidateList>
        <item>（</item>
      </candidateList>
      <explain>文本全半角错误。</explain>
      <paraID>79C36E1E</paraID>
      <start>4</start>
      <end>5</end>
      <status>modified</status>
      <modifiedWord>（</modifiedWord>
      <trackRevisions>false</trackRevisions>
    </reviewItem>
    <reviewItem>
      <errorID>cfb86c4c-0007-47e7-a2d2-c534afc680ab</errorID>
      <errorWord>)</errorWord>
      <group>L1_Format</group>
      <groupName>格式问题</groupName>
      <ability>L2_HalfPunc</ability>
      <abilityName>全半角检查</abilityName>
      <candidateList>
        <item>）</item>
      </candidateList>
      <explain>文本全半角错误。</explain>
      <paraID>79C36E1E</paraID>
      <start>6</start>
      <end>7</end>
      <status>modified</status>
      <modifiedWord>）</modifiedWord>
      <trackRevisions>false</trackRevisions>
    </reviewItem>
    <reviewItem>
      <errorID>dd1eb0fb-2c82-4c48-aab3-9b5bcb751ee2</errorID>
      <errorWord>:</errorWord>
      <group>L1_Format</group>
      <groupName>格式问题</groupName>
      <ability>L2_HalfPunc</ability>
      <abilityName>全半角检查</abilityName>
      <candidateList>
        <item>：</item>
      </candidateList>
      <explain>文本全半角错误。</explain>
      <paraID>2769465C</paraID>
      <start>4</start>
      <end>5</end>
      <status>modified</status>
      <modifiedWord>：</modifiedWord>
      <trackRevisions>false</trackRevisions>
    </reviewItem>
    <reviewItem>
      <errorID>2496451e-3c57-4fe2-91a5-d2c6f37a62da</errorID>
      <errorWord>*</errorWord>
      <group>L1_Punc</group>
      <groupName>标点问题</groupName>
      <ability>L2_Punc</ability>
      <abilityName>标点符号检查</abilityName>
      <candidateList/>
      <explain/>
      <paraID>44ED3135</paraID>
      <start>0</start>
      <end>1</end>
      <status>ignored</status>
      <modifiedWord/>
      <trackRevisions>false</trackRevisions>
    </reviewItem>
    <reviewItem>
      <errorID>74ff2599-5858-48c8-9d04-fb20a35b784c</errorID>
      <errorWord>*</errorWord>
      <group>L1_Punc</group>
      <groupName>标点问题</groupName>
      <ability>L2_Punc</ability>
      <abilityName>标点符号检查</abilityName>
      <candidateList/>
      <explain/>
      <paraID>1A9C1198</paraID>
      <start>0</start>
      <end>1</end>
      <status>ignored</status>
      <modifiedWord/>
      <trackRevisions>false</trackRevisions>
    </reviewItem>
    <reviewItem>
      <errorID>772f4020-a217-45bd-980f-43ec31b1d8cb</errorID>
      <errorWord>:</errorWord>
      <group>L1_Format</group>
      <groupName>格式问题</groupName>
      <ability>L2_HalfPunc</ability>
      <abilityName>全半角检查</abilityName>
      <candidateList>
        <item>：</item>
      </candidateList>
      <explain>文本全半角错误。</explain>
      <paraID>6E39F1CB</paraID>
      <start>4</start>
      <end>5</end>
      <status>modified</status>
      <modifiedWord>：</modifiedWord>
      <trackRevisions>false</trackRevisions>
    </reviewItem>
    <reviewItem>
      <errorID>df95f6c4-23a4-489a-843d-e65fa8d13e0e</errorID>
      <errorWord>*</errorWord>
      <group>L1_Punc</group>
      <groupName>标点问题</groupName>
      <ability>L2_Punc</ability>
      <abilityName>标点符号检查</abilityName>
      <candidateList/>
      <explain/>
      <paraID> FDE0F61</paraID>
      <start>0</start>
      <end>1</end>
      <status>ignored</status>
      <modifiedWord/>
      <trackRevisions>false</trackRevisions>
    </reviewItem>
    <reviewItem>
      <errorID>0cd64665-cecf-4ccf-a35c-714b732db23d</errorID>
      <errorWord>*</errorWord>
      <group>L1_Punc</group>
      <groupName>标点问题</groupName>
      <ability>L2_Punc</ability>
      <abilityName>标点符号检查</abilityName>
      <candidateList/>
      <explain/>
      <paraID>2540049F</paraID>
      <start>0</start>
      <end>1</end>
      <status>ignored</status>
      <modifiedWord/>
      <trackRevisions>false</trackRevisions>
    </reviewItem>
    <reviewItem>
      <errorID>9ec05d56-7163-4229-b191-d57ba4167b91</errorID>
      <errorWord>-</errorWord>
      <group>L1_Format</group>
      <groupName>格式问题</groupName>
      <ability>L2_HalfPunc</ability>
      <abilityName>全半角检查</abilityName>
      <candidateList>
        <item>－</item>
      </candidateList>
      <explain>文本全半角错误。</explain>
      <paraID>11625D21</paraID>
      <start>3</start>
      <end>4</end>
      <status>modified</status>
      <modifiedWord>－</modifiedWord>
      <trackRevisions>false</trackRevisions>
    </reviewItem>
    <reviewItem>
      <errorID>c881310c-d4bd-423e-8a30-19f9926f7f5e</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62AA5F5A</paraID>
      <start>1</start>
      <end>4</end>
      <status>modified</status>
      <modifiedWord>（一）</modifiedWord>
      <trackRevisions>false</trackRevisions>
    </reviewItem>
    <reviewItem>
      <errorID>0c8c8147-6155-443e-893b-e21fc3776408</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60B55CCF</paraID>
      <start>1</start>
      <end>4</end>
      <status>modified</status>
      <modifiedWord>（二）</modifiedWord>
      <trackRevisions>false</trackRevisions>
    </reviewItem>
    <reviewItem>
      <errorID>a0f15564-cc0b-469c-8e55-552b5c48e849</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7CEB00A5</paraID>
      <start>1</start>
      <end>4</end>
      <status>modified</status>
      <modifiedWord>（三）</modifiedWord>
      <trackRevisions>false</trackRevisions>
    </reviewItem>
    <reviewItem>
      <errorID>0088ec51-8c10-4958-a16b-b05c4dff228c</errorID>
      <errorWord>,</errorWord>
      <group>L1_Format</group>
      <groupName>格式问题</groupName>
      <ability>L2_HalfPunc</ability>
      <abilityName>全半角检查</abilityName>
      <candidateList>
        <item>，</item>
      </candidateList>
      <explain>文本全半角错误。</explain>
      <paraID>672FE4CE</paraID>
      <start>35</start>
      <end>36</end>
      <status>modified</status>
      <modifiedWord>，</modifiedWord>
      <trackRevisions>false</trackRevisions>
    </reviewItem>
    <reviewItem>
      <errorID>8301dd28-3756-48a6-9ccd-e30c4097e4e2</errorID>
      <errorWord>,</errorWord>
      <group>L1_Format</group>
      <groupName>格式问题</groupName>
      <ability>L2_HalfPunc</ability>
      <abilityName>全半角检查</abilityName>
      <candidateList>
        <item>，</item>
      </candidateList>
      <explain>文本全半角错误。</explain>
      <paraID>47569DE3</paraID>
      <start>23</start>
      <end>24</end>
      <status>modified</status>
      <modifiedWord>，</modifiedWord>
      <trackRevisions>false</trackRevisions>
    </reviewItem>
    <reviewItem>
      <errorID>f611c919-5c81-48e2-8d6f-fbd4a691486d</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521671ED</paraID>
      <start>0</start>
      <end>3</end>
      <status>modified</status>
      <modifiedWord>（四）</modifiedWord>
      <trackRevisions>false</trackRevisions>
    </reviewItem>
    <reviewItem>
      <errorID>9f0f7688-350f-4ca0-a6a7-e5bd95162c25</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7204142F</paraID>
      <start>0</start>
      <end>3</end>
      <status>modified</status>
      <modifiedWord>（五）</modifiedWord>
      <trackRevisions>false</trackRevisions>
    </reviewItem>
    <reviewItem>
      <errorID>51a28605-b27e-43d7-bb8a-2c3208dd0ee2</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2EE684B3</paraID>
      <start>0</start>
      <end>3</end>
      <status>modified</status>
      <modifiedWord>（六）</modifiedWord>
      <trackRevisions>false</trackRevisions>
    </reviewItem>
    <reviewItem>
      <errorID>d16ca323-5f9f-441e-965c-a4d4fd913fb1</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6DC9D530</paraID>
      <start>0</start>
      <end>3</end>
      <status>modified</status>
      <modifiedWord>（七）</modifiedWord>
      <trackRevisions>false</trackRevisions>
    </reviewItem>
    <reviewItem>
      <errorID>4ae9c743-9ab3-44eb-a76c-e0e4eb0f5292</errorID>
      <errorWord>,</errorWord>
      <group>L1_Format</group>
      <groupName>格式问题</groupName>
      <ability>L2_HalfPunc</ability>
      <abilityName>全半角检查</abilityName>
      <candidateList>
        <item>，</item>
      </candidateList>
      <explain>文本全半角错误。</explain>
      <paraID>4A6DBC2F</paraID>
      <start>19</start>
      <end>20</end>
      <status>modified</status>
      <modifiedWord>，</modifiedWord>
      <trackRevisions>false</trackRevisions>
    </reviewItem>
    <reviewItem>
      <errorID>3b319b92-48a8-472e-ae3b-eb62295f8702</errorID>
      <errorWord>:</errorWord>
      <group>L1_Format</group>
      <groupName>格式问题</groupName>
      <ability>L2_HalfPunc</ability>
      <abilityName>全半角检查</abilityName>
      <candidateList>
        <item>：</item>
      </candidateList>
      <explain>文本全半角错误。</explain>
      <paraID>4A6DBC2F</paraID>
      <start>22</start>
      <end>23</end>
      <status>modified</status>
      <modifiedWord>：</modifiedWord>
      <trackRevisions>false</trackRevisions>
    </reviewItem>
    <reviewItem>
      <errorID>8fceb5be-7138-4e1e-9e53-8e59102cc5f9</errorID>
      <errorWord>,</errorWord>
      <group>L1_Format</group>
      <groupName>格式问题</groupName>
      <ability>L2_HalfPunc</ability>
      <abilityName>全半角检查</abilityName>
      <candidateList>
        <item>，</item>
      </candidateList>
      <explain>文本全半角错误。</explain>
      <paraID>4A6DBC2F</paraID>
      <start>39</start>
      <end>40</end>
      <status>modified</status>
      <modifiedWord>，</modifiedWord>
      <trackRevisions>false</trackRevisions>
    </reviewItem>
    <reviewItem>
      <errorID>f6e59527-aa70-4c6a-b70f-e2d7ce4b79a5</errorID>
      <errorWord>,</errorWord>
      <group>L1_Format</group>
      <groupName>格式问题</groupName>
      <ability>L2_HalfPunc</ability>
      <abilityName>全半角检查</abilityName>
      <candidateList>
        <item>，</item>
      </candidateList>
      <explain>文本全半角错误。</explain>
      <paraID>4A6DBC2F</paraID>
      <start>55</start>
      <end>56</end>
      <status>modified</status>
      <modifiedWord>，</modifiedWord>
      <trackRevisions>false</trackRevisions>
    </reviewItem>
    <reviewItem>
      <errorID>580697a1-2e42-4bc9-b9cc-981eb1f73b20</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28061FB2</paraID>
      <start>0</start>
      <end>3</end>
      <status>modified</status>
      <modifiedWord>（八）</modifiedWord>
      <trackRevisions>false</trackRevisions>
    </reviewItem>
    <reviewItem>
      <errorID>d30c8b70-4ef0-464f-9f05-0f00b7c41a12</errorID>
      <errorWord>,</errorWord>
      <group>L1_Format</group>
      <groupName>格式问题</groupName>
      <ability>L2_HalfPunc</ability>
      <abilityName>全半角检查</abilityName>
      <candidateList>
        <item>，</item>
      </candidateList>
      <explain>文本全半角错误。</explain>
      <paraID>5A5D228D</paraID>
      <start>12</start>
      <end>13</end>
      <status>modified</status>
      <modifiedWord>，</modifiedWord>
      <trackRevisions>false</trackRevisions>
    </reviewItem>
    <reviewItem>
      <errorID>321690fb-24f1-4e85-a42a-c3093fec7677</errorID>
      <errorWord>,</errorWord>
      <group>L1_Format</group>
      <groupName>格式问题</groupName>
      <ability>L2_HalfPunc</ability>
      <abilityName>全半角检查</abilityName>
      <candidateList>
        <item>，</item>
      </candidateList>
      <explain>文本全半角错误。</explain>
      <paraID>5A5D228D</paraID>
      <start>24</start>
      <end>25</end>
      <status>modified</status>
      <modifiedWord>，</modifiedWord>
      <trackRevisions>false</trackRevisions>
    </reviewItem>
    <reviewItem>
      <errorID>f2a78b25-9f7f-4bb9-8cdf-abccaad74a96</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11FD5BE2</paraID>
      <start>0</start>
      <end>3</end>
      <status>modified</status>
      <modifiedWord>（九）</modifiedWord>
      <trackRevisions>false</trackRevisions>
    </reviewItem>
    <reviewItem>
      <errorID>49ab0f36-4b91-40a7-a819-573c4580e72f</errorID>
      <errorWord>0-6岁</errorWord>
      <group>L1_Punc</group>
      <groupName>标点问题</groupName>
      <ability>L2_Punc</ability>
      <abilityName>标点符号检查</abilityName>
      <candidateList>
        <item>0—6岁</item>
      </candidateList>
      <explain/>
      <paraID>5E682C8A</paraID>
      <start>36</start>
      <end>40</end>
      <status>modified</status>
      <modifiedWord>0—6岁</modifiedWord>
      <trackRevisions>false</trackRevisions>
    </reviewItem>
    <reviewItem>
      <errorID>025fa25c-46f8-42b8-b6f4-b74b62348316</errorID>
      <errorWord>[2019]54号</errorWord>
      <group>L1_Knowledge</group>
      <groupName>知识性问题</groupName>
      <ability>L2_Knowledge</ability>
      <abilityName>其他知识</abilityName>
      <candidateList>
        <item>〔2019〕54号</item>
      </candidateList>
      <explain>发文字号格式错误。</explain>
      <paraID> 21F71AA</paraID>
      <start>12</start>
      <end>21</end>
      <status>modified</status>
      <modifiedWord>〔2019〕54号</modifiedWord>
      <trackRevisions>false</trackRevisions>
    </reviewItem>
    <reviewItem>
      <errorID>cef92394-4c95-4170-b40c-2aa2f380dd9a</errorID>
      <errorWord>[2025]11号</errorWord>
      <group>L1_Knowledge</group>
      <groupName>知识性问题</groupName>
      <ability>L2_Knowledge</ability>
      <abilityName>其他知识</abilityName>
      <candidateList>
        <item>〔2025〕11号</item>
      </candidateList>
      <explain>发文字号格式错误。</explain>
      <paraID> 21F71AA</paraID>
      <start>27</start>
      <end>36</end>
      <status>modified</status>
      <modifiedWord>〔2025〕11号</modifiedWord>
      <trackRevisions>false</trackRevisions>
    </reviewItem>
    <reviewItem>
      <errorID>dd149311-f99b-4fa3-90ba-608293f9a3fa</errorID>
      <errorWord>[2025]4号</errorWord>
      <group>L1_Knowledge</group>
      <groupName>知识性问题</groupName>
      <ability>L2_Knowledge</ability>
      <abilityName>其他知识</abilityName>
      <candidateList>
        <item>〔2025〕4号</item>
      </candidateList>
      <explain>发文字号格式错误。</explain>
      <paraID> 21F71AA</paraID>
      <start>44</start>
      <end>52</end>
      <status>modified</status>
      <modifiedWord>〔2025〕4号</modifiedWord>
      <trackRevisions>false</trackRevisions>
    </reviewItem>
    <reviewItem>
      <errorID>12a43040-a513-4365-ae59-d20b5732f9dc</errorID>
      <errorWord>[2025]6号</errorWord>
      <group>L1_Knowledge</group>
      <groupName>知识性问题</groupName>
      <ability>L2_Knowledge</ability>
      <abilityName>其他知识</abilityName>
      <candidateList>
        <item>〔2025〕6号</item>
      </candidateList>
      <explain>发文字号格式错误。</explain>
      <paraID> 21F71AA</paraID>
      <start>56</start>
      <end>64</end>
      <status>modified</status>
      <modifiedWord>〔2025〕6号</modifiedWord>
      <trackRevisions>false</trackRevisions>
    </reviewItem>
    <reviewItem>
      <errorID>703e2f9d-56ae-42fd-8488-657b8d82967d</errorID>
      <errorWord>0-6岁</errorWord>
      <group>L1_Punc</group>
      <groupName>标点问题</groupName>
      <ability>L2_Punc</ability>
      <abilityName>标点符号检查</abilityName>
      <candidateList>
        <item>0—6岁</item>
      </candidateList>
      <explain/>
      <paraID>356BD11E</paraID>
      <start>53</start>
      <end>57</end>
      <status>modified</status>
      <modifiedWord>0—6岁</modifiedWord>
      <trackRevisions>false</trackRevisions>
    </reviewItem>
    <reviewItem>
      <errorID>5c3ef1c0-4957-4f25-a62c-92144deaaa79</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5238B2E5</paraID>
      <start>19</start>
      <end>25</end>
      <status>modified</status>
      <modifiedWord>“三公”经费</modifiedWord>
      <trackRevisions>false</trackRevisions>
    </reviewItem>
    <reviewItem>
      <errorID>5db5e394-e775-4108-badb-d5905b33b6b1</errorID>
      <errorWord>,</errorWord>
      <group>L1_Format</group>
      <groupName>格式问题</groupName>
      <ability>L2_HalfPunc</ability>
      <abilityName>全半角检查</abilityName>
      <candidateList>
        <item>，</item>
      </candidateList>
      <explain>文本全半角错误。</explain>
      <paraID>3D4F31A9</paraID>
      <start>10</start>
      <end>11</end>
      <status>modified</status>
      <modifiedWord>，</modifiedWord>
      <trackRevisions>false</trackRevisions>
    </reviewItem>
    <reviewItem>
      <errorID>46c4ee56-6d0d-470c-a906-2d9b685f34de</errorID>
      <errorWord>,</errorWord>
      <group>L1_Format</group>
      <groupName>格式问题</groupName>
      <ability>L2_HalfPunc</ability>
      <abilityName>全半角检查</abilityName>
      <candidateList>
        <item>，</item>
      </candidateList>
      <explain>文本全半角错误。</explain>
      <paraID>1B456B65</paraID>
      <start>10</start>
      <end>11</end>
      <status>modified</status>
      <modifiedWord>，</modifiedWord>
      <trackRevisions>false</trackRevisions>
    </reviewItem>
    <reviewItem>
      <errorID>22c44c0e-6522-4a10-a215-804520f0bbe3</errorID>
      <errorWord>,</errorWord>
      <group>L1_Format</group>
      <groupName>格式问题</groupName>
      <ability>L2_HalfPunc</ability>
      <abilityName>全半角检查</abilityName>
      <candidateList>
        <item>，</item>
      </candidateList>
      <explain>文本全半角错误。</explain>
      <paraID>7E5C6076</paraID>
      <start>12</start>
      <end>13</end>
      <status>modified</status>
      <modifiedWord>，</modifiedWord>
      <trackRevisions>false</trackRevisions>
    </reviewItem>
    <reviewItem>
      <errorID>cac6e152-2db6-40ac-936e-81d4a267815d</errorID>
      <errorWord>,</errorWord>
      <group>L1_Format</group>
      <groupName>格式问题</groupName>
      <ability>L2_HalfPunc</ability>
      <abilityName>全半角检查</abilityName>
      <candidateList>
        <item>，</item>
      </candidateList>
      <explain>文本全半角错误。</explain>
      <paraID>47E86D8E</paraID>
      <start>12</start>
      <end>13</end>
      <status>modified</status>
      <modifiedWord>，</modifiedWord>
      <trackRevisions>false</trackRevisions>
    </reviewItem>
    <reviewItem>
      <errorID>37e837d1-d4a6-42c6-9378-d4483c2aa94f</errorID>
      <errorWord>实务</errorWord>
      <group>L1_Word</group>
      <groupName>字词问题</groupName>
      <ability>L2_Typo</ability>
      <abilityName>字词错误</abilityName>
      <candidateList>
        <item>事务</item>
      </candidateList>
      <explain>〈名〉❶所做的或要做的事情：～繁忙。❷总务：～员｜～工作。</explain>
      <paraID>24136034</paraID>
      <start>30</start>
      <end>32</end>
      <status>modified</status>
      <modifiedWord>事务</modifiedWord>
      <trackRevisions>false</trackRevisions>
    </reviewItem>
    <reviewItem>
      <errorID>bf046a4b-78e4-4005-aab1-40c81170c014</errorID>
      <errorWord>反应</errorWord>
      <group>L1_Word</group>
      <groupName>字词问题</groupName>
      <ability>L2_Typo</ability>
      <abilityName>字词错误</abilityName>
      <candidateList>
        <item>反映</item>
      </candidateList>
      <explain>〈动〉❶反照，比喻把客观事物的实质表现出来：这部小说～了现实的生活和斗争。❷把情况、意见等告诉上级或有关部门：把情况～到县里｜他～的意见值得重视。❸通常指机体接受和回答客观事物影响的活动过程。</explain>
      <paraID>62C059F6</paraID>
      <start>8</start>
      <end>10</end>
      <status>modified</status>
      <modifiedWord>反映</modifiedWord>
      <trackRevisions>false</trackRevisions>
    </reviewItem>
  </reviewItems>
  <config/>
</contractReview>
</file>

<file path=customXml/itemProps1.xml><?xml version="1.0" encoding="utf-8"?>
<ds:datastoreItem xmlns:ds="http://schemas.openxmlformats.org/officeDocument/2006/customXml" ds:itemID="{ac3a77d1-dbdc-4836-bcd8-66282a9fd402}">
  <ds:schemaRefs/>
</ds:datastoreItem>
</file>

<file path=docProps/app.xml><?xml version="1.0" encoding="utf-8"?>
<Properties xmlns="http://schemas.openxmlformats.org/officeDocument/2006/extended-properties" xmlns:vt="http://schemas.openxmlformats.org/officeDocument/2006/docPropsVTypes">
  <Template>Normal.dotm</Template>
  <Pages>24</Pages>
  <Words>7405</Words>
  <Characters>10210</Characters>
  <Lines>77</Lines>
  <Paragraphs>21</Paragraphs>
  <TotalTime>5</TotalTime>
  <ScaleCrop>false</ScaleCrop>
  <LinksUpToDate>false</LinksUpToDate>
  <CharactersWithSpaces>10318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2026-03-13T03:42:12Z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B6ACEAF9D10C433693178CF20E337D1B_13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