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9AE1B">
      <w:pPr>
        <w:pStyle w:val="16"/>
        <w:bidi w:val="0"/>
        <w:rPr>
          <w:rFonts w:hint="eastAsia"/>
        </w:rPr>
      </w:pPr>
      <w:r>
        <w:rPr>
          <w:rFonts w:hint="eastAsia"/>
          <w:lang w:eastAsia="zh-CN"/>
        </w:rPr>
        <w:t>兴国县枫边乡卫生院2026</w:t>
      </w:r>
      <w:r>
        <w:rPr>
          <w:rFonts w:hint="eastAsia"/>
        </w:rPr>
        <w:t>年</w:t>
      </w:r>
      <w:r>
        <w:rPr>
          <w:rFonts w:hint="eastAsia"/>
          <w:lang w:val="en-US" w:eastAsia="zh-CN"/>
        </w:rPr>
        <w:t>单位</w:t>
      </w:r>
      <w:r>
        <w:rPr>
          <w:rFonts w:hint="eastAsia"/>
        </w:rPr>
        <w:t>预算</w:t>
      </w:r>
    </w:p>
    <w:p w14:paraId="09F6A3FD">
      <w:pPr>
        <w:pStyle w:val="13"/>
        <w:spacing w:line="600" w:lineRule="atLeast"/>
        <w:jc w:val="center"/>
        <w:rPr>
          <w:rFonts w:ascii="黑体" w:hAnsi="黑体" w:eastAsia="黑体"/>
          <w:color w:val="000000"/>
          <w:sz w:val="32"/>
          <w:szCs w:val="32"/>
        </w:rPr>
      </w:pPr>
    </w:p>
    <w:p w14:paraId="1E1D6872">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0AE4B8AA">
      <w:pPr>
        <w:pStyle w:val="13"/>
        <w:rPr>
          <w:rFonts w:ascii="宋体" w:hAnsi="宋体"/>
          <w:color w:val="000000"/>
        </w:rPr>
      </w:pPr>
    </w:p>
    <w:p w14:paraId="3CD3E3E0">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val="en-US" w:eastAsia="zh-CN"/>
        </w:rPr>
      </w:pPr>
      <w:r>
        <w:rPr>
          <w:rFonts w:hint="eastAsia"/>
          <w:lang w:val="en-US" w:eastAsia="zh-CN"/>
        </w:rPr>
        <w:t>第一部分  兴国县枫边乡卫生院概况</w:t>
      </w:r>
    </w:p>
    <w:p w14:paraId="7E95734B">
      <w:pPr>
        <w:pStyle w:val="18"/>
        <w:pageBreakBefore w:val="0"/>
        <w:kinsoku/>
        <w:wordWrap/>
        <w:overflowPunct/>
        <w:topLinePunct w:val="0"/>
        <w:autoSpaceDE/>
        <w:autoSpaceDN/>
        <w:bidi w:val="0"/>
        <w:adjustRightInd/>
        <w:snapToGrid/>
        <w:spacing w:line="540" w:lineRule="exact"/>
        <w:textAlignment w:val="auto"/>
        <w:rPr>
          <w:rFonts w:hint="eastAsia"/>
          <w:lang w:val="en-US" w:eastAsia="zh-CN"/>
        </w:rPr>
      </w:pPr>
      <w:r>
        <w:rPr>
          <w:rFonts w:hint="eastAsia"/>
          <w:lang w:val="en-US" w:eastAsia="zh-CN"/>
        </w:rPr>
        <w:t>一、</w:t>
      </w:r>
      <w:r>
        <w:rPr>
          <w:rFonts w:hint="eastAsia" w:ascii="仿宋_GB2312" w:hAnsi="仿宋_GB2312" w:eastAsia="仿宋_GB2312" w:cs="仿宋_GB2312"/>
          <w:lang w:val="en-US" w:eastAsia="zh-CN"/>
        </w:rPr>
        <w:t>单位</w:t>
      </w:r>
      <w:r>
        <w:rPr>
          <w:rFonts w:hint="eastAsia"/>
          <w:lang w:val="en-US" w:eastAsia="zh-CN"/>
        </w:rPr>
        <w:t>主要职责</w:t>
      </w:r>
    </w:p>
    <w:p w14:paraId="2FBEA811">
      <w:pPr>
        <w:pStyle w:val="18"/>
        <w:pageBreakBefore w:val="0"/>
        <w:kinsoku/>
        <w:wordWrap/>
        <w:overflowPunct/>
        <w:topLinePunct w:val="0"/>
        <w:autoSpaceDE/>
        <w:autoSpaceDN/>
        <w:bidi w:val="0"/>
        <w:adjustRightInd/>
        <w:snapToGrid/>
        <w:spacing w:line="540" w:lineRule="exact"/>
        <w:textAlignment w:val="auto"/>
        <w:rPr>
          <w:rFonts w:hint="eastAsia"/>
          <w:lang w:val="en-US" w:eastAsia="zh-CN"/>
        </w:rPr>
      </w:pPr>
      <w:r>
        <w:rPr>
          <w:rFonts w:hint="eastAsia"/>
          <w:lang w:val="en-US" w:eastAsia="zh-CN"/>
        </w:rPr>
        <w:t>二、机构设置及人员情况</w:t>
      </w:r>
    </w:p>
    <w:p w14:paraId="400FA47B">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val="en-US" w:eastAsia="zh-CN"/>
        </w:rPr>
      </w:pPr>
      <w:r>
        <w:rPr>
          <w:rFonts w:hint="eastAsia"/>
          <w:lang w:val="en-US" w:eastAsia="zh-CN"/>
        </w:rPr>
        <w:t>第二部分  兴国县枫边乡卫生院2026年单位预算表</w:t>
      </w:r>
    </w:p>
    <w:p w14:paraId="46E44E67">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一、《收支预算总表》</w:t>
      </w:r>
    </w:p>
    <w:p w14:paraId="52C6D088">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二、《单位收入总表》</w:t>
      </w:r>
    </w:p>
    <w:p w14:paraId="5F2D35FA">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三、《单位支出总表》</w:t>
      </w:r>
    </w:p>
    <w:p w14:paraId="1717D98B">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四、《财政拨款收支总表》</w:t>
      </w:r>
    </w:p>
    <w:p w14:paraId="056D02A5">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五、《一般公共预算支出表》</w:t>
      </w:r>
    </w:p>
    <w:p w14:paraId="09687B93">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六、《一般公共预算基本支出表》</w:t>
      </w:r>
    </w:p>
    <w:p w14:paraId="555C6E6B">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七、《财政拨款“三公”经费支出表》</w:t>
      </w:r>
    </w:p>
    <w:p w14:paraId="44F4EDFD">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八、《政府性基金预算支出表》</w:t>
      </w:r>
    </w:p>
    <w:p w14:paraId="5C78080A">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九、《国有资本经营预算支出表》</w:t>
      </w:r>
      <w:r>
        <w:rPr>
          <w:rFonts w:hint="eastAsia" w:ascii="仿宋_GB2312" w:hAnsi="仿宋_GB2312" w:eastAsia="仿宋_GB2312" w:cs="仿宋_GB2312"/>
          <w:lang w:val="en-US" w:eastAsia="zh-CN"/>
        </w:rPr>
        <w:tab/>
      </w:r>
    </w:p>
    <w:p w14:paraId="2B52F450">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十、《项目绩效目标表》</w:t>
      </w:r>
    </w:p>
    <w:p w14:paraId="05703ACA">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val="en-US" w:eastAsia="zh-CN"/>
        </w:rPr>
      </w:pPr>
      <w:r>
        <w:rPr>
          <w:rFonts w:hint="eastAsia"/>
          <w:lang w:val="en-US" w:eastAsia="zh-CN"/>
        </w:rPr>
        <w:t>第三部分 兴国县枫边乡卫生院 2026年单位预算情况说明</w:t>
      </w:r>
    </w:p>
    <w:p w14:paraId="0170A9F7">
      <w:pPr>
        <w:pStyle w:val="18"/>
        <w:pageBreakBefore w:val="0"/>
        <w:kinsoku/>
        <w:wordWrap/>
        <w:overflowPunct/>
        <w:topLinePunct w:val="0"/>
        <w:autoSpaceDE/>
        <w:autoSpaceDN/>
        <w:bidi w:val="0"/>
        <w:adjustRightInd/>
        <w:snapToGrid/>
        <w:spacing w:line="540" w:lineRule="exact"/>
        <w:textAlignment w:val="auto"/>
        <w:rPr>
          <w:rFonts w:hint="eastAsia"/>
          <w:lang w:val="en-US" w:eastAsia="zh-CN"/>
        </w:rPr>
      </w:pPr>
      <w:r>
        <w:rPr>
          <w:rFonts w:hint="eastAsia"/>
          <w:lang w:val="en-US" w:eastAsia="zh-CN"/>
        </w:rPr>
        <w:t>一、2026年单位预算收支情况说明</w:t>
      </w:r>
    </w:p>
    <w:p w14:paraId="74A8483A">
      <w:pPr>
        <w:pStyle w:val="18"/>
        <w:pageBreakBefore w:val="0"/>
        <w:kinsoku/>
        <w:wordWrap/>
        <w:overflowPunct/>
        <w:topLinePunct w:val="0"/>
        <w:autoSpaceDE/>
        <w:autoSpaceDN/>
        <w:bidi w:val="0"/>
        <w:adjustRightInd/>
        <w:snapToGrid/>
        <w:spacing w:line="540" w:lineRule="exact"/>
        <w:textAlignment w:val="auto"/>
        <w:rPr>
          <w:rFonts w:hint="eastAsia"/>
          <w:lang w:val="en-US" w:eastAsia="zh-CN"/>
        </w:rPr>
      </w:pPr>
      <w:r>
        <w:rPr>
          <w:rFonts w:hint="eastAsia"/>
          <w:lang w:val="en-US" w:eastAsia="zh-CN"/>
        </w:rPr>
        <w:t>二、</w:t>
      </w:r>
      <w:r>
        <w:rPr>
          <w:rFonts w:hint="eastAsia" w:ascii="仿宋_GB2312" w:hAnsi="仿宋_GB2312" w:eastAsia="仿宋_GB2312" w:cs="仿宋_GB2312"/>
          <w:lang w:val="en-US" w:eastAsia="zh-CN"/>
        </w:rPr>
        <w:t>2026</w:t>
      </w:r>
      <w:r>
        <w:rPr>
          <w:rFonts w:hint="eastAsia"/>
          <w:lang w:val="en-US" w:eastAsia="zh-CN"/>
        </w:rPr>
        <w:t>年财政拨款“三公”经费预算情况说明</w:t>
      </w:r>
    </w:p>
    <w:p w14:paraId="1E2E7301">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val="en-US" w:eastAsia="zh-CN"/>
        </w:rPr>
      </w:pPr>
      <w:r>
        <w:rPr>
          <w:rFonts w:hint="eastAsia"/>
          <w:lang w:val="en-US" w:eastAsia="zh-CN"/>
        </w:rPr>
        <w:t>第四部分 名词解释</w:t>
      </w:r>
    </w:p>
    <w:p w14:paraId="7C20DD9A">
      <w:pPr>
        <w:widowControl/>
        <w:spacing w:line="580" w:lineRule="exact"/>
        <w:jc w:val="both"/>
        <w:rPr>
          <w:rFonts w:ascii="仿宋_GB2312" w:eastAsia="仿宋_GB2312"/>
          <w:b/>
          <w:sz w:val="32"/>
          <w:szCs w:val="30"/>
        </w:rPr>
      </w:pPr>
    </w:p>
    <w:p w14:paraId="4D2409C9">
      <w:pPr>
        <w:pStyle w:val="17"/>
        <w:numPr>
          <w:ilvl w:val="0"/>
          <w:numId w:val="3"/>
        </w:numPr>
        <w:bidi w:val="0"/>
        <w:ind w:left="420" w:leftChars="200"/>
        <w:jc w:val="center"/>
        <w:rPr>
          <w:rFonts w:hint="eastAsia"/>
          <w:lang w:eastAsia="zh-CN"/>
        </w:rPr>
      </w:pPr>
      <w:r>
        <w:rPr>
          <w:rFonts w:hint="eastAsia"/>
          <w:lang w:eastAsia="zh-CN"/>
        </w:rPr>
        <w:t xml:space="preserve"> 兴国县枫边乡卫生院概况</w:t>
      </w:r>
    </w:p>
    <w:p w14:paraId="71A77061">
      <w:pPr>
        <w:numPr>
          <w:ilvl w:val="0"/>
          <w:numId w:val="0"/>
        </w:numPr>
      </w:pPr>
    </w:p>
    <w:p w14:paraId="6535D0E1">
      <w:pPr>
        <w:pStyle w:val="17"/>
        <w:numPr>
          <w:ilvl w:val="0"/>
          <w:numId w:val="4"/>
        </w:numPr>
        <w:bidi w:val="0"/>
        <w:ind w:left="420" w:leftChars="200" w:firstLine="320" w:firstLineChars="100"/>
        <w:rPr>
          <w:rFonts w:hint="eastAsia"/>
          <w:lang w:val="en-US" w:eastAsia="zh-CN"/>
        </w:rPr>
      </w:pPr>
      <w:r>
        <w:rPr>
          <w:rFonts w:hint="eastAsia"/>
          <w:lang w:val="en-US" w:eastAsia="zh-CN"/>
        </w:rPr>
        <w:t>单位</w:t>
      </w:r>
      <w:r>
        <w:rPr>
          <w:rFonts w:hint="eastAsia"/>
        </w:rPr>
        <w:t>主要职责</w:t>
      </w:r>
    </w:p>
    <w:p w14:paraId="632496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枫边乡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环。我乡卫生院承担本乡的各项医疗卫生服务和一定的卫生行政管理工作。</w:t>
      </w:r>
    </w:p>
    <w:p w14:paraId="38D33CCC">
      <w:pPr>
        <w:pStyle w:val="17"/>
        <w:numPr>
          <w:ilvl w:val="0"/>
          <w:numId w:val="0"/>
        </w:numPr>
        <w:bidi w:val="0"/>
        <w:ind w:left="420" w:leftChars="200" w:firstLine="320" w:firstLineChars="100"/>
        <w:rPr>
          <w:rFonts w:hint="eastAsia"/>
        </w:rPr>
      </w:pPr>
      <w:r>
        <w:rPr>
          <w:rFonts w:hint="eastAsia"/>
        </w:rPr>
        <w:t>二、机构设置及人员情况</w:t>
      </w:r>
    </w:p>
    <w:p w14:paraId="1558A3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2026年本单位内设处室13个，分别为：内科、外科、儿科、全科医学科、检验科、心电图室、放射科、中医科、药剂科、预防接种门诊、收费室、财务科、办公室。</w:t>
      </w:r>
    </w:p>
    <w:p w14:paraId="16B6BC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2026年本单位编制人数小计17人，其中：行政编制人数0人，参照公务员管理的事业编制人数0人，全部补助事业编制人数0人，自收自支编制人数0人，部分补助事业编制人数17人。实有人数小计21人，其中：在职人数小计17人（</w:t>
      </w:r>
      <w:r>
        <w:rPr>
          <w:rFonts w:hint="eastAsia" w:ascii="楷体" w:hAnsi="楷体" w:eastAsia="楷体" w:cs="楷体"/>
          <w:sz w:val="32"/>
          <w:szCs w:val="32"/>
          <w:lang w:val="en-US" w:eastAsia="zh-CN"/>
        </w:rPr>
        <w:t>行政在职人数0人，参照公务员管理的事业单位在职人数0人，全部补助事业在职人数0人，部分补助事业编制人数17人</w:t>
      </w:r>
      <w:r>
        <w:rPr>
          <w:rFonts w:hint="eastAsia" w:ascii="仿宋_GB2312" w:hAnsi="仿宋_GB2312" w:eastAsia="仿宋_GB2312" w:cs="仿宋_GB2312"/>
          <w:sz w:val="32"/>
          <w:szCs w:val="32"/>
          <w:lang w:val="en-US" w:eastAsia="zh-CN"/>
        </w:rPr>
        <w:t>）；离休人数小计0人；退休人数小计4人。</w:t>
      </w:r>
    </w:p>
    <w:p w14:paraId="0AD58D00">
      <w:pPr>
        <w:pStyle w:val="17"/>
        <w:numPr>
          <w:ilvl w:val="0"/>
          <w:numId w:val="5"/>
        </w:numPr>
        <w:bidi w:val="0"/>
        <w:jc w:val="both"/>
        <w:rPr>
          <w:rFonts w:hint="eastAsia"/>
          <w:lang w:eastAsia="zh-CN"/>
        </w:rPr>
      </w:pPr>
      <w:r>
        <w:rPr>
          <w:rFonts w:hint="eastAsia"/>
          <w:lang w:eastAsia="zh-CN"/>
        </w:rPr>
        <w:t xml:space="preserve"> 兴国县枫边乡卫生院2026年</w:t>
      </w:r>
      <w:r>
        <w:rPr>
          <w:rFonts w:hint="eastAsia"/>
          <w:lang w:val="en-US" w:eastAsia="zh-CN"/>
        </w:rPr>
        <w:t>单位</w:t>
      </w:r>
      <w:r>
        <w:rPr>
          <w:rFonts w:hint="eastAsia"/>
          <w:lang w:eastAsia="zh-CN"/>
        </w:rPr>
        <w:t>预算表</w:t>
      </w:r>
    </w:p>
    <w:p w14:paraId="68000FA7">
      <w:pPr>
        <w:numPr>
          <w:ilvl w:val="0"/>
          <w:numId w:val="0"/>
        </w:numPr>
        <w:rPr>
          <w:rFonts w:hint="eastAsia"/>
          <w:lang w:eastAsia="zh-CN"/>
        </w:rPr>
      </w:pPr>
    </w:p>
    <w:tbl>
      <w:tblPr>
        <w:tblStyle w:val="6"/>
        <w:tblW w:w="5000" w:type="pct"/>
        <w:jc w:val="center"/>
        <w:tblLayout w:type="fixed"/>
        <w:tblCellMar>
          <w:top w:w="0" w:type="dxa"/>
          <w:left w:w="108" w:type="dxa"/>
          <w:bottom w:w="0" w:type="dxa"/>
          <w:right w:w="108" w:type="dxa"/>
        </w:tblCellMar>
      </w:tblPr>
      <w:tblGrid>
        <w:gridCol w:w="2616"/>
        <w:gridCol w:w="1884"/>
        <w:gridCol w:w="2961"/>
        <w:gridCol w:w="1487"/>
      </w:tblGrid>
      <w:tr w14:paraId="7EDB094A">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A85CDD8">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19888533">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580B7F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403024兴国县枫边乡卫生院</w:t>
            </w:r>
          </w:p>
        </w:tc>
        <w:tc>
          <w:tcPr>
            <w:tcW w:w="1655" w:type="pct"/>
            <w:noWrap/>
            <w:vAlign w:val="bottom"/>
          </w:tcPr>
          <w:p w14:paraId="3F41789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083C060">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77A1D1E4">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0AE4DC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116E2E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788B63E">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2F1C3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ABADD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38C550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62CE72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3395A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B8081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2D17E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124.76</w:t>
            </w:r>
          </w:p>
        </w:tc>
        <w:tc>
          <w:tcPr>
            <w:tcW w:w="1655" w:type="pct"/>
            <w:tcBorders>
              <w:top w:val="nil"/>
              <w:left w:val="nil"/>
              <w:bottom w:val="single" w:color="000000" w:sz="4" w:space="0"/>
              <w:right w:val="single" w:color="000000" w:sz="4" w:space="0"/>
            </w:tcBorders>
            <w:noWrap/>
            <w:vAlign w:val="center"/>
          </w:tcPr>
          <w:p w14:paraId="6EBC75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4B1D65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40.53</w:t>
            </w:r>
          </w:p>
        </w:tc>
      </w:tr>
      <w:tr w14:paraId="5BDC00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960D9A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4A41EB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124.76</w:t>
            </w:r>
          </w:p>
        </w:tc>
        <w:tc>
          <w:tcPr>
            <w:tcW w:w="1655" w:type="pct"/>
            <w:tcBorders>
              <w:top w:val="nil"/>
              <w:left w:val="nil"/>
              <w:bottom w:val="single" w:color="000000" w:sz="4" w:space="0"/>
              <w:right w:val="single" w:color="000000" w:sz="4" w:space="0"/>
            </w:tcBorders>
            <w:noWrap/>
            <w:vAlign w:val="center"/>
          </w:tcPr>
          <w:p w14:paraId="75C3A9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813F0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870.04</w:t>
            </w:r>
          </w:p>
        </w:tc>
      </w:tr>
      <w:tr w14:paraId="465FB4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BA7EE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1E9390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20B20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9ED40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21.00</w:t>
            </w:r>
          </w:p>
        </w:tc>
      </w:tr>
      <w:tr w14:paraId="0A7DCA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DE5B45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2B947F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C225A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1625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A090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4451C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526E6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DD242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B2B6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FADD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509DB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11C56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800.70</w:t>
            </w:r>
          </w:p>
        </w:tc>
        <w:tc>
          <w:tcPr>
            <w:tcW w:w="1655" w:type="pct"/>
            <w:tcBorders>
              <w:top w:val="nil"/>
              <w:left w:val="nil"/>
              <w:bottom w:val="single" w:color="000000" w:sz="4" w:space="0"/>
              <w:right w:val="single" w:color="000000" w:sz="4" w:space="0"/>
            </w:tcBorders>
            <w:noWrap/>
            <w:vAlign w:val="center"/>
          </w:tcPr>
          <w:p w14:paraId="7F0AB6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AD01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2E75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09F44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812CC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67A48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08E9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A8EFC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B60A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07002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AEBA3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5EE10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1D25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1BA5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8A99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A9338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AF42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6EB66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6BE89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3BC27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0886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03D1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87E9D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89A3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A5D09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B7BD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BE7B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3EF5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FC5EF6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37CE0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6597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A361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B48A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B5F7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26661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8AD69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96C8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D6560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DE466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4398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824C3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B902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9E0C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5876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D9031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5AEA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B487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CF16D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BB37C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DE5F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EE27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751A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1DF17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E48A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9B80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FE19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F348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991FB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441B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AD63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3EC1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9FD4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B819D6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FE565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E0A10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523B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505D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3D13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60015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EFE23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EC81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96B7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1229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48A9C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C245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E07D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CEF2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DEC2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77E4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51912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32D4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DDE7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193F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F4C59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272C5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560D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7F3E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C1AC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AA09F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BCDB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E04D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E309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F4614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02A1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A2C60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D23A8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D97D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C9C5B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26533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8A9E0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A8BB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C6B5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0D9C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21186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A2615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E89E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E05D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5B3A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DBD78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0414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968F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A058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965E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F9F7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7B67F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5739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1104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2A39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76493E3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B5B92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925.46</w:t>
            </w:r>
          </w:p>
        </w:tc>
        <w:tc>
          <w:tcPr>
            <w:tcW w:w="1655" w:type="pct"/>
            <w:tcBorders>
              <w:top w:val="nil"/>
              <w:left w:val="nil"/>
              <w:bottom w:val="single" w:color="auto" w:sz="4" w:space="0"/>
              <w:right w:val="single" w:color="000000" w:sz="4" w:space="0"/>
            </w:tcBorders>
            <w:noWrap/>
            <w:vAlign w:val="center"/>
          </w:tcPr>
          <w:p w14:paraId="1C8D792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77901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931.57</w:t>
            </w:r>
          </w:p>
        </w:tc>
      </w:tr>
      <w:tr w14:paraId="46DE4AA1">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8E490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E8F0D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9A179B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EEDB5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058FE3C">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85756E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F6286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6.11</w:t>
            </w:r>
          </w:p>
        </w:tc>
        <w:tc>
          <w:tcPr>
            <w:tcW w:w="1655" w:type="pct"/>
            <w:tcBorders>
              <w:top w:val="single" w:color="auto" w:sz="4" w:space="0"/>
              <w:left w:val="nil"/>
              <w:bottom w:val="single" w:color="auto" w:sz="4" w:space="0"/>
              <w:right w:val="single" w:color="000000" w:sz="4" w:space="0"/>
            </w:tcBorders>
            <w:noWrap/>
            <w:vAlign w:val="bottom"/>
          </w:tcPr>
          <w:p w14:paraId="5A19F7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089B7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8517A9">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C9CD0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17AB38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931.57</w:t>
            </w:r>
          </w:p>
        </w:tc>
        <w:tc>
          <w:tcPr>
            <w:tcW w:w="1655" w:type="pct"/>
            <w:tcBorders>
              <w:top w:val="single" w:color="auto" w:sz="4" w:space="0"/>
              <w:left w:val="single" w:color="auto" w:sz="4" w:space="0"/>
              <w:bottom w:val="single" w:color="auto" w:sz="4" w:space="0"/>
              <w:right w:val="single" w:color="auto" w:sz="4" w:space="0"/>
            </w:tcBorders>
            <w:noWrap/>
            <w:vAlign w:val="center"/>
          </w:tcPr>
          <w:p w14:paraId="12E860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35B88C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931.57</w:t>
            </w:r>
          </w:p>
        </w:tc>
      </w:tr>
    </w:tbl>
    <w:p w14:paraId="57FC3E44">
      <w:pPr>
        <w:widowControl/>
        <w:jc w:val="left"/>
        <w:rPr>
          <w:rStyle w:val="12"/>
          <w:rFonts w:ascii="仿宋" w:hAnsi="仿宋" w:eastAsia="仿宋"/>
          <w:bCs/>
          <w:sz w:val="32"/>
          <w:szCs w:val="32"/>
        </w:rPr>
        <w:sectPr>
          <w:headerReference r:id="rId3" w:type="default"/>
          <w:pgSz w:w="11906" w:h="16838"/>
          <w:pgMar w:top="2098" w:right="1587" w:bottom="2098" w:left="1587"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53F6E1D">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BD68514">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5AEAAC0">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035E0460">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填报单位：403024兴国县枫边乡卫生院</w:t>
            </w:r>
          </w:p>
        </w:tc>
        <w:tc>
          <w:tcPr>
            <w:tcW w:w="366" w:type="pct"/>
            <w:tcBorders>
              <w:top w:val="nil"/>
              <w:left w:val="nil"/>
              <w:bottom w:val="single" w:color="auto" w:sz="4" w:space="0"/>
              <w:right w:val="nil"/>
            </w:tcBorders>
            <w:shd w:val="clear" w:color="auto" w:fill="auto"/>
            <w:noWrap/>
            <w:vAlign w:val="bottom"/>
          </w:tcPr>
          <w:p w14:paraId="6CC26334">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506446CF">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5CE53F4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33D47CBE">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273A775D">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69AC8503">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5C5A44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458DEA9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EE90687">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6671BD7">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18C88121">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B75C22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AC35D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B50380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7C46D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943C7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FD3E3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AEC02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D57FD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61DCF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8F41B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4CDBF47B">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48664E6">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07CEEF7">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6823952">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75D8ACB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5EE741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6BE87F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368743F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E1537CB">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7DB9BA62">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6A1F4B8">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DF49EF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F66EB48">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F5F56C5">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5B7CAB2">
            <w:pPr>
              <w:widowControl/>
              <w:jc w:val="left"/>
              <w:rPr>
                <w:rFonts w:ascii="宋体" w:hAnsi="宋体" w:eastAsia="宋体" w:cs="Arial"/>
                <w:color w:val="000000"/>
                <w:kern w:val="0"/>
                <w:sz w:val="13"/>
                <w:szCs w:val="13"/>
              </w:rPr>
            </w:pPr>
          </w:p>
        </w:tc>
      </w:tr>
      <w:tr w14:paraId="202D6E8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46FFE5">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087AB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98A2F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63E97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95992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0C9FE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0739B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C0095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96DA1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4B7F9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C7E08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3FE10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7FB80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66DA7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28985305">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CA8D68">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兴国县枫边乡卫生院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FE741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931.57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780C2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6.11</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0E6A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124.76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1E56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124.76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4E7D5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BCEC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1035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275B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800.70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2C504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1C6CE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51287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CF26A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B450DC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CA6C83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D73B161">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0C54156">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76AD9E0F">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518A4BE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：403024兴国县枫边乡卫生院</w:t>
            </w:r>
          </w:p>
        </w:tc>
        <w:tc>
          <w:tcPr>
            <w:tcW w:w="914" w:type="pct"/>
            <w:tcBorders>
              <w:top w:val="nil"/>
              <w:left w:val="nil"/>
              <w:bottom w:val="nil"/>
              <w:right w:val="nil"/>
            </w:tcBorders>
            <w:shd w:val="clear" w:color="auto" w:fill="auto"/>
            <w:noWrap/>
            <w:vAlign w:val="bottom"/>
          </w:tcPr>
          <w:p w14:paraId="5215CD4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00B58E7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1F51B81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00FAFEB">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693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FAB2C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955A1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145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577701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AD0ED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4C0EA3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C28E15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B417A8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0E28967">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5BE1FB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7FF75F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21C651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5BE00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AB4A85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57401A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C14BE9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B00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30D4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0C58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931.57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E6EF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925.46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B464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6.11</w:t>
            </w:r>
          </w:p>
        </w:tc>
      </w:tr>
      <w:tr w14:paraId="2AD025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167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A516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177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AFC2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CC40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40D6B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91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708C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7BFF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A21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479E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63AFF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78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7452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15E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09C2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91CF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384328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C03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492E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5723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6BEA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E006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A1D8E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47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322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CD2B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1C27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13.71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9932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1B5F2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3A7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7901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0A34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680A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2633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814BB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F3D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1E71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4642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9F05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BF15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046EB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B18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F14F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A34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8A7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065D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609DC4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47B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BBDA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0B38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B673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DBAC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2E92DF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9A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DEDF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4CD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870.04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EB3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863.93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AB7D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6.11</w:t>
            </w:r>
          </w:p>
        </w:tc>
      </w:tr>
      <w:tr w14:paraId="7012CB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AE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CEFD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77F46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860.29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7ABC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854.18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8335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6.11</w:t>
            </w:r>
          </w:p>
        </w:tc>
      </w:tr>
      <w:tr w14:paraId="65B740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7A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DE79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9643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854.18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61A1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854.18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8784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8C1249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4DC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6D65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43DA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4BB9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6E6B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6.11</w:t>
            </w:r>
          </w:p>
        </w:tc>
      </w:tr>
      <w:tr w14:paraId="0CE12FF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A6E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E9BD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0793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297A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C97C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0929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13E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6C6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B418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E159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687C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80A641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B69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EF1A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F0C7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75C30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E63A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B406CF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6C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9563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4A6B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4EAB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06BD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703DE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D40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187C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29E5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95FF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D709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04983F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6D9F5F50">
        <w:tblPrEx>
          <w:tblCellMar>
            <w:top w:w="0" w:type="dxa"/>
            <w:left w:w="108" w:type="dxa"/>
            <w:bottom w:w="0" w:type="dxa"/>
            <w:right w:w="108" w:type="dxa"/>
          </w:tblCellMar>
        </w:tblPrEx>
        <w:trPr>
          <w:trHeight w:val="585" w:hRule="atLeast"/>
          <w:tblHeader/>
        </w:trPr>
        <w:tc>
          <w:tcPr>
            <w:tcW w:w="5000" w:type="pct"/>
            <w:gridSpan w:val="7"/>
            <w:noWrap/>
            <w:vAlign w:val="center"/>
          </w:tcPr>
          <w:p w14:paraId="3DD53CD0">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D818E3E">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A315ED0">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403024兴国县枫边乡卫生院</w:t>
            </w:r>
          </w:p>
        </w:tc>
        <w:tc>
          <w:tcPr>
            <w:tcW w:w="577" w:type="pct"/>
            <w:noWrap/>
            <w:vAlign w:val="bottom"/>
          </w:tcPr>
          <w:p w14:paraId="57F48A9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ADD6B5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11CFAD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DAA95B9">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48F04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78C180A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AAAC38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8A5F93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3E3A078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450F529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3A3E1E6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E4031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F5CD3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4107E2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60AF77B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66971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10C70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124.76</w:t>
            </w:r>
          </w:p>
        </w:tc>
        <w:tc>
          <w:tcPr>
            <w:tcW w:w="948" w:type="pct"/>
            <w:tcBorders>
              <w:top w:val="nil"/>
              <w:left w:val="nil"/>
              <w:bottom w:val="single" w:color="000000" w:sz="4" w:space="0"/>
              <w:right w:val="single" w:color="000000" w:sz="4" w:space="0"/>
            </w:tcBorders>
            <w:noWrap/>
            <w:vAlign w:val="center"/>
          </w:tcPr>
          <w:p w14:paraId="598ED4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26451A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22.53</w:t>
            </w:r>
          </w:p>
        </w:tc>
        <w:tc>
          <w:tcPr>
            <w:tcW w:w="612" w:type="pct"/>
            <w:tcBorders>
              <w:top w:val="nil"/>
              <w:left w:val="nil"/>
              <w:bottom w:val="single" w:color="000000" w:sz="4" w:space="0"/>
              <w:right w:val="single" w:color="000000" w:sz="4" w:space="0"/>
            </w:tcBorders>
            <w:noWrap/>
            <w:vAlign w:val="center"/>
          </w:tcPr>
          <w:p w14:paraId="240CA5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22.53</w:t>
            </w:r>
          </w:p>
        </w:tc>
        <w:tc>
          <w:tcPr>
            <w:tcW w:w="602" w:type="pct"/>
            <w:tcBorders>
              <w:top w:val="nil"/>
              <w:left w:val="nil"/>
              <w:bottom w:val="single" w:color="000000" w:sz="4" w:space="0"/>
              <w:right w:val="single" w:color="000000" w:sz="4" w:space="0"/>
            </w:tcBorders>
            <w:noWrap/>
            <w:vAlign w:val="center"/>
          </w:tcPr>
          <w:p w14:paraId="38E10F0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FF371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FC353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2ABA4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3CBA44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124.76</w:t>
            </w:r>
          </w:p>
        </w:tc>
        <w:tc>
          <w:tcPr>
            <w:tcW w:w="948" w:type="pct"/>
            <w:tcBorders>
              <w:top w:val="nil"/>
              <w:left w:val="single" w:color="000000" w:sz="4" w:space="0"/>
              <w:bottom w:val="single" w:color="000000" w:sz="4" w:space="0"/>
              <w:right w:val="single" w:color="000000" w:sz="4" w:space="0"/>
            </w:tcBorders>
            <w:noWrap/>
            <w:vAlign w:val="center"/>
          </w:tcPr>
          <w:p w14:paraId="17C74735">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0DBA1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108.34</w:t>
            </w:r>
          </w:p>
        </w:tc>
        <w:tc>
          <w:tcPr>
            <w:tcW w:w="612" w:type="pct"/>
            <w:tcBorders>
              <w:top w:val="nil"/>
              <w:left w:val="nil"/>
              <w:bottom w:val="single" w:color="000000" w:sz="4" w:space="0"/>
              <w:right w:val="single" w:color="000000" w:sz="4" w:space="0"/>
            </w:tcBorders>
            <w:noWrap/>
            <w:vAlign w:val="center"/>
          </w:tcPr>
          <w:p w14:paraId="05112D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108.34</w:t>
            </w:r>
          </w:p>
        </w:tc>
        <w:tc>
          <w:tcPr>
            <w:tcW w:w="602" w:type="pct"/>
            <w:tcBorders>
              <w:top w:val="nil"/>
              <w:left w:val="nil"/>
              <w:bottom w:val="single" w:color="000000" w:sz="4" w:space="0"/>
              <w:right w:val="single" w:color="000000" w:sz="4" w:space="0"/>
            </w:tcBorders>
            <w:noWrap/>
            <w:vAlign w:val="center"/>
          </w:tcPr>
          <w:p w14:paraId="2681BC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42BEF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E6A801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BE375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9C846D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7C877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49C2D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82C8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0C51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CB47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88FD1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42DE9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63CC60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1322B0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1A7EC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29C7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6A01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95F4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B1AF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C72D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074A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0536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5B0F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8253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A34A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DFD1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3D83B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0427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B99B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195F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AB35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1C3B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FB68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F5DB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97F6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2F84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975E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C755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18A3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37286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1AFB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59E9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AF0A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3632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3D2C3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7246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AB40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5161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CA11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21EE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C66E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880AD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DF71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3A43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FBB0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62C3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8B06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B637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A70FA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7D18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9F26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08062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9621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CCEA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6BAB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BE75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BB37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AA20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6358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D54A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D048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569D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FDF9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3AE9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BFEF5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E42D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0ACE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FA37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42FA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7F80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4E60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BD15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EAEC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F586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4F8A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26FE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C1FC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F0F9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B781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6A21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ECBB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9FAA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2187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13F8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AC54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A11B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849C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855C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2B8E3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3BF3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9A3F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79E2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BAFAD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661E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62CD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5395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DC06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B232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4AAAC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646D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F2C6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5DD2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EA64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FEAA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51A2C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839D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F2FF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1B8E0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9100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6031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DA51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9F38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3180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CB50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CB03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74AD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0201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2720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A5AFD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6270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788A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6A26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0F92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915D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CDA1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A68B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370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B5E1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A057E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82FC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D3F2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F15F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45BF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761C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4F42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E1E0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DBB2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BA90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18B8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2A89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273D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F899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EA17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CEAF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6987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C55C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2FA0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028B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D051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5846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6BCF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B5D9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6BE96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ABD5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8CBA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A873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15B0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0651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CA30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84DB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D44AC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1A97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05F61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AA68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1701C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3DDF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A81B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C635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AD3387">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502F614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9A14E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E33B9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3458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4BF2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602B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1444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A4CE2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9456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25DE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D71CE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E09D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A76A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2ED9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39A7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1DB3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CCBB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F247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BBEF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873C5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F552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16CA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176E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3420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FBE75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C9DCF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6204D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37EC6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137A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3296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BB8E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F093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4C94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462B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C267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21BC8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BF42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FD99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73A5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3933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8BA06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5D493B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6.11　</w:t>
            </w:r>
          </w:p>
        </w:tc>
        <w:tc>
          <w:tcPr>
            <w:tcW w:w="948" w:type="pct"/>
            <w:tcBorders>
              <w:top w:val="nil"/>
              <w:left w:val="nil"/>
              <w:bottom w:val="single" w:color="auto" w:sz="4" w:space="0"/>
              <w:right w:val="single" w:color="000000" w:sz="4" w:space="0"/>
            </w:tcBorders>
            <w:noWrap/>
            <w:vAlign w:val="center"/>
          </w:tcPr>
          <w:p w14:paraId="5D597F5B">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1A8ACF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A74C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AA11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27663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40EB3F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10E76DB">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7E8EA0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6.11　</w:t>
            </w:r>
          </w:p>
        </w:tc>
        <w:tc>
          <w:tcPr>
            <w:tcW w:w="948" w:type="pct"/>
            <w:tcBorders>
              <w:top w:val="single" w:color="auto" w:sz="4" w:space="0"/>
              <w:left w:val="single" w:color="auto" w:sz="4" w:space="0"/>
              <w:bottom w:val="single" w:color="auto" w:sz="4" w:space="0"/>
              <w:right w:val="single" w:color="auto" w:sz="4" w:space="0"/>
            </w:tcBorders>
            <w:noWrap/>
            <w:vAlign w:val="center"/>
          </w:tcPr>
          <w:p w14:paraId="6EA72D4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2A297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6883B7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1FEA2F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4BB344A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2120ED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56E8FC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787FE3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A8F9E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673B45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B425F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906BC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40B8E7F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B071269">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3F9F88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1D11A52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130.87</w:t>
            </w:r>
          </w:p>
        </w:tc>
        <w:tc>
          <w:tcPr>
            <w:tcW w:w="948" w:type="pct"/>
            <w:tcBorders>
              <w:top w:val="single" w:color="auto" w:sz="4" w:space="0"/>
              <w:left w:val="single" w:color="auto" w:sz="4" w:space="0"/>
              <w:bottom w:val="single" w:color="auto" w:sz="4" w:space="0"/>
              <w:right w:val="single" w:color="auto" w:sz="4" w:space="0"/>
            </w:tcBorders>
            <w:noWrap/>
            <w:vAlign w:val="center"/>
          </w:tcPr>
          <w:p w14:paraId="2C2B4F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17A9F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130.87</w:t>
            </w:r>
          </w:p>
        </w:tc>
        <w:tc>
          <w:tcPr>
            <w:tcW w:w="612" w:type="pct"/>
            <w:tcBorders>
              <w:top w:val="single" w:color="auto" w:sz="4" w:space="0"/>
              <w:left w:val="single" w:color="auto" w:sz="4" w:space="0"/>
              <w:bottom w:val="single" w:color="auto" w:sz="4" w:space="0"/>
              <w:right w:val="single" w:color="auto" w:sz="4" w:space="0"/>
            </w:tcBorders>
            <w:noWrap/>
            <w:vAlign w:val="center"/>
          </w:tcPr>
          <w:p w14:paraId="2CB74D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130.87</w:t>
            </w:r>
          </w:p>
        </w:tc>
        <w:tc>
          <w:tcPr>
            <w:tcW w:w="602" w:type="pct"/>
            <w:tcBorders>
              <w:top w:val="single" w:color="auto" w:sz="4" w:space="0"/>
              <w:left w:val="single" w:color="auto" w:sz="4" w:space="0"/>
              <w:bottom w:val="single" w:color="auto" w:sz="4" w:space="0"/>
              <w:right w:val="single" w:color="auto" w:sz="4" w:space="0"/>
            </w:tcBorders>
            <w:noWrap/>
            <w:vAlign w:val="center"/>
          </w:tcPr>
          <w:p w14:paraId="692356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57870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F02815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86E2A52">
        <w:tblPrEx>
          <w:tblCellMar>
            <w:top w:w="0" w:type="dxa"/>
            <w:left w:w="108" w:type="dxa"/>
            <w:bottom w:w="0" w:type="dxa"/>
            <w:right w:w="108" w:type="dxa"/>
          </w:tblCellMar>
        </w:tblPrEx>
        <w:trPr>
          <w:trHeight w:val="585" w:hRule="atLeast"/>
          <w:tblHeader/>
        </w:trPr>
        <w:tc>
          <w:tcPr>
            <w:tcW w:w="5000" w:type="pct"/>
            <w:gridSpan w:val="5"/>
            <w:noWrap/>
            <w:vAlign w:val="center"/>
          </w:tcPr>
          <w:p w14:paraId="128DF87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7C3395F2">
        <w:tblPrEx>
          <w:tblCellMar>
            <w:top w:w="0" w:type="dxa"/>
            <w:left w:w="108" w:type="dxa"/>
            <w:bottom w:w="0" w:type="dxa"/>
            <w:right w:w="108" w:type="dxa"/>
          </w:tblCellMar>
        </w:tblPrEx>
        <w:trPr>
          <w:trHeight w:val="420" w:hRule="atLeast"/>
          <w:tblHeader/>
        </w:trPr>
        <w:tc>
          <w:tcPr>
            <w:tcW w:w="2433" w:type="pct"/>
            <w:gridSpan w:val="2"/>
            <w:noWrap/>
            <w:vAlign w:val="center"/>
          </w:tcPr>
          <w:p w14:paraId="4B71206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403024兴国县枫边乡卫生院</w:t>
            </w:r>
          </w:p>
        </w:tc>
        <w:tc>
          <w:tcPr>
            <w:tcW w:w="1056" w:type="pct"/>
            <w:noWrap/>
            <w:vAlign w:val="bottom"/>
          </w:tcPr>
          <w:p w14:paraId="4FF0BF6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73D1DE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7F244C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E3820E7">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778DD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DCC80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F9CB09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B8325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C0393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27C7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AEE8A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0AEFE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5C3189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3F2CE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6CA9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3A101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432CB2D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522689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7297CA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9DCB5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6E7FB8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EAA85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124.76</w:t>
            </w:r>
          </w:p>
        </w:tc>
        <w:tc>
          <w:tcPr>
            <w:tcW w:w="684" w:type="pct"/>
            <w:tcBorders>
              <w:top w:val="single" w:color="000000" w:sz="4" w:space="0"/>
              <w:left w:val="nil"/>
              <w:bottom w:val="single" w:color="000000" w:sz="4" w:space="0"/>
              <w:right w:val="single" w:color="000000" w:sz="4" w:space="0"/>
            </w:tcBorders>
            <w:noWrap/>
            <w:vAlign w:val="center"/>
          </w:tcPr>
          <w:p w14:paraId="1E1390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124.76</w:t>
            </w:r>
          </w:p>
        </w:tc>
        <w:tc>
          <w:tcPr>
            <w:tcW w:w="825" w:type="pct"/>
            <w:tcBorders>
              <w:top w:val="single" w:color="000000" w:sz="4" w:space="0"/>
              <w:left w:val="nil"/>
              <w:bottom w:val="single" w:color="000000" w:sz="4" w:space="0"/>
              <w:right w:val="single" w:color="000000" w:sz="4" w:space="0"/>
            </w:tcBorders>
            <w:noWrap/>
            <w:vAlign w:val="center"/>
          </w:tcPr>
          <w:p w14:paraId="18FB07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95DC1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AFAE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5C2CE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D7386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22.53</w:t>
            </w:r>
          </w:p>
        </w:tc>
        <w:tc>
          <w:tcPr>
            <w:tcW w:w="684" w:type="pct"/>
            <w:tcBorders>
              <w:top w:val="single" w:color="000000" w:sz="4" w:space="0"/>
              <w:left w:val="nil"/>
              <w:bottom w:val="single" w:color="000000" w:sz="4" w:space="0"/>
              <w:right w:val="single" w:color="000000" w:sz="4" w:space="0"/>
            </w:tcBorders>
            <w:noWrap/>
            <w:vAlign w:val="center"/>
          </w:tcPr>
          <w:p w14:paraId="2480D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22.53</w:t>
            </w:r>
          </w:p>
        </w:tc>
        <w:tc>
          <w:tcPr>
            <w:tcW w:w="825" w:type="pct"/>
            <w:tcBorders>
              <w:top w:val="single" w:color="000000" w:sz="4" w:space="0"/>
              <w:left w:val="nil"/>
              <w:bottom w:val="single" w:color="000000" w:sz="4" w:space="0"/>
              <w:right w:val="single" w:color="000000" w:sz="4" w:space="0"/>
            </w:tcBorders>
            <w:noWrap/>
            <w:vAlign w:val="center"/>
          </w:tcPr>
          <w:p w14:paraId="632EE0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098B1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E149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4CD4A2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366F7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22.53</w:t>
            </w:r>
          </w:p>
        </w:tc>
        <w:tc>
          <w:tcPr>
            <w:tcW w:w="684" w:type="pct"/>
            <w:tcBorders>
              <w:top w:val="single" w:color="000000" w:sz="4" w:space="0"/>
              <w:left w:val="nil"/>
              <w:bottom w:val="single" w:color="000000" w:sz="4" w:space="0"/>
              <w:right w:val="single" w:color="000000" w:sz="4" w:space="0"/>
            </w:tcBorders>
            <w:noWrap/>
            <w:vAlign w:val="center"/>
          </w:tcPr>
          <w:p w14:paraId="764BEE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22.53</w:t>
            </w:r>
          </w:p>
        </w:tc>
        <w:tc>
          <w:tcPr>
            <w:tcW w:w="825" w:type="pct"/>
            <w:tcBorders>
              <w:top w:val="single" w:color="000000" w:sz="4" w:space="0"/>
              <w:left w:val="nil"/>
              <w:bottom w:val="single" w:color="000000" w:sz="4" w:space="0"/>
              <w:right w:val="single" w:color="000000" w:sz="4" w:space="0"/>
            </w:tcBorders>
            <w:noWrap/>
            <w:vAlign w:val="center"/>
          </w:tcPr>
          <w:p w14:paraId="0D67B0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DA9B2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4125B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372FA5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2F3CDC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684" w:type="pct"/>
            <w:tcBorders>
              <w:top w:val="single" w:color="000000" w:sz="4" w:space="0"/>
              <w:left w:val="nil"/>
              <w:bottom w:val="single" w:color="000000" w:sz="4" w:space="0"/>
              <w:right w:val="single" w:color="000000" w:sz="4" w:space="0"/>
            </w:tcBorders>
            <w:noWrap/>
            <w:vAlign w:val="center"/>
          </w:tcPr>
          <w:p w14:paraId="480489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825" w:type="pct"/>
            <w:tcBorders>
              <w:top w:val="single" w:color="000000" w:sz="4" w:space="0"/>
              <w:left w:val="nil"/>
              <w:bottom w:val="single" w:color="000000" w:sz="4" w:space="0"/>
              <w:right w:val="single" w:color="000000" w:sz="4" w:space="0"/>
            </w:tcBorders>
            <w:noWrap/>
            <w:vAlign w:val="center"/>
          </w:tcPr>
          <w:p w14:paraId="236A8E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7D9F6D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49DF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57AE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0827E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13.42</w:t>
            </w:r>
          </w:p>
        </w:tc>
        <w:tc>
          <w:tcPr>
            <w:tcW w:w="684" w:type="pct"/>
            <w:tcBorders>
              <w:top w:val="single" w:color="000000" w:sz="4" w:space="0"/>
              <w:left w:val="nil"/>
              <w:bottom w:val="single" w:color="000000" w:sz="4" w:space="0"/>
              <w:right w:val="single" w:color="000000" w:sz="4" w:space="0"/>
            </w:tcBorders>
            <w:noWrap/>
            <w:vAlign w:val="center"/>
          </w:tcPr>
          <w:p w14:paraId="70C238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13.42</w:t>
            </w:r>
          </w:p>
        </w:tc>
        <w:tc>
          <w:tcPr>
            <w:tcW w:w="825" w:type="pct"/>
            <w:tcBorders>
              <w:top w:val="single" w:color="000000" w:sz="4" w:space="0"/>
              <w:left w:val="nil"/>
              <w:bottom w:val="single" w:color="000000" w:sz="4" w:space="0"/>
              <w:right w:val="single" w:color="000000" w:sz="4" w:space="0"/>
            </w:tcBorders>
            <w:noWrap/>
            <w:vAlign w:val="center"/>
          </w:tcPr>
          <w:p w14:paraId="27CA7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F6EF70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5EF5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5D1221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20D336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6.71</w:t>
            </w:r>
          </w:p>
        </w:tc>
        <w:tc>
          <w:tcPr>
            <w:tcW w:w="684" w:type="pct"/>
            <w:tcBorders>
              <w:top w:val="single" w:color="000000" w:sz="4" w:space="0"/>
              <w:left w:val="nil"/>
              <w:bottom w:val="single" w:color="000000" w:sz="4" w:space="0"/>
              <w:right w:val="single" w:color="000000" w:sz="4" w:space="0"/>
            </w:tcBorders>
            <w:noWrap/>
            <w:vAlign w:val="center"/>
          </w:tcPr>
          <w:p w14:paraId="73D857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6.71</w:t>
            </w:r>
          </w:p>
        </w:tc>
        <w:tc>
          <w:tcPr>
            <w:tcW w:w="825" w:type="pct"/>
            <w:tcBorders>
              <w:top w:val="single" w:color="000000" w:sz="4" w:space="0"/>
              <w:left w:val="nil"/>
              <w:bottom w:val="single" w:color="000000" w:sz="4" w:space="0"/>
              <w:right w:val="single" w:color="000000" w:sz="4" w:space="0"/>
            </w:tcBorders>
            <w:noWrap/>
            <w:vAlign w:val="center"/>
          </w:tcPr>
          <w:p w14:paraId="654DD5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ADDEE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20D9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98727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8F51B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102.23</w:t>
            </w:r>
          </w:p>
        </w:tc>
        <w:tc>
          <w:tcPr>
            <w:tcW w:w="684" w:type="pct"/>
            <w:tcBorders>
              <w:top w:val="single" w:color="000000" w:sz="4" w:space="0"/>
              <w:left w:val="nil"/>
              <w:bottom w:val="single" w:color="000000" w:sz="4" w:space="0"/>
              <w:right w:val="single" w:color="000000" w:sz="4" w:space="0"/>
            </w:tcBorders>
            <w:noWrap/>
            <w:vAlign w:val="center"/>
          </w:tcPr>
          <w:p w14:paraId="4D01A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102.23</w:t>
            </w:r>
          </w:p>
        </w:tc>
        <w:tc>
          <w:tcPr>
            <w:tcW w:w="825" w:type="pct"/>
            <w:tcBorders>
              <w:top w:val="single" w:color="000000" w:sz="4" w:space="0"/>
              <w:left w:val="nil"/>
              <w:bottom w:val="single" w:color="000000" w:sz="4" w:space="0"/>
              <w:right w:val="single" w:color="000000" w:sz="4" w:space="0"/>
            </w:tcBorders>
            <w:noWrap/>
            <w:vAlign w:val="center"/>
          </w:tcPr>
          <w:p w14:paraId="56CFDE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3E08D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77D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15ABAB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56124A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97.48</w:t>
            </w:r>
          </w:p>
        </w:tc>
        <w:tc>
          <w:tcPr>
            <w:tcW w:w="684" w:type="pct"/>
            <w:tcBorders>
              <w:top w:val="single" w:color="000000" w:sz="4" w:space="0"/>
              <w:left w:val="nil"/>
              <w:bottom w:val="single" w:color="000000" w:sz="4" w:space="0"/>
              <w:right w:val="single" w:color="000000" w:sz="4" w:space="0"/>
            </w:tcBorders>
            <w:noWrap/>
            <w:vAlign w:val="center"/>
          </w:tcPr>
          <w:p w14:paraId="5FF60E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97.48</w:t>
            </w:r>
          </w:p>
        </w:tc>
        <w:tc>
          <w:tcPr>
            <w:tcW w:w="825" w:type="pct"/>
            <w:tcBorders>
              <w:top w:val="single" w:color="000000" w:sz="4" w:space="0"/>
              <w:left w:val="nil"/>
              <w:bottom w:val="single" w:color="000000" w:sz="4" w:space="0"/>
              <w:right w:val="single" w:color="000000" w:sz="4" w:space="0"/>
            </w:tcBorders>
            <w:noWrap/>
            <w:vAlign w:val="center"/>
          </w:tcPr>
          <w:p w14:paraId="79D7A7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78D4B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459D0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51790F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5C9ABB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97.48</w:t>
            </w:r>
          </w:p>
        </w:tc>
        <w:tc>
          <w:tcPr>
            <w:tcW w:w="684" w:type="pct"/>
            <w:tcBorders>
              <w:top w:val="single" w:color="000000" w:sz="4" w:space="0"/>
              <w:left w:val="nil"/>
              <w:bottom w:val="single" w:color="000000" w:sz="4" w:space="0"/>
              <w:right w:val="single" w:color="000000" w:sz="4" w:space="0"/>
            </w:tcBorders>
            <w:noWrap/>
            <w:vAlign w:val="center"/>
          </w:tcPr>
          <w:p w14:paraId="0220FB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97.48</w:t>
            </w:r>
          </w:p>
        </w:tc>
        <w:tc>
          <w:tcPr>
            <w:tcW w:w="825" w:type="pct"/>
            <w:tcBorders>
              <w:top w:val="single" w:color="000000" w:sz="4" w:space="0"/>
              <w:left w:val="nil"/>
              <w:bottom w:val="single" w:color="000000" w:sz="4" w:space="0"/>
              <w:right w:val="single" w:color="000000" w:sz="4" w:space="0"/>
            </w:tcBorders>
            <w:noWrap/>
            <w:vAlign w:val="center"/>
          </w:tcPr>
          <w:p w14:paraId="095D4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772BFA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F4E7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62A8F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75A50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4.75</w:t>
            </w:r>
          </w:p>
        </w:tc>
        <w:tc>
          <w:tcPr>
            <w:tcW w:w="684" w:type="pct"/>
            <w:tcBorders>
              <w:top w:val="single" w:color="000000" w:sz="4" w:space="0"/>
              <w:left w:val="nil"/>
              <w:bottom w:val="single" w:color="000000" w:sz="4" w:space="0"/>
              <w:right w:val="single" w:color="000000" w:sz="4" w:space="0"/>
            </w:tcBorders>
            <w:noWrap/>
            <w:vAlign w:val="center"/>
          </w:tcPr>
          <w:p w14:paraId="6B2DA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4.75</w:t>
            </w:r>
          </w:p>
        </w:tc>
        <w:tc>
          <w:tcPr>
            <w:tcW w:w="825" w:type="pct"/>
            <w:tcBorders>
              <w:top w:val="single" w:color="000000" w:sz="4" w:space="0"/>
              <w:left w:val="nil"/>
              <w:bottom w:val="single" w:color="000000" w:sz="4" w:space="0"/>
              <w:right w:val="single" w:color="000000" w:sz="4" w:space="0"/>
            </w:tcBorders>
            <w:noWrap/>
            <w:vAlign w:val="center"/>
          </w:tcPr>
          <w:p w14:paraId="52996C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58368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BA08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26636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4BFC13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4.75</w:t>
            </w:r>
          </w:p>
        </w:tc>
        <w:tc>
          <w:tcPr>
            <w:tcW w:w="684" w:type="pct"/>
            <w:tcBorders>
              <w:top w:val="single" w:color="000000" w:sz="4" w:space="0"/>
              <w:left w:val="nil"/>
              <w:bottom w:val="single" w:color="000000" w:sz="4" w:space="0"/>
              <w:right w:val="single" w:color="000000" w:sz="4" w:space="0"/>
            </w:tcBorders>
            <w:noWrap/>
            <w:vAlign w:val="center"/>
          </w:tcPr>
          <w:p w14:paraId="71C6EF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4.75</w:t>
            </w:r>
          </w:p>
        </w:tc>
        <w:tc>
          <w:tcPr>
            <w:tcW w:w="825" w:type="pct"/>
            <w:tcBorders>
              <w:top w:val="single" w:color="000000" w:sz="4" w:space="0"/>
              <w:left w:val="nil"/>
              <w:bottom w:val="single" w:color="000000" w:sz="4" w:space="0"/>
              <w:right w:val="single" w:color="000000" w:sz="4" w:space="0"/>
            </w:tcBorders>
            <w:noWrap/>
            <w:vAlign w:val="center"/>
          </w:tcPr>
          <w:p w14:paraId="75798C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21F6B8C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E0C418D">
        <w:tblPrEx>
          <w:tblCellMar>
            <w:top w:w="0" w:type="dxa"/>
            <w:left w:w="108" w:type="dxa"/>
            <w:bottom w:w="0" w:type="dxa"/>
            <w:right w:w="108" w:type="dxa"/>
          </w:tblCellMar>
        </w:tblPrEx>
        <w:trPr>
          <w:trHeight w:val="585" w:hRule="atLeast"/>
        </w:trPr>
        <w:tc>
          <w:tcPr>
            <w:tcW w:w="5000" w:type="pct"/>
            <w:gridSpan w:val="5"/>
            <w:noWrap/>
            <w:vAlign w:val="center"/>
          </w:tcPr>
          <w:p w14:paraId="18A9F9A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4C905663">
        <w:tblPrEx>
          <w:tblCellMar>
            <w:top w:w="0" w:type="dxa"/>
            <w:left w:w="108" w:type="dxa"/>
            <w:bottom w:w="0" w:type="dxa"/>
            <w:right w:w="108" w:type="dxa"/>
          </w:tblCellMar>
        </w:tblPrEx>
        <w:trPr>
          <w:trHeight w:val="420" w:hRule="atLeast"/>
        </w:trPr>
        <w:tc>
          <w:tcPr>
            <w:tcW w:w="2398" w:type="pct"/>
            <w:gridSpan w:val="2"/>
            <w:noWrap/>
            <w:vAlign w:val="center"/>
          </w:tcPr>
          <w:p w14:paraId="4F93C23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403024兴国县枫边乡卫生院</w:t>
            </w:r>
          </w:p>
        </w:tc>
        <w:tc>
          <w:tcPr>
            <w:tcW w:w="891" w:type="pct"/>
            <w:noWrap/>
            <w:vAlign w:val="bottom"/>
          </w:tcPr>
          <w:p w14:paraId="2DB56FD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7FC180A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2A8751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EFC369B">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F638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491434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BBB5889">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7417D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CA312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560E2A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C82B8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F398B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4AFB2E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987EB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0CFD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FB1E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F6EAA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AC9E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BB6BD1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3CD73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FA2A5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F209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124.76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6CD5B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124.76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5C95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C059B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353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4732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F26C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122.36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CC25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122.36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7671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3A794C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BA24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4929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3C50E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DCC3B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63.38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3AF4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828CAE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A47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9198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F930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5D5CE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F490C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DED975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461A0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831B8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9ED5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414F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13.42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6E55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5686F3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C66B8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0B63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58B1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CF0A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E12E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90ACA1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8388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2AA3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1C918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4.75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8C5AD8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4.75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0D8A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E5AEB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D45E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ABE3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9BE9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5309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19BB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0244CC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FA5D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B319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F93043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34C3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94630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852363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763B948">
        <w:tblPrEx>
          <w:tblCellMar>
            <w:top w:w="0" w:type="dxa"/>
            <w:left w:w="108" w:type="dxa"/>
            <w:bottom w:w="0" w:type="dxa"/>
            <w:right w:w="108" w:type="dxa"/>
          </w:tblCellMar>
        </w:tblPrEx>
        <w:trPr>
          <w:trHeight w:val="450" w:hRule="atLeast"/>
          <w:tblHeader/>
        </w:trPr>
        <w:tc>
          <w:tcPr>
            <w:tcW w:w="636" w:type="pct"/>
            <w:noWrap/>
            <w:vAlign w:val="bottom"/>
          </w:tcPr>
          <w:p w14:paraId="39F62A1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2EAD2597">
            <w:pPr>
              <w:widowControl/>
              <w:jc w:val="left"/>
              <w:rPr>
                <w:rFonts w:ascii="Times New Roman" w:hAnsi="Times New Roman" w:eastAsia="宋体"/>
                <w:kern w:val="0"/>
                <w:sz w:val="20"/>
                <w:szCs w:val="20"/>
              </w:rPr>
            </w:pPr>
          </w:p>
        </w:tc>
        <w:tc>
          <w:tcPr>
            <w:tcW w:w="684" w:type="pct"/>
            <w:noWrap/>
            <w:vAlign w:val="bottom"/>
          </w:tcPr>
          <w:p w14:paraId="4BC5F0E2">
            <w:pPr>
              <w:widowControl/>
              <w:jc w:val="left"/>
              <w:rPr>
                <w:rFonts w:ascii="Times New Roman" w:hAnsi="Times New Roman" w:eastAsia="宋体"/>
                <w:kern w:val="0"/>
                <w:sz w:val="20"/>
                <w:szCs w:val="20"/>
              </w:rPr>
            </w:pPr>
          </w:p>
        </w:tc>
        <w:tc>
          <w:tcPr>
            <w:tcW w:w="538" w:type="pct"/>
            <w:noWrap/>
            <w:vAlign w:val="bottom"/>
          </w:tcPr>
          <w:p w14:paraId="5010C59B">
            <w:pPr>
              <w:widowControl/>
              <w:jc w:val="left"/>
              <w:rPr>
                <w:rFonts w:ascii="Times New Roman" w:hAnsi="Times New Roman" w:eastAsia="宋体"/>
                <w:kern w:val="0"/>
                <w:sz w:val="20"/>
                <w:szCs w:val="20"/>
              </w:rPr>
            </w:pPr>
          </w:p>
        </w:tc>
        <w:tc>
          <w:tcPr>
            <w:tcW w:w="2836" w:type="pct"/>
            <w:gridSpan w:val="5"/>
            <w:noWrap/>
            <w:vAlign w:val="center"/>
          </w:tcPr>
          <w:p w14:paraId="61352D4B">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3BD45222">
        <w:tblPrEx>
          <w:tblCellMar>
            <w:top w:w="0" w:type="dxa"/>
            <w:left w:w="108" w:type="dxa"/>
            <w:bottom w:w="0" w:type="dxa"/>
            <w:right w:w="108" w:type="dxa"/>
          </w:tblCellMar>
        </w:tblPrEx>
        <w:trPr>
          <w:trHeight w:val="485" w:hRule="atLeast"/>
          <w:tblHeader/>
        </w:trPr>
        <w:tc>
          <w:tcPr>
            <w:tcW w:w="5000" w:type="pct"/>
            <w:gridSpan w:val="9"/>
            <w:noWrap/>
            <w:vAlign w:val="center"/>
          </w:tcPr>
          <w:p w14:paraId="2570032E">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BCACC8D">
        <w:tblPrEx>
          <w:tblCellMar>
            <w:top w:w="0" w:type="dxa"/>
            <w:left w:w="108" w:type="dxa"/>
            <w:bottom w:w="0" w:type="dxa"/>
            <w:right w:w="108" w:type="dxa"/>
          </w:tblCellMar>
        </w:tblPrEx>
        <w:trPr>
          <w:trHeight w:val="340" w:hRule="atLeast"/>
          <w:tblHeader/>
        </w:trPr>
        <w:tc>
          <w:tcPr>
            <w:tcW w:w="2163" w:type="pct"/>
            <w:gridSpan w:val="4"/>
            <w:noWrap/>
            <w:vAlign w:val="center"/>
          </w:tcPr>
          <w:p w14:paraId="34B083A8">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403024兴国县枫边乡卫生院</w:t>
            </w:r>
          </w:p>
        </w:tc>
        <w:tc>
          <w:tcPr>
            <w:tcW w:w="742" w:type="pct"/>
            <w:noWrap/>
            <w:vAlign w:val="bottom"/>
          </w:tcPr>
          <w:p w14:paraId="0633FA66">
            <w:pPr>
              <w:widowControl/>
              <w:jc w:val="left"/>
              <w:rPr>
                <w:rFonts w:ascii="Times New Roman" w:hAnsi="Times New Roman" w:eastAsia="宋体"/>
                <w:kern w:val="0"/>
                <w:sz w:val="20"/>
                <w:szCs w:val="20"/>
              </w:rPr>
            </w:pPr>
          </w:p>
        </w:tc>
        <w:tc>
          <w:tcPr>
            <w:tcW w:w="474" w:type="pct"/>
            <w:noWrap/>
            <w:vAlign w:val="bottom"/>
          </w:tcPr>
          <w:p w14:paraId="76C0A1B2">
            <w:pPr>
              <w:widowControl/>
              <w:jc w:val="left"/>
              <w:rPr>
                <w:rFonts w:ascii="Times New Roman" w:hAnsi="Times New Roman" w:eastAsia="宋体"/>
                <w:kern w:val="0"/>
                <w:sz w:val="20"/>
                <w:szCs w:val="20"/>
              </w:rPr>
            </w:pPr>
          </w:p>
        </w:tc>
        <w:tc>
          <w:tcPr>
            <w:tcW w:w="596" w:type="pct"/>
            <w:noWrap/>
            <w:vAlign w:val="bottom"/>
          </w:tcPr>
          <w:p w14:paraId="07362311">
            <w:pPr>
              <w:widowControl/>
              <w:jc w:val="left"/>
              <w:rPr>
                <w:rFonts w:ascii="Times New Roman" w:hAnsi="Times New Roman" w:eastAsia="宋体"/>
                <w:kern w:val="0"/>
                <w:sz w:val="20"/>
                <w:szCs w:val="20"/>
              </w:rPr>
            </w:pPr>
          </w:p>
        </w:tc>
        <w:tc>
          <w:tcPr>
            <w:tcW w:w="1023" w:type="pct"/>
            <w:gridSpan w:val="2"/>
            <w:noWrap/>
            <w:vAlign w:val="bottom"/>
          </w:tcPr>
          <w:p w14:paraId="1A91E815">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1471EBE9">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503874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40A6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79660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292F2B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53E19D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660F97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744012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1B7B9E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0EE0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39FE3B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6D1410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01347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EF1E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69F219F">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D24263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AD369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91823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DBA9A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BD540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78AA8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604715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3BF8B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96C30D6">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358FEC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7C225A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A0B9D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7B1F84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1216E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0F71B8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86B59A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639A637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A5828F6">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1748"/>
        <w:gridCol w:w="2188"/>
        <w:gridCol w:w="1967"/>
        <w:gridCol w:w="1371"/>
        <w:gridCol w:w="1677"/>
      </w:tblGrid>
      <w:tr w14:paraId="4695D555">
        <w:tblPrEx>
          <w:tblCellMar>
            <w:top w:w="0" w:type="dxa"/>
            <w:left w:w="108" w:type="dxa"/>
            <w:bottom w:w="0" w:type="dxa"/>
            <w:right w:w="108" w:type="dxa"/>
          </w:tblCellMar>
        </w:tblPrEx>
        <w:trPr>
          <w:trHeight w:val="507" w:hRule="atLeast"/>
          <w:tblHeader/>
        </w:trPr>
        <w:tc>
          <w:tcPr>
            <w:tcW w:w="976" w:type="pct"/>
            <w:noWrap/>
            <w:vAlign w:val="bottom"/>
          </w:tcPr>
          <w:p w14:paraId="3A1800C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3DD3DE4">
            <w:pPr>
              <w:widowControl/>
              <w:jc w:val="left"/>
              <w:rPr>
                <w:rFonts w:ascii="Times New Roman" w:hAnsi="Times New Roman" w:eastAsia="宋体"/>
                <w:kern w:val="0"/>
                <w:sz w:val="20"/>
                <w:szCs w:val="20"/>
              </w:rPr>
            </w:pPr>
          </w:p>
        </w:tc>
        <w:tc>
          <w:tcPr>
            <w:tcW w:w="2801" w:type="pct"/>
            <w:gridSpan w:val="3"/>
            <w:noWrap/>
            <w:vAlign w:val="center"/>
          </w:tcPr>
          <w:p w14:paraId="60D85B3B">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94FBF0A">
        <w:tblPrEx>
          <w:tblCellMar>
            <w:top w:w="0" w:type="dxa"/>
            <w:left w:w="108" w:type="dxa"/>
            <w:bottom w:w="0" w:type="dxa"/>
            <w:right w:w="108" w:type="dxa"/>
          </w:tblCellMar>
        </w:tblPrEx>
        <w:trPr>
          <w:trHeight w:val="564" w:hRule="atLeast"/>
          <w:tblHeader/>
        </w:trPr>
        <w:tc>
          <w:tcPr>
            <w:tcW w:w="5000" w:type="pct"/>
            <w:gridSpan w:val="5"/>
            <w:noWrap/>
            <w:vAlign w:val="center"/>
          </w:tcPr>
          <w:p w14:paraId="0C20FCE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68DA52A1">
        <w:tblPrEx>
          <w:tblCellMar>
            <w:top w:w="0" w:type="dxa"/>
            <w:left w:w="108" w:type="dxa"/>
            <w:bottom w:w="0" w:type="dxa"/>
            <w:right w:w="108" w:type="dxa"/>
          </w:tblCellMar>
        </w:tblPrEx>
        <w:trPr>
          <w:trHeight w:val="405" w:hRule="atLeast"/>
          <w:tblHeader/>
        </w:trPr>
        <w:tc>
          <w:tcPr>
            <w:tcW w:w="2198" w:type="pct"/>
            <w:gridSpan w:val="2"/>
            <w:noWrap/>
            <w:vAlign w:val="center"/>
          </w:tcPr>
          <w:p w14:paraId="735DD86D">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403024兴国县枫边乡卫生院</w:t>
            </w:r>
          </w:p>
        </w:tc>
        <w:tc>
          <w:tcPr>
            <w:tcW w:w="1099" w:type="pct"/>
            <w:noWrap/>
            <w:vAlign w:val="bottom"/>
          </w:tcPr>
          <w:p w14:paraId="4DF8280C">
            <w:pPr>
              <w:rPr>
                <w:rFonts w:hint="eastAsia" w:ascii="宋体" w:hAnsi="宋体" w:eastAsia="宋体" w:cs="Arial"/>
                <w:color w:val="000000"/>
                <w:kern w:val="0"/>
                <w:sz w:val="24"/>
                <w:szCs w:val="24"/>
              </w:rPr>
            </w:pPr>
          </w:p>
        </w:tc>
        <w:tc>
          <w:tcPr>
            <w:tcW w:w="766" w:type="pct"/>
            <w:noWrap/>
            <w:vAlign w:val="bottom"/>
          </w:tcPr>
          <w:p w14:paraId="64D120BE">
            <w:pPr>
              <w:widowControl/>
              <w:jc w:val="left"/>
              <w:rPr>
                <w:rFonts w:ascii="Times New Roman" w:hAnsi="Times New Roman" w:eastAsia="宋体"/>
                <w:kern w:val="0"/>
                <w:sz w:val="20"/>
                <w:szCs w:val="20"/>
              </w:rPr>
            </w:pPr>
          </w:p>
        </w:tc>
        <w:tc>
          <w:tcPr>
            <w:tcW w:w="935" w:type="pct"/>
            <w:noWrap/>
            <w:vAlign w:val="center"/>
          </w:tcPr>
          <w:p w14:paraId="54AC6455">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C9F73BD">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388B83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6B38BD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B65D72D">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74FDF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B01B7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33C824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30F71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57FDCE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88FC48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46166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1C1183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10C9AB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113A696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551337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19AA5D6">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1728"/>
        <w:gridCol w:w="2220"/>
        <w:gridCol w:w="1957"/>
        <w:gridCol w:w="1370"/>
        <w:gridCol w:w="1720"/>
      </w:tblGrid>
      <w:tr w14:paraId="568302BC">
        <w:tblPrEx>
          <w:tblCellMar>
            <w:top w:w="0" w:type="dxa"/>
            <w:left w:w="108" w:type="dxa"/>
            <w:bottom w:w="0" w:type="dxa"/>
            <w:right w:w="108" w:type="dxa"/>
          </w:tblCellMar>
        </w:tblPrEx>
        <w:trPr>
          <w:trHeight w:val="619" w:hRule="atLeast"/>
          <w:tblHeader/>
        </w:trPr>
        <w:tc>
          <w:tcPr>
            <w:tcW w:w="960" w:type="pct"/>
            <w:noWrap/>
            <w:vAlign w:val="bottom"/>
          </w:tcPr>
          <w:p w14:paraId="396B623D">
            <w:pPr>
              <w:rPr>
                <w:rStyle w:val="12"/>
                <w:rFonts w:hint="eastAsia" w:ascii="仿宋" w:hAnsi="仿宋" w:eastAsia="仿宋"/>
                <w:bCs/>
                <w:sz w:val="32"/>
                <w:szCs w:val="32"/>
              </w:rPr>
            </w:pPr>
          </w:p>
        </w:tc>
        <w:tc>
          <w:tcPr>
            <w:tcW w:w="1233" w:type="pct"/>
            <w:noWrap/>
            <w:vAlign w:val="bottom"/>
          </w:tcPr>
          <w:p w14:paraId="7845FCD4">
            <w:pPr>
              <w:widowControl/>
              <w:jc w:val="left"/>
              <w:rPr>
                <w:rFonts w:ascii="Times New Roman" w:hAnsi="Times New Roman" w:eastAsia="宋体"/>
                <w:kern w:val="0"/>
                <w:sz w:val="20"/>
                <w:szCs w:val="20"/>
              </w:rPr>
            </w:pPr>
          </w:p>
        </w:tc>
        <w:tc>
          <w:tcPr>
            <w:tcW w:w="2805" w:type="pct"/>
            <w:gridSpan w:val="3"/>
            <w:noWrap/>
            <w:vAlign w:val="center"/>
          </w:tcPr>
          <w:p w14:paraId="4A5EF8F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FBA9217">
        <w:tblPrEx>
          <w:tblCellMar>
            <w:top w:w="0" w:type="dxa"/>
            <w:left w:w="108" w:type="dxa"/>
            <w:bottom w:w="0" w:type="dxa"/>
            <w:right w:w="108" w:type="dxa"/>
          </w:tblCellMar>
        </w:tblPrEx>
        <w:trPr>
          <w:trHeight w:val="613" w:hRule="atLeast"/>
          <w:tblHeader/>
        </w:trPr>
        <w:tc>
          <w:tcPr>
            <w:tcW w:w="5000" w:type="pct"/>
            <w:gridSpan w:val="5"/>
            <w:noWrap/>
            <w:vAlign w:val="center"/>
          </w:tcPr>
          <w:p w14:paraId="3F624AD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0A37EDE8">
        <w:tblPrEx>
          <w:tblCellMar>
            <w:top w:w="0" w:type="dxa"/>
            <w:left w:w="108" w:type="dxa"/>
            <w:bottom w:w="0" w:type="dxa"/>
            <w:right w:w="108" w:type="dxa"/>
          </w:tblCellMar>
        </w:tblPrEx>
        <w:trPr>
          <w:trHeight w:val="413" w:hRule="atLeast"/>
          <w:tblHeader/>
        </w:trPr>
        <w:tc>
          <w:tcPr>
            <w:tcW w:w="3282" w:type="pct"/>
            <w:gridSpan w:val="3"/>
            <w:noWrap/>
            <w:vAlign w:val="center"/>
          </w:tcPr>
          <w:p w14:paraId="39CA0586">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403024兴国县枫边乡卫生院</w:t>
            </w:r>
          </w:p>
        </w:tc>
        <w:tc>
          <w:tcPr>
            <w:tcW w:w="762" w:type="pct"/>
            <w:noWrap/>
            <w:vAlign w:val="bottom"/>
          </w:tcPr>
          <w:p w14:paraId="2756F847">
            <w:pPr>
              <w:widowControl/>
              <w:jc w:val="left"/>
              <w:rPr>
                <w:rFonts w:ascii="Times New Roman" w:hAnsi="Times New Roman" w:eastAsia="宋体"/>
                <w:kern w:val="0"/>
                <w:sz w:val="20"/>
                <w:szCs w:val="20"/>
              </w:rPr>
            </w:pPr>
          </w:p>
        </w:tc>
        <w:tc>
          <w:tcPr>
            <w:tcW w:w="954" w:type="pct"/>
            <w:noWrap/>
            <w:vAlign w:val="center"/>
          </w:tcPr>
          <w:p w14:paraId="711F757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D6C010F">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7501E4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1D2C7B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51BB2AA">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1AD4D6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62668E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51BC40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2FC1B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5E664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3C89B0B">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36CCD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792DB8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A6630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B54EB7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BA29FF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9300902">
      <w:pPr>
        <w:jc w:val="left"/>
        <w:rPr>
          <w:rStyle w:val="12"/>
          <w:rFonts w:hint="eastAsia" w:ascii="仿宋" w:hAnsi="仿宋" w:eastAsia="仿宋"/>
          <w:bCs/>
          <w:sz w:val="32"/>
          <w:szCs w:val="32"/>
        </w:rPr>
      </w:pPr>
    </w:p>
    <w:p w14:paraId="27E2DA8D">
      <w:pPr>
        <w:jc w:val="left"/>
        <w:rPr>
          <w:rStyle w:val="12"/>
          <w:rFonts w:hint="eastAsia" w:ascii="仿宋" w:hAnsi="仿宋" w:eastAsia="仿宋"/>
          <w:bCs/>
          <w:sz w:val="32"/>
          <w:szCs w:val="32"/>
        </w:rPr>
      </w:pPr>
    </w:p>
    <w:p w14:paraId="7604FE2E">
      <w:pPr>
        <w:jc w:val="left"/>
        <w:rPr>
          <w:rStyle w:val="12"/>
          <w:rFonts w:hint="eastAsia" w:ascii="仿宋" w:hAnsi="仿宋" w:eastAsia="仿宋"/>
          <w:bCs/>
          <w:sz w:val="32"/>
          <w:szCs w:val="32"/>
        </w:rPr>
      </w:pPr>
    </w:p>
    <w:p w14:paraId="0B2CF14B">
      <w:pPr>
        <w:jc w:val="left"/>
        <w:rPr>
          <w:rStyle w:val="12"/>
          <w:rFonts w:hint="eastAsia" w:ascii="仿宋" w:hAnsi="仿宋" w:eastAsia="仿宋"/>
          <w:bCs/>
          <w:sz w:val="32"/>
          <w:szCs w:val="32"/>
        </w:rPr>
      </w:pPr>
    </w:p>
    <w:p w14:paraId="4BF46F35">
      <w:pPr>
        <w:jc w:val="left"/>
        <w:rPr>
          <w:rStyle w:val="12"/>
          <w:rFonts w:hint="eastAsia" w:ascii="仿宋" w:hAnsi="仿宋" w:eastAsia="仿宋"/>
          <w:bCs/>
          <w:sz w:val="32"/>
          <w:szCs w:val="32"/>
        </w:rPr>
      </w:pPr>
    </w:p>
    <w:p w14:paraId="4DED6D60">
      <w:pPr>
        <w:jc w:val="left"/>
        <w:rPr>
          <w:rStyle w:val="12"/>
          <w:rFonts w:hint="eastAsia" w:ascii="仿宋" w:hAnsi="仿宋" w:eastAsia="仿宋"/>
          <w:bCs/>
          <w:sz w:val="32"/>
          <w:szCs w:val="32"/>
        </w:rPr>
      </w:pPr>
    </w:p>
    <w:p w14:paraId="2CF17D30">
      <w:pPr>
        <w:jc w:val="left"/>
        <w:rPr>
          <w:rStyle w:val="12"/>
          <w:rFonts w:hint="eastAsia" w:ascii="仿宋" w:hAnsi="仿宋" w:eastAsia="仿宋"/>
          <w:bCs/>
          <w:sz w:val="32"/>
          <w:szCs w:val="32"/>
        </w:rPr>
      </w:pPr>
    </w:p>
    <w:p w14:paraId="66E7E636">
      <w:pPr>
        <w:jc w:val="left"/>
        <w:rPr>
          <w:rStyle w:val="12"/>
          <w:rFonts w:hint="eastAsia" w:ascii="仿宋" w:hAnsi="仿宋" w:eastAsia="仿宋"/>
          <w:bCs/>
          <w:sz w:val="32"/>
          <w:szCs w:val="32"/>
        </w:rPr>
      </w:pPr>
    </w:p>
    <w:p w14:paraId="0FD1D808">
      <w:pPr>
        <w:jc w:val="left"/>
        <w:rPr>
          <w:rStyle w:val="12"/>
          <w:rFonts w:hint="eastAsia" w:ascii="仿宋" w:hAnsi="仿宋" w:eastAsia="仿宋"/>
          <w:bCs/>
          <w:sz w:val="32"/>
          <w:szCs w:val="32"/>
        </w:rPr>
      </w:pPr>
    </w:p>
    <w:p w14:paraId="78509FF0">
      <w:pPr>
        <w:jc w:val="left"/>
        <w:rPr>
          <w:rStyle w:val="12"/>
          <w:rFonts w:hint="eastAsia" w:ascii="仿宋" w:hAnsi="仿宋" w:eastAsia="仿宋"/>
          <w:bCs/>
          <w:sz w:val="32"/>
          <w:szCs w:val="32"/>
        </w:rPr>
      </w:pPr>
    </w:p>
    <w:p w14:paraId="694F4B81">
      <w:pPr>
        <w:jc w:val="left"/>
        <w:rPr>
          <w:rStyle w:val="12"/>
          <w:rFonts w:hint="eastAsia" w:ascii="仿宋" w:hAnsi="仿宋" w:eastAsia="仿宋"/>
          <w:bCs/>
          <w:sz w:val="32"/>
          <w:szCs w:val="32"/>
        </w:rPr>
      </w:pPr>
    </w:p>
    <w:p w14:paraId="7B23BF73">
      <w:pPr>
        <w:jc w:val="left"/>
        <w:rPr>
          <w:rStyle w:val="12"/>
          <w:rFonts w:hint="eastAsia" w:ascii="仿宋" w:hAnsi="仿宋" w:eastAsia="仿宋"/>
          <w:bCs/>
          <w:sz w:val="32"/>
          <w:szCs w:val="32"/>
        </w:rPr>
      </w:pPr>
    </w:p>
    <w:p w14:paraId="4A3C3E36">
      <w:pPr>
        <w:jc w:val="left"/>
        <w:rPr>
          <w:rStyle w:val="12"/>
          <w:rFonts w:hint="eastAsia" w:ascii="仿宋" w:hAnsi="仿宋" w:eastAsia="仿宋"/>
          <w:bCs/>
          <w:sz w:val="32"/>
          <w:szCs w:val="32"/>
        </w:rPr>
      </w:pPr>
    </w:p>
    <w:p w14:paraId="0BC67EC6">
      <w:pPr>
        <w:jc w:val="left"/>
        <w:rPr>
          <w:rStyle w:val="12"/>
          <w:rFonts w:hint="eastAsia" w:ascii="仿宋" w:hAnsi="仿宋" w:eastAsia="仿宋"/>
          <w:bCs/>
          <w:sz w:val="32"/>
          <w:szCs w:val="32"/>
        </w:rPr>
      </w:pPr>
    </w:p>
    <w:p w14:paraId="6B27FD37">
      <w:pPr>
        <w:jc w:val="left"/>
        <w:rPr>
          <w:rStyle w:val="12"/>
          <w:rFonts w:hint="eastAsia" w:ascii="仿宋" w:hAnsi="仿宋" w:eastAsia="仿宋"/>
          <w:bCs/>
          <w:sz w:val="32"/>
          <w:szCs w:val="32"/>
        </w:rPr>
      </w:pPr>
    </w:p>
    <w:p w14:paraId="294373EC">
      <w:pPr>
        <w:jc w:val="left"/>
        <w:rPr>
          <w:rStyle w:val="12"/>
          <w:rFonts w:hint="eastAsia" w:ascii="仿宋" w:hAnsi="仿宋" w:eastAsia="仿宋"/>
          <w:bCs/>
          <w:sz w:val="32"/>
          <w:szCs w:val="32"/>
        </w:rPr>
      </w:pPr>
    </w:p>
    <w:tbl>
      <w:tblPr>
        <w:tblStyle w:val="6"/>
        <w:tblW w:w="4999" w:type="pct"/>
        <w:tblInd w:w="0" w:type="dxa"/>
        <w:tblLayout w:type="autofit"/>
        <w:tblCellMar>
          <w:top w:w="0" w:type="dxa"/>
          <w:left w:w="108" w:type="dxa"/>
          <w:bottom w:w="0" w:type="dxa"/>
          <w:right w:w="108" w:type="dxa"/>
        </w:tblCellMar>
      </w:tblPr>
      <w:tblGrid>
        <w:gridCol w:w="9"/>
        <w:gridCol w:w="1555"/>
        <w:gridCol w:w="161"/>
        <w:gridCol w:w="2206"/>
        <w:gridCol w:w="259"/>
        <w:gridCol w:w="1685"/>
        <w:gridCol w:w="673"/>
        <w:gridCol w:w="687"/>
        <w:gridCol w:w="614"/>
        <w:gridCol w:w="1041"/>
        <w:gridCol w:w="56"/>
      </w:tblGrid>
      <w:tr w14:paraId="2E7E846F">
        <w:tblPrEx>
          <w:tblCellMar>
            <w:top w:w="0" w:type="dxa"/>
            <w:left w:w="108" w:type="dxa"/>
            <w:bottom w:w="0" w:type="dxa"/>
            <w:right w:w="108" w:type="dxa"/>
          </w:tblCellMar>
        </w:tblPrEx>
        <w:trPr>
          <w:gridBefore w:val="1"/>
          <w:wBefore w:w="5" w:type="pct"/>
          <w:trHeight w:val="619" w:hRule="atLeast"/>
          <w:tblHeader/>
        </w:trPr>
        <w:tc>
          <w:tcPr>
            <w:tcW w:w="959" w:type="pct"/>
            <w:gridSpan w:val="2"/>
            <w:noWrap/>
            <w:vAlign w:val="bottom"/>
          </w:tcPr>
          <w:p w14:paraId="11F0A758">
            <w:pPr>
              <w:rPr>
                <w:rStyle w:val="12"/>
                <w:rFonts w:hint="eastAsia" w:ascii="仿宋" w:hAnsi="仿宋" w:eastAsia="仿宋"/>
                <w:bCs/>
                <w:sz w:val="32"/>
                <w:szCs w:val="32"/>
              </w:rPr>
            </w:pPr>
          </w:p>
        </w:tc>
        <w:tc>
          <w:tcPr>
            <w:tcW w:w="1233" w:type="pct"/>
            <w:noWrap/>
            <w:vAlign w:val="bottom"/>
          </w:tcPr>
          <w:p w14:paraId="50C04617">
            <w:pPr>
              <w:widowControl/>
              <w:jc w:val="left"/>
              <w:rPr>
                <w:rFonts w:ascii="Times New Roman" w:hAnsi="Times New Roman" w:eastAsia="宋体"/>
                <w:kern w:val="0"/>
                <w:sz w:val="20"/>
                <w:szCs w:val="20"/>
              </w:rPr>
            </w:pPr>
          </w:p>
        </w:tc>
        <w:tc>
          <w:tcPr>
            <w:tcW w:w="2801"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5" w:type="pct"/>
          <w:trHeight w:val="613" w:hRule="atLeast"/>
          <w:tblHeader/>
        </w:trPr>
        <w:tc>
          <w:tcPr>
            <w:tcW w:w="4994"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5" w:type="pct"/>
          <w:trHeight w:val="413" w:hRule="atLeast"/>
          <w:tblHeader/>
        </w:trPr>
        <w:tc>
          <w:tcPr>
            <w:tcW w:w="3279"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：403024兴国县枫边乡卫生院</w:t>
            </w:r>
          </w:p>
        </w:tc>
        <w:tc>
          <w:tcPr>
            <w:tcW w:w="760" w:type="pct"/>
            <w:gridSpan w:val="2"/>
            <w:noWrap/>
            <w:vAlign w:val="bottom"/>
          </w:tcPr>
          <w:p w14:paraId="6CBBB23F">
            <w:pPr>
              <w:widowControl/>
              <w:jc w:val="left"/>
              <w:rPr>
                <w:rFonts w:ascii="Times New Roman" w:hAnsi="Times New Roman" w:eastAsia="宋体"/>
                <w:kern w:val="0"/>
                <w:sz w:val="20"/>
                <w:szCs w:val="20"/>
              </w:rPr>
            </w:pPr>
          </w:p>
        </w:tc>
        <w:tc>
          <w:tcPr>
            <w:tcW w:w="955"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2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0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0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0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1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0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4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4F71669D">
      <w:pPr>
        <w:jc w:val="left"/>
        <w:rPr>
          <w:rStyle w:val="12"/>
          <w:rFonts w:hint="eastAsia" w:ascii="仿宋" w:hAnsi="仿宋" w:eastAsia="仿宋"/>
          <w:bCs/>
          <w:sz w:val="32"/>
          <w:szCs w:val="32"/>
        </w:rPr>
      </w:pPr>
    </w:p>
    <w:p w14:paraId="6C00143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72D32988">
      <w:pPr>
        <w:pStyle w:val="17"/>
        <w:numPr>
          <w:ilvl w:val="0"/>
          <w:numId w:val="0"/>
        </w:numPr>
        <w:bidi w:val="0"/>
        <w:ind w:left="420" w:leftChars="200"/>
        <w:jc w:val="center"/>
        <w:rPr>
          <w:rFonts w:hint="eastAsia"/>
          <w:lang w:eastAsia="zh-CN"/>
        </w:rPr>
      </w:pPr>
      <w:r>
        <w:rPr>
          <w:rFonts w:hint="eastAsia"/>
          <w:lang w:val="en-US" w:eastAsia="zh-CN"/>
        </w:rPr>
        <w:t>第三部分  兴国县枫边乡卫生院2026年单位预算情况说明</w:t>
      </w:r>
    </w:p>
    <w:p w14:paraId="59796322">
      <w:pPr>
        <w:widowControl/>
        <w:spacing w:line="580" w:lineRule="exact"/>
        <w:jc w:val="center"/>
        <w:rPr>
          <w:rFonts w:ascii="仿宋_GB2312" w:eastAsia="仿宋_GB2312"/>
          <w:b/>
          <w:sz w:val="32"/>
          <w:szCs w:val="30"/>
        </w:rPr>
      </w:pPr>
    </w:p>
    <w:p w14:paraId="32983A02">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DEAFD6B">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FCB77A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w:t>
      </w:r>
      <w:r>
        <w:rPr>
          <w:rFonts w:hint="eastAsia"/>
        </w:rPr>
        <w:t>年</w:t>
      </w:r>
      <w:r>
        <w:rPr>
          <w:rFonts w:hint="eastAsia"/>
          <w:lang w:eastAsia="zh-CN"/>
        </w:rPr>
        <w:t>兴国县枫边乡卫生院</w:t>
      </w:r>
      <w:r>
        <w:rPr>
          <w:rFonts w:hint="eastAsia"/>
        </w:rPr>
        <w:t>收入预算总额为931.57万元</w:t>
      </w:r>
      <w:r>
        <w:rPr>
          <w:rFonts w:hint="eastAsia"/>
          <w:lang w:eastAsia="zh-CN"/>
        </w:rPr>
        <w:t>，</w:t>
      </w:r>
      <w:r>
        <w:rPr>
          <w:rFonts w:hint="eastAsia"/>
        </w:rPr>
        <w:t>较上年预算安排减少</w:t>
      </w:r>
      <w:r>
        <w:rPr>
          <w:rFonts w:hint="eastAsia"/>
          <w:lang w:val="en-US" w:eastAsia="zh-CN"/>
        </w:rPr>
        <w:t>59.10</w:t>
      </w:r>
      <w:r>
        <w:rPr>
          <w:rFonts w:hint="eastAsia"/>
        </w:rPr>
        <w:t>万元</w:t>
      </w:r>
      <w:r>
        <w:rPr>
          <w:rFonts w:hint="eastAsia"/>
          <w:lang w:eastAsia="zh-CN"/>
        </w:rPr>
        <w:t>，</w:t>
      </w:r>
      <w:r>
        <w:rPr>
          <w:rFonts w:hint="eastAsia"/>
          <w:lang w:val="en-US" w:eastAsia="zh-CN"/>
        </w:rPr>
        <w:t>减少5.97%，增减变化主要原因是：医保政策调整，DIP付费政策下基层分值低，</w:t>
      </w:r>
      <w:r>
        <w:rPr>
          <w:rFonts w:hint="eastAsia"/>
          <w:highlight w:val="none"/>
          <w:lang w:val="en-US" w:eastAsia="zh-CN"/>
        </w:rPr>
        <w:t>住院医疗收入下降</w:t>
      </w:r>
      <w:r>
        <w:rPr>
          <w:rFonts w:hint="eastAsia"/>
          <w:lang w:eastAsia="zh-CN"/>
        </w:rPr>
        <w:t>。</w:t>
      </w:r>
    </w:p>
    <w:p w14:paraId="71B44D8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lang w:eastAsia="zh-CN"/>
        </w:rPr>
        <w:t>本年收入合计925.46万元，较上年预算安排减少</w:t>
      </w:r>
      <w:r>
        <w:rPr>
          <w:rFonts w:hint="eastAsia"/>
          <w:lang w:val="en-US" w:eastAsia="zh-CN"/>
        </w:rPr>
        <w:t>65.21</w:t>
      </w:r>
      <w:r>
        <w:rPr>
          <w:rFonts w:hint="eastAsia"/>
          <w:lang w:eastAsia="zh-CN"/>
        </w:rPr>
        <w:t>万元；包括：财政拨款收入124.76万元，较上年预算安排增加</w:t>
      </w:r>
      <w:r>
        <w:rPr>
          <w:rFonts w:hint="eastAsia"/>
          <w:lang w:val="en-US" w:eastAsia="zh-CN"/>
        </w:rPr>
        <w:t>21.09</w:t>
      </w:r>
      <w:r>
        <w:rPr>
          <w:rFonts w:hint="eastAsia"/>
          <w:lang w:eastAsia="zh-CN"/>
        </w:rPr>
        <w:t>万元；事业收入800.70万元，较上年预算安排减少</w:t>
      </w:r>
      <w:r>
        <w:rPr>
          <w:rFonts w:hint="eastAsia"/>
          <w:lang w:val="en-US" w:eastAsia="zh-CN"/>
        </w:rPr>
        <w:t>86.30</w:t>
      </w:r>
      <w:r>
        <w:rPr>
          <w:rFonts w:hint="eastAsia"/>
          <w:lang w:eastAsia="zh-CN"/>
        </w:rPr>
        <w:t>万元。上年结转6.11万元，较上年预算安排增加</w:t>
      </w:r>
      <w:r>
        <w:rPr>
          <w:rFonts w:hint="eastAsia"/>
          <w:lang w:val="en-US" w:eastAsia="zh-CN"/>
        </w:rPr>
        <w:t>6.11</w:t>
      </w:r>
      <w:r>
        <w:rPr>
          <w:rFonts w:hint="eastAsia"/>
          <w:lang w:eastAsia="zh-CN"/>
        </w:rPr>
        <w:t>万元。</w:t>
      </w:r>
    </w:p>
    <w:p w14:paraId="07644B26">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66E4411">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仿宋_GB2312"/>
          <w:lang w:val="en-US" w:eastAsia="zh-CN"/>
        </w:rPr>
      </w:pPr>
      <w:r>
        <w:rPr>
          <w:rFonts w:hint="eastAsia"/>
          <w:lang w:eastAsia="zh-CN"/>
        </w:rPr>
        <w:t>2026</w:t>
      </w:r>
      <w:r>
        <w:rPr>
          <w:rFonts w:hint="eastAsia"/>
        </w:rPr>
        <w:t>年</w:t>
      </w:r>
      <w:r>
        <w:rPr>
          <w:rFonts w:hint="eastAsia"/>
          <w:lang w:eastAsia="zh-CN"/>
        </w:rPr>
        <w:t>兴国县枫边乡卫生院</w:t>
      </w:r>
      <w:r>
        <w:rPr>
          <w:rFonts w:hint="eastAsia"/>
        </w:rPr>
        <w:t>支出预算总额为931.57万元</w:t>
      </w:r>
      <w:r>
        <w:rPr>
          <w:rFonts w:hint="eastAsia"/>
          <w:lang w:eastAsia="zh-CN"/>
        </w:rPr>
        <w:t>，</w:t>
      </w:r>
      <w:r>
        <w:rPr>
          <w:rFonts w:hint="eastAsia"/>
        </w:rPr>
        <w:t>较上年预算安排减少</w:t>
      </w:r>
      <w:r>
        <w:rPr>
          <w:rFonts w:hint="eastAsia"/>
          <w:lang w:val="en-US" w:eastAsia="zh-CN"/>
        </w:rPr>
        <w:t>59.10</w:t>
      </w:r>
      <w:r>
        <w:rPr>
          <w:rFonts w:hint="eastAsia"/>
        </w:rPr>
        <w:t>万元</w:t>
      </w:r>
      <w:r>
        <w:rPr>
          <w:rFonts w:hint="eastAsia"/>
          <w:lang w:eastAsia="zh-CN"/>
        </w:rPr>
        <w:t>，</w:t>
      </w:r>
      <w:r>
        <w:rPr>
          <w:rFonts w:hint="eastAsia" w:ascii="仿宋" w:hAnsi="仿宋" w:eastAsia="仿宋" w:cs="仿宋"/>
          <w:sz w:val="32"/>
          <w:szCs w:val="32"/>
          <w:lang w:val="en-US" w:eastAsia="zh-CN"/>
        </w:rPr>
        <w:t>减少5.97%，增减变化主要原因是：</w:t>
      </w:r>
      <w:r>
        <w:rPr>
          <w:rFonts w:hint="eastAsia"/>
          <w:lang w:val="en-US" w:eastAsia="zh-CN"/>
        </w:rPr>
        <w:t>医保政策调整，DIP付费政策下基层分值低，</w:t>
      </w:r>
      <w:r>
        <w:rPr>
          <w:rFonts w:hint="eastAsia"/>
          <w:highlight w:val="none"/>
          <w:lang w:val="en-US" w:eastAsia="zh-CN"/>
        </w:rPr>
        <w:t>住院医疗收入下降</w:t>
      </w:r>
      <w:r>
        <w:rPr>
          <w:rFonts w:hint="eastAsia" w:ascii="仿宋" w:hAnsi="仿宋" w:eastAsia="仿宋" w:cs="仿宋"/>
          <w:sz w:val="32"/>
          <w:szCs w:val="32"/>
          <w:highlight w:val="none"/>
          <w:lang w:val="en-US" w:eastAsia="zh-CN"/>
        </w:rPr>
        <w:t>导致相应成本下降</w:t>
      </w:r>
      <w:r>
        <w:rPr>
          <w:rFonts w:hint="eastAsia"/>
        </w:rPr>
        <w:t>。</w:t>
      </w:r>
      <w:r>
        <w:rPr>
          <w:rFonts w:hint="eastAsia"/>
          <w:lang w:val="en-US" w:eastAsia="zh-CN"/>
        </w:rPr>
        <w:t>具体为：</w:t>
      </w:r>
    </w:p>
    <w:p w14:paraId="44B5D42F">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按支出项目类别划分：基本支出925.46万元</w:t>
      </w:r>
      <w:r>
        <w:rPr>
          <w:rFonts w:hint="eastAsia"/>
          <w:lang w:eastAsia="zh-CN"/>
        </w:rPr>
        <w:t>，</w:t>
      </w:r>
      <w:r>
        <w:rPr>
          <w:rFonts w:hint="eastAsia"/>
        </w:rPr>
        <w:t>较上年预算安排减少</w:t>
      </w:r>
      <w:r>
        <w:rPr>
          <w:rFonts w:hint="eastAsia"/>
          <w:lang w:val="en-US" w:eastAsia="zh-CN"/>
        </w:rPr>
        <w:t>65.21</w:t>
      </w:r>
      <w:r>
        <w:rPr>
          <w:rFonts w:hint="eastAsia"/>
        </w:rPr>
        <w:t>万元</w:t>
      </w:r>
      <w:r>
        <w:rPr>
          <w:rFonts w:hint="eastAsia"/>
          <w:lang w:eastAsia="zh-CN"/>
        </w:rPr>
        <w:t>；</w:t>
      </w:r>
      <w:r>
        <w:rPr>
          <w:rFonts w:hint="eastAsia"/>
        </w:rPr>
        <w:t>项目支出6.11万元</w:t>
      </w:r>
      <w:r>
        <w:rPr>
          <w:rFonts w:hint="eastAsia"/>
          <w:lang w:eastAsia="zh-CN"/>
        </w:rPr>
        <w:t>，</w:t>
      </w:r>
      <w:r>
        <w:rPr>
          <w:rFonts w:hint="eastAsia"/>
        </w:rPr>
        <w:t>较上年预算安排增加</w:t>
      </w:r>
      <w:r>
        <w:rPr>
          <w:rFonts w:hint="eastAsia"/>
          <w:lang w:val="en-US" w:eastAsia="zh-CN"/>
        </w:rPr>
        <w:t>6.11</w:t>
      </w:r>
      <w:r>
        <w:rPr>
          <w:rFonts w:hint="eastAsia"/>
        </w:rPr>
        <w:t>万元。</w:t>
      </w:r>
    </w:p>
    <w:p w14:paraId="0A41C26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按支出功能科目划分：社会保障和就业支出40.53万元，较上年预算安排增加</w:t>
      </w:r>
      <w:r>
        <w:rPr>
          <w:rFonts w:hint="eastAsia"/>
          <w:lang w:val="en-US" w:eastAsia="zh-CN"/>
        </w:rPr>
        <w:t>21.31</w:t>
      </w:r>
      <w:r>
        <w:rPr>
          <w:rFonts w:hint="eastAsia"/>
        </w:rPr>
        <w:t>万元；卫生健康支出870.04万元，较上年预算安排减少</w:t>
      </w:r>
      <w:r>
        <w:rPr>
          <w:rFonts w:hint="eastAsia"/>
          <w:lang w:val="en-US" w:eastAsia="zh-CN"/>
        </w:rPr>
        <w:t>101.41</w:t>
      </w:r>
      <w:r>
        <w:rPr>
          <w:rFonts w:hint="eastAsia"/>
        </w:rPr>
        <w:t>万元；住房保障支出21.00万元，较上年预算安排增加</w:t>
      </w:r>
      <w:r>
        <w:rPr>
          <w:rFonts w:hint="eastAsia"/>
          <w:lang w:val="en-US" w:eastAsia="zh-CN"/>
        </w:rPr>
        <w:t>21.00</w:t>
      </w:r>
      <w:r>
        <w:rPr>
          <w:rFonts w:hint="eastAsia"/>
        </w:rPr>
        <w:t>万元。</w:t>
      </w:r>
    </w:p>
    <w:p w14:paraId="38E44D2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按支出经济分类划分：工资福利支出359.36万元，较上年预算安排减少</w:t>
      </w:r>
      <w:r>
        <w:rPr>
          <w:rFonts w:hint="eastAsia"/>
          <w:lang w:val="en-US" w:eastAsia="zh-CN"/>
        </w:rPr>
        <w:t>51.91</w:t>
      </w:r>
      <w:r>
        <w:rPr>
          <w:rFonts w:hint="eastAsia"/>
        </w:rPr>
        <w:t>万元；商品和服务支出429.70万元，较上年预算安排减少</w:t>
      </w:r>
      <w:r>
        <w:rPr>
          <w:rFonts w:hint="eastAsia"/>
          <w:lang w:val="en-US" w:eastAsia="zh-CN"/>
        </w:rPr>
        <w:t>9.30</w:t>
      </w:r>
      <w:r>
        <w:rPr>
          <w:rFonts w:hint="eastAsia"/>
        </w:rPr>
        <w:t>万元；对个人和家庭的补助10.40万元，较上年预算安排增加</w:t>
      </w:r>
      <w:r>
        <w:rPr>
          <w:rFonts w:hint="eastAsia"/>
          <w:lang w:val="en-US" w:eastAsia="zh-CN"/>
        </w:rPr>
        <w:t>4.00</w:t>
      </w:r>
      <w:r>
        <w:rPr>
          <w:rFonts w:hint="eastAsia"/>
        </w:rPr>
        <w:t>万元；资本性支出113.00万元，较上年预算安排减少</w:t>
      </w:r>
      <w:r>
        <w:rPr>
          <w:rFonts w:hint="eastAsia"/>
          <w:lang w:val="en-US" w:eastAsia="zh-CN"/>
        </w:rPr>
        <w:t>21.00</w:t>
      </w:r>
      <w:r>
        <w:rPr>
          <w:rFonts w:hint="eastAsia"/>
        </w:rPr>
        <w:t>万元；其他支出19.11万元，较上年预算安排增加</w:t>
      </w:r>
      <w:r>
        <w:rPr>
          <w:rFonts w:hint="eastAsia"/>
          <w:lang w:val="en-US" w:eastAsia="zh-CN"/>
        </w:rPr>
        <w:t>19.11</w:t>
      </w:r>
      <w:r>
        <w:rPr>
          <w:rFonts w:hint="eastAsia"/>
        </w:rPr>
        <w:t>万元。</w:t>
      </w:r>
    </w:p>
    <w:p w14:paraId="776A3F5F">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2722603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仿宋_GB2312"/>
          <w:lang w:val="en-US" w:eastAsia="zh-CN"/>
        </w:rPr>
      </w:pPr>
      <w:r>
        <w:rPr>
          <w:rFonts w:hint="eastAsia"/>
          <w:lang w:eastAsia="zh-CN"/>
        </w:rPr>
        <w:t>2026</w:t>
      </w:r>
      <w:r>
        <w:rPr>
          <w:rFonts w:hint="eastAsia"/>
        </w:rPr>
        <w:t>年</w:t>
      </w:r>
      <w:r>
        <w:rPr>
          <w:rFonts w:hint="eastAsia"/>
          <w:lang w:eastAsia="zh-CN"/>
        </w:rPr>
        <w:t>兴国县枫边乡卫生院</w:t>
      </w:r>
      <w:r>
        <w:rPr>
          <w:rFonts w:hint="eastAsia"/>
        </w:rPr>
        <w:t>财政拨款支出预算总额130.87万元</w:t>
      </w:r>
      <w:r>
        <w:rPr>
          <w:rFonts w:hint="eastAsia"/>
          <w:lang w:eastAsia="zh-CN"/>
        </w:rPr>
        <w:t>，</w:t>
      </w:r>
      <w:r>
        <w:rPr>
          <w:rFonts w:hint="eastAsia"/>
        </w:rPr>
        <w:t>较上年预算安排增加</w:t>
      </w:r>
      <w:r>
        <w:rPr>
          <w:rFonts w:hint="eastAsia"/>
          <w:lang w:val="en-US" w:eastAsia="zh-CN"/>
        </w:rPr>
        <w:t>27.20</w:t>
      </w:r>
      <w:r>
        <w:rPr>
          <w:rFonts w:hint="eastAsia"/>
        </w:rPr>
        <w:t>万元</w:t>
      </w:r>
      <w:r>
        <w:rPr>
          <w:rFonts w:hint="eastAsia"/>
          <w:lang w:eastAsia="zh-CN"/>
        </w:rPr>
        <w:t>，</w:t>
      </w:r>
      <w:r>
        <w:rPr>
          <w:rFonts w:hint="eastAsia" w:ascii="仿宋" w:hAnsi="仿宋" w:eastAsia="仿宋" w:cs="仿宋"/>
          <w:sz w:val="32"/>
          <w:szCs w:val="32"/>
          <w:lang w:val="en-US" w:eastAsia="zh-CN"/>
        </w:rPr>
        <w:t>增长26.24 %。增减变化主要原因是：</w:t>
      </w:r>
      <w:r>
        <w:rPr>
          <w:rFonts w:hint="eastAsia" w:ascii="仿宋_GB2312" w:hAnsi="仿宋_GB2312" w:eastAsia="仿宋_GB2312" w:cs="仿宋_GB2312"/>
          <w:sz w:val="32"/>
          <w:szCs w:val="32"/>
          <w:lang w:val="en-US" w:eastAsia="zh-CN"/>
        </w:rPr>
        <w:t>职工工资基数上调</w:t>
      </w:r>
      <w:r>
        <w:rPr>
          <w:rFonts w:hint="eastAsia" w:cs="仿宋_GB2312"/>
          <w:sz w:val="32"/>
          <w:szCs w:val="32"/>
          <w:lang w:val="en-US" w:eastAsia="zh-CN"/>
        </w:rPr>
        <w:t>，以及增加2025年度基本药物制度结转资金</w:t>
      </w:r>
      <w:r>
        <w:rPr>
          <w:rFonts w:hint="eastAsia"/>
        </w:rPr>
        <w:t>。</w:t>
      </w:r>
    </w:p>
    <w:p w14:paraId="66A0B84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按支出功能科目划分：社会保障和就业支出22.53万元，卫生健康支出108.34万元。</w:t>
      </w:r>
    </w:p>
    <w:p w14:paraId="3752486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按支出项目类别划分：基本支出124.76万元</w:t>
      </w:r>
      <w:r>
        <w:rPr>
          <w:rFonts w:hint="eastAsia"/>
          <w:lang w:eastAsia="zh-CN"/>
        </w:rPr>
        <w:t>，</w:t>
      </w:r>
      <w:r>
        <w:rPr>
          <w:rFonts w:hint="eastAsia"/>
        </w:rPr>
        <w:t>项目支出6.11万元。</w:t>
      </w:r>
    </w:p>
    <w:p w14:paraId="73B663D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w:t>
      </w:r>
      <w:r>
        <w:rPr>
          <w:rFonts w:hint="eastAsia"/>
          <w:lang w:val="en-US" w:eastAsia="zh-CN"/>
        </w:rPr>
        <w:t>出经济分类</w:t>
      </w:r>
      <w:r>
        <w:rPr>
          <w:rFonts w:hint="eastAsia"/>
        </w:rPr>
        <w:t>划分：工资福利支出122.36万元，对个人和家庭的补助2.40万元，其他支出6.11万元。</w:t>
      </w:r>
    </w:p>
    <w:p w14:paraId="6781DFCF">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FD5E9ED">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val="en-US"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156757B2">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07F4BAA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val="en-US"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3C29812B">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FF0BDA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766D9824">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2A26C23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2026年政府采购总额129.00万元，其中： 政府采购货物预算121.00万元， 政府采购工程预算0.00万元， 政府采购服务预算8.00万元。</w:t>
      </w:r>
    </w:p>
    <w:p w14:paraId="4C4AC337">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33BAEDDF">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 xml:space="preserve"> 辆，其中：一般公务用车实有数</w:t>
      </w:r>
      <w:r>
        <w:rPr>
          <w:rFonts w:hint="eastAsia"/>
          <w:lang w:val="en-US" w:eastAsia="zh-CN"/>
        </w:rPr>
        <w:t>0</w:t>
      </w:r>
      <w:r>
        <w:rPr>
          <w:rFonts w:hint="eastAsia"/>
          <w:lang w:eastAsia="zh-CN"/>
        </w:rPr>
        <w:t>辆，</w:t>
      </w:r>
      <w:r>
        <w:rPr>
          <w:rFonts w:hint="eastAsia" w:ascii="仿宋_GB2312" w:hAnsi="仿宋_GB2312" w:eastAsia="仿宋_GB2312" w:cs="仿宋_GB2312"/>
          <w:sz w:val="32"/>
          <w:szCs w:val="32"/>
          <w:lang w:val="en-US" w:eastAsia="zh-CN"/>
        </w:rPr>
        <w:t>特种专业技术用车1辆</w:t>
      </w:r>
      <w:r>
        <w:rPr>
          <w:rFonts w:hint="eastAsia"/>
          <w:lang w:eastAsia="zh-CN"/>
        </w:rPr>
        <w:t>。</w:t>
      </w:r>
    </w:p>
    <w:p w14:paraId="618E1CF3">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1FBE3E74">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544751A0">
      <w:pPr>
        <w:pStyle w:val="18"/>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lang w:eastAsia="zh-CN"/>
        </w:rPr>
      </w:pPr>
      <w:r>
        <w:rPr>
          <w:rFonts w:hint="eastAsia"/>
          <w:lang w:eastAsia="zh-CN"/>
        </w:rPr>
        <w:t>本</w:t>
      </w:r>
      <w:r>
        <w:rPr>
          <w:rFonts w:hint="eastAsia"/>
          <w:lang w:val="en-US" w:eastAsia="zh-CN"/>
        </w:rPr>
        <w:t>单位</w:t>
      </w:r>
      <w:r>
        <w:rPr>
          <w:rFonts w:hint="eastAsia"/>
          <w:lang w:eastAsia="zh-CN"/>
        </w:rPr>
        <w:t>本年度未安排项目。</w:t>
      </w:r>
    </w:p>
    <w:p w14:paraId="593AC53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035C03C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2026年兴国县枫边乡卫生院财政拨款“三公”经费安排0.00万元，其中：</w:t>
      </w:r>
    </w:p>
    <w:p w14:paraId="102149C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0A0717F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公务接待0.00万元，比上年增加</w:t>
      </w:r>
      <w:r>
        <w:rPr>
          <w:rFonts w:hint="eastAsia"/>
          <w:lang w:val="en-US" w:eastAsia="zh-CN"/>
        </w:rPr>
        <w:t>0</w:t>
      </w:r>
      <w:r>
        <w:rPr>
          <w:rFonts w:hint="eastAsia"/>
          <w:lang w:eastAsia="zh-CN"/>
        </w:rPr>
        <w:t>万元，主要原因是：与上年安排保持一致。</w:t>
      </w:r>
    </w:p>
    <w:p w14:paraId="5DFA403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0E33778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p>
    <w:p w14:paraId="17EC0069">
      <w:pPr>
        <w:rPr>
          <w:rStyle w:val="12"/>
          <w:rFonts w:hint="eastAsia" w:ascii="仿宋" w:hAnsi="仿宋" w:eastAsia="仿宋"/>
          <w:sz w:val="32"/>
          <w:szCs w:val="32"/>
        </w:rPr>
      </w:pPr>
      <w:r>
        <w:rPr>
          <w:rStyle w:val="12"/>
          <w:rFonts w:hint="eastAsia" w:ascii="仿宋" w:hAnsi="仿宋" w:eastAsia="仿宋"/>
          <w:sz w:val="32"/>
          <w:szCs w:val="32"/>
        </w:rPr>
        <w:br w:type="page"/>
      </w:r>
    </w:p>
    <w:p w14:paraId="0DA6DDFD">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7C5FD4B5">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4A2BEEE">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DA25468">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380C35CE">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（三）事业收入：指事业单位开展专业业务活动及辅助活动取得的收入。</w:t>
      </w:r>
    </w:p>
    <w:p w14:paraId="419C0FDE">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（四）事业单位经营收入：指事业单位在专业业务活动及辅助活动之外开展非独立核算经营活动取得的收入。</w:t>
      </w:r>
    </w:p>
    <w:p w14:paraId="5488E2A2">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D0EA724">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（六）上级补助收入：指事业单位从主管部门和上级单位取得的非财政补助收入。</w:t>
      </w:r>
    </w:p>
    <w:p w14:paraId="416C72EF">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（七）其他收入：指除财政拨款、事业收入、事业单位经营收入等以外的各项收入。</w:t>
      </w:r>
    </w:p>
    <w:p w14:paraId="12770C28">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（八）使用非财政拨款结余：指历年滚存非限定用途的非财政拨款结余弥补本年度收支差额的数额。</w:t>
      </w:r>
    </w:p>
    <w:p w14:paraId="5CD8311F">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（九）上年结转和结余：指以前年度全部结转和结余的资金数，包括当年结转结余资金和历年滚存结转结余资金。</w:t>
      </w:r>
    </w:p>
    <w:p w14:paraId="48C2D845">
      <w:pPr>
        <w:ind w:firstLine="640" w:firstLineChars="200"/>
        <w:rPr>
          <w:rFonts w:ascii="Adobe 仿宋 Std R" w:hAnsi="Adobe 仿宋 Std R" w:eastAsia="Adobe 仿宋 Std R"/>
          <w:sz w:val="32"/>
          <w:szCs w:val="32"/>
        </w:rPr>
      </w:pPr>
    </w:p>
    <w:p w14:paraId="59FD9B6D">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57B1C7BB">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（六）死亡抚恤：反映单位遗属人员生活补助。</w:t>
      </w:r>
    </w:p>
    <w:p w14:paraId="5BA22FE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02979E53">
      <w:pPr>
        <w:pStyle w:val="18"/>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86BD627">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D3274">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BB2E4"/>
    <w:multiLevelType w:val="singleLevel"/>
    <w:tmpl w:val="BC9BB2E4"/>
    <w:lvl w:ilvl="0" w:tentative="0">
      <w:start w:val="1"/>
      <w:numFmt w:val="chineseCounting"/>
      <w:suff w:val="nothing"/>
      <w:lvlText w:val="%1、"/>
      <w:lvlJc w:val="left"/>
      <w:rPr>
        <w:rFonts w:hint="eastAsia"/>
      </w:rPr>
    </w:lvl>
  </w:abstractNum>
  <w:abstractNum w:abstractNumId="1">
    <w:nsid w:val="CFE24F87"/>
    <w:multiLevelType w:val="singleLevel"/>
    <w:tmpl w:val="CFE24F87"/>
    <w:lvl w:ilvl="0" w:tentative="0">
      <w:start w:val="2"/>
      <w:numFmt w:val="chineseCounting"/>
      <w:suff w:val="space"/>
      <w:lvlText w:val="第%1部分"/>
      <w:lvlJc w:val="left"/>
      <w:rPr>
        <w:rFonts w:hint="eastAsia"/>
      </w:rPr>
    </w:lvl>
  </w:abstractNum>
  <w:abstractNum w:abstractNumId="2">
    <w:nsid w:val="03E0ED1C"/>
    <w:multiLevelType w:val="singleLevel"/>
    <w:tmpl w:val="03E0ED1C"/>
    <w:lvl w:ilvl="0" w:tentative="0">
      <w:start w:val="1"/>
      <w:numFmt w:val="chineseCounting"/>
      <w:suff w:val="space"/>
      <w:lvlText w:val="第%1部分"/>
      <w:lvlJc w:val="left"/>
      <w:rPr>
        <w:rFonts w:hint="eastAsia"/>
      </w:rPr>
    </w:lvl>
  </w:abstractNum>
  <w:abstractNum w:abstractNumId="3">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4">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263B9"/>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7D5842"/>
    <w:rsid w:val="089B644D"/>
    <w:rsid w:val="08AA6372"/>
    <w:rsid w:val="08DE27F5"/>
    <w:rsid w:val="0957140D"/>
    <w:rsid w:val="097430E9"/>
    <w:rsid w:val="09813405"/>
    <w:rsid w:val="098466E2"/>
    <w:rsid w:val="099A2423"/>
    <w:rsid w:val="09C35E1E"/>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0EF1C2A"/>
    <w:rsid w:val="118C7F17"/>
    <w:rsid w:val="11A83289"/>
    <w:rsid w:val="11BA18B5"/>
    <w:rsid w:val="12AB25F0"/>
    <w:rsid w:val="12C66037"/>
    <w:rsid w:val="12D71EE1"/>
    <w:rsid w:val="13024677"/>
    <w:rsid w:val="132316DC"/>
    <w:rsid w:val="13257202"/>
    <w:rsid w:val="146A26EA"/>
    <w:rsid w:val="14972381"/>
    <w:rsid w:val="14DB226E"/>
    <w:rsid w:val="150C4935"/>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DF90CA1"/>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5D4D9B"/>
    <w:rsid w:val="317909ED"/>
    <w:rsid w:val="31D10739"/>
    <w:rsid w:val="31E5110E"/>
    <w:rsid w:val="31FA476A"/>
    <w:rsid w:val="32101599"/>
    <w:rsid w:val="3240775C"/>
    <w:rsid w:val="327259BC"/>
    <w:rsid w:val="32827D75"/>
    <w:rsid w:val="32C510AF"/>
    <w:rsid w:val="32D103B5"/>
    <w:rsid w:val="32D911D9"/>
    <w:rsid w:val="33207934"/>
    <w:rsid w:val="3328400E"/>
    <w:rsid w:val="33443601"/>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7C7CBF"/>
    <w:rsid w:val="439416B6"/>
    <w:rsid w:val="4394233B"/>
    <w:rsid w:val="43B35A16"/>
    <w:rsid w:val="441308E0"/>
    <w:rsid w:val="45131D6F"/>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C524B9"/>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5A647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71CC6"/>
    <w:rsid w:val="609E54CA"/>
    <w:rsid w:val="60B60A66"/>
    <w:rsid w:val="60FF065F"/>
    <w:rsid w:val="614348BF"/>
    <w:rsid w:val="61776C96"/>
    <w:rsid w:val="61E909C7"/>
    <w:rsid w:val="624911A5"/>
    <w:rsid w:val="628F77C1"/>
    <w:rsid w:val="629372B1"/>
    <w:rsid w:val="631906FD"/>
    <w:rsid w:val="638D7E1B"/>
    <w:rsid w:val="63E33020"/>
    <w:rsid w:val="63F313D6"/>
    <w:rsid w:val="641F4B74"/>
    <w:rsid w:val="6429753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0A7EB8"/>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B92A2E"/>
    <w:rsid w:val="71CF1988"/>
    <w:rsid w:val="71D13952"/>
    <w:rsid w:val="722021E3"/>
    <w:rsid w:val="723C4321"/>
    <w:rsid w:val="724E6D50"/>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EA82C00"/>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7213aebb-b0e8-4873-a63d-68dd6e123550</errorID>
      <errorWord>,</errorWord>
      <group>L1_Format</group>
      <groupName>格式问题</groupName>
      <ability>L2_HalfPunc</ability>
      <abilityName>全半角检查</abilityName>
      <candidateList>
        <item>，</item>
      </candidateList>
      <explain>文本全半角错误。</explain>
      <paraID>16B6BCF3</paraID>
      <start>17</start>
      <end>18</end>
      <status>modified</status>
      <modifiedWord>，</modifiedWord>
      <trackRevisions>false</trackRevisions>
    </reviewItem>
    <reviewItem>
      <errorID>363ae7d3-ec3d-49a1-ab6f-912e53f639e2</errorID>
      <errorWord>,</errorWord>
      <group>L1_Format</group>
      <groupName>格式问题</groupName>
      <ability>L2_HalfPunc</ability>
      <abilityName>全半角检查</abilityName>
      <candidateList>
        <item>，</item>
      </candidateList>
      <explain>文本全半角错误。</explain>
      <paraID>16B6BCF3</paraID>
      <start>29</start>
      <end>30</end>
      <status>modified</status>
      <modifiedWord>，</modifiedWord>
      <trackRevisions>false</trackRevisions>
    </reviewItem>
    <reviewItem>
      <errorID>a85b75c1-f07f-47ed-9b05-bd7a4bad8165</errorID>
      <errorWord>,</errorWord>
      <group>L1_Format</group>
      <groupName>格式问题</groupName>
      <ability>L2_HalfPunc</ability>
      <abilityName>全半角检查</abilityName>
      <candidateList>
        <item>，</item>
      </candidateList>
      <explain>文本全半角错误。</explain>
      <paraID>16B6BCF3</paraID>
      <start>46</start>
      <end>47</end>
      <status>modified</status>
      <modifiedWord>，</modifiedWord>
      <trackRevisions>false</trackRevisions>
    </reviewItem>
    <reviewItem>
      <errorID>42701e55-7fcd-4de9-92cf-b4a44d050995</errorID>
      <errorWord>,</errorWord>
      <group>L1_Format</group>
      <groupName>格式问题</groupName>
      <ability>L2_HalfPunc</ability>
      <abilityName>全半角检查</abilityName>
      <candidateList>
        <item>，</item>
      </candidateList>
      <explain>文本全半角错误。</explain>
      <paraID>16B6BCF3</paraID>
      <start>59</start>
      <end>60</end>
      <status>modified</status>
      <modifiedWord>，</modifiedWord>
      <trackRevisions>false</trackRevisions>
    </reviewItem>
    <reviewItem>
      <errorID>6abcf873-f913-483f-9019-0a152d4e22f6</errorID>
      <errorWord>,</errorWord>
      <group>L1_Format</group>
      <groupName>格式问题</groupName>
      <ability>L2_HalfPunc</ability>
      <abilityName>全半角检查</abilityName>
      <candidateList>
        <item>，</item>
      </candidateList>
      <explain>文本全半角错误。</explain>
      <paraID>16B6BCF3</paraID>
      <start>94</start>
      <end>95</end>
      <status>modified</status>
      <modifiedWord>，</modifiedWord>
      <trackRevisions>false</trackRevisions>
    </reviewItem>
    <reviewItem>
      <errorID>e572bb48-c10c-4b7b-ac9a-d0ab4fb92ffd</errorID>
      <errorWord>,</errorWord>
      <group>L1_Format</group>
      <groupName>格式问题</groupName>
      <ability>L2_HalfPunc</ability>
      <abilityName>全半角检查</abilityName>
      <candidateList>
        <item>，</item>
      </candidateList>
      <explain>文本全半角错误。</explain>
      <paraID>16B6BCF3</paraID>
      <start>116</start>
      <end>117</end>
      <status>modified</status>
      <modifiedWord>，</modifiedWord>
      <trackRevisions>false</trackRevisions>
    </reviewItem>
    <reviewItem>
      <errorID>0bc0e346-e88c-40a1-8a34-4cdbce882d2e</errorID>
      <errorWord>,</errorWord>
      <group>L1_Format</group>
      <groupName>格式问题</groupName>
      <ability>L2_HalfPunc</ability>
      <abilityName>全半角检查</abilityName>
      <candidateList>
        <item>，</item>
      </candidateList>
      <explain>文本全半角错误。</explain>
      <paraID>16B6BCF3</paraID>
      <start>135</start>
      <end>136</end>
      <status>modified</status>
      <modifiedWord>，</modifiedWord>
      <trackRevisions>false</trackRevisions>
    </reviewItem>
    <reviewItem>
      <errorID>21b2eec3-72c9-42cd-95cf-2958dd83db88</errorID>
      <errorWord>:</errorWord>
      <group>L1_Format</group>
      <groupName>格式问题</groupName>
      <ability>L2_HalfPunc</ability>
      <abilityName>全半角检查</abilityName>
      <candidateList>
        <item>：</item>
      </candidateList>
      <explain>文本全半角错误。</explain>
      <paraID>3580B7FD</paraID>
      <start>4</start>
      <end>5</end>
      <status>modified</status>
      <modifiedWord>：</modifiedWord>
      <trackRevisions>false</trackRevisions>
    </reviewItem>
    <reviewItem>
      <errorID>7814aaa7-40cc-42ef-8464-2502636585a6</errorID>
      <errorWord>(</errorWord>
      <group>L1_Format</group>
      <groupName>格式问题</groupName>
      <ability>L2_HalfPunc</ability>
      <abilityName>全半角检查</abilityName>
      <candidateList>
        <item>（</item>
      </candidateList>
      <explain>文本全半角错误。</explain>
      <paraID>38C55063</paraID>
      <start>2</start>
      <end>3</end>
      <status>modified</status>
      <modifiedWord>（</modifiedWord>
      <trackRevisions>false</trackRevisions>
    </reviewItem>
    <reviewItem>
      <errorID>e4ef8c21-176f-4e38-985d-c7a13a524cba</errorID>
      <errorWord>)</errorWord>
      <group>L1_Format</group>
      <groupName>格式问题</groupName>
      <ability>L2_HalfPunc</ability>
      <abilityName>全半角检查</abilityName>
      <candidateList>
        <item>）</item>
      </candidateList>
      <explain>文本全半角错误。</explain>
      <paraID>38C55063</paraID>
      <start>8</start>
      <end>9</end>
      <status>modified</status>
      <modifiedWord>）</modifiedWord>
      <trackRevisions>false</trackRevisions>
    </reviewItem>
    <reviewItem>
      <errorID>a4388550-f601-4b3c-a276-f1c2404f47fe</errorID>
      <errorWord>:</errorWord>
      <group>L1_Format</group>
      <groupName>格式问题</groupName>
      <ability>L2_HalfPunc</ability>
      <abilityName>全半角检查</abilityName>
      <candidateList>
        <item>：</item>
      </candidateList>
      <explain>文本全半角错误。</explain>
      <paraID> 35E0460</paraID>
      <start>4</start>
      <end>5</end>
      <status>modified</status>
      <modifiedWord>：</modifiedWord>
      <trackRevisions>false</trackRevisions>
    </reviewItem>
    <reviewItem>
      <errorID>8154a87e-2dcc-42af-9729-a51701625fc3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25EE7411</paraID>
      <start>0</start>
      <end>10</end>
      <status>modified</status>
      <modifiedWord>一般公共预算财政拨款</modifiedWord>
      <trackRevisions>false</trackRevisions>
    </reviewItem>
    <reviewItem>
      <errorID>af358a62-f30f-4e27-a6c4-6c5c5e6f6a2f</errorID>
      <errorWord>*</errorWord>
      <group>L1_Punc</group>
      <groupName>标点问题</groupName>
      <ability>L2_Punc</ability>
      <abilityName>标点符号检查</abilityName>
      <candidateList/>
      <explain/>
      <paraID>1B46FFE5</paraID>
      <start>0</start>
      <end>1</end>
      <status>unmodified</status>
      <modifiedWord/>
      <trackRevisions>false</trackRevisions>
    </reviewItem>
    <reviewItem>
      <errorID>e6743456-a3bf-4679-a96d-631710bdb651</errorID>
      <errorWord>:</errorWord>
      <group>L1_Format</group>
      <groupName>格式问题</groupName>
      <ability>L2_HalfPunc</ability>
      <abilityName>全半角检查</abilityName>
      <candidateList>
        <item>：</item>
      </candidateList>
      <explain>文本全半角错误。</explain>
      <paraID>518A4BEA</paraID>
      <start>4</start>
      <end>5</end>
      <status>modified</status>
      <modifiedWord>：</modifiedWord>
      <trackRevisions>false</trackRevisions>
    </reviewItem>
    <reviewItem>
      <errorID>013e7db5-2362-4a45-92bc-18dfc21be610</errorID>
      <errorWord>*</errorWord>
      <group>L1_Punc</group>
      <groupName>标点问题</groupName>
      <ability>L2_Punc</ability>
      <abilityName>标点符号检查</abilityName>
      <candidateList/>
      <explain/>
      <paraID>7FF75F33</paraID>
      <start>0</start>
      <end>1</end>
      <status>unmodified</status>
      <modifiedWord/>
      <trackRevisions>false</trackRevisions>
    </reviewItem>
    <reviewItem>
      <errorID>8e3b2d0d-9a9d-41cc-b3b0-0acab93bf467</errorID>
      <errorWord>*</errorWord>
      <group>L1_Punc</group>
      <groupName>标点问题</groupName>
      <ability>L2_Punc</ability>
      <abilityName>标点符号检查</abilityName>
      <candidateList/>
      <explain/>
      <paraID>21C65160</paraID>
      <start>0</start>
      <end>1</end>
      <status>unmodified</status>
      <modifiedWord/>
      <trackRevisions>false</trackRevisions>
    </reviewItem>
    <reviewItem>
      <errorID>bfa36fad-0337-4056-a7a2-aaec4619316b</errorID>
      <errorWord>:</errorWord>
      <group>L1_Format</group>
      <groupName>格式问题</groupName>
      <ability>L2_HalfPunc</ability>
      <abilityName>全半角检查</abilityName>
      <candidateList>
        <item>：</item>
      </candidateList>
      <explain>文本全半角错误。</explain>
      <paraID>7A315ED0</paraID>
      <start>4</start>
      <end>5</end>
      <status>modified</status>
      <modifiedWord>：</modifiedWord>
      <trackRevisions>false</trackRevisions>
    </reviewItem>
    <reviewItem>
      <errorID>e21e19bb-8c0c-4d47-a5b2-6269900824b3</errorID>
      <errorWord>(</errorWord>
      <group>L1_Format</group>
      <groupName>格式问题</groupName>
      <ability>L2_HalfPunc</ability>
      <abilityName>全半角检查</abilityName>
      <candidateList>
        <item>（</item>
      </candidateList>
      <explain>文本全半角错误。</explain>
      <paraID>450F5291</paraID>
      <start>2</start>
      <end>3</end>
      <status>modified</status>
      <modifiedWord>（</modifiedWord>
      <trackRevisions>false</trackRevisions>
    </reviewItem>
    <reviewItem>
      <errorID>233d0fae-b3f3-436f-8923-50b0eea7a540</errorID>
      <errorWord>)</errorWord>
      <group>L1_Format</group>
      <groupName>格式问题</groupName>
      <ability>L2_HalfPunc</ability>
      <abilityName>全半角检查</abilityName>
      <candidateList>
        <item>）</item>
      </candidateList>
      <explain>文本全半角错误。</explain>
      <paraID>450F5291</paraID>
      <start>8</start>
      <end>9</end>
      <status>modified</status>
      <modifiedWord>）</modifiedWord>
      <trackRevisions>false</trackRevisions>
    </reviewItem>
    <reviewItem>
      <errorID>fb6b6a9a-92ad-4b35-a5d3-8453b5d7bde6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192ABA47</paraID>
      <start>2</start>
      <end>12</end>
      <status>modified</status>
      <modifiedWord>一般公共预算财政拨款</modifiedWord>
      <trackRevisions>false</trackRevisions>
    </reviewItem>
    <reviewItem>
      <errorID>e96299d9-8234-4857-8daa-990e07cf96d2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110E76DB</paraID>
      <start>0</start>
      <end>10</end>
      <status>modified</status>
      <modifiedWord>一般公共预算财政拨款</modifiedWord>
      <trackRevisions>false</trackRevisions>
    </reviewItem>
    <reviewItem>
      <errorID>3fc74dee-66be-40e5-8954-f402087324af</errorID>
      <errorWord>:</errorWord>
      <group>L1_Format</group>
      <groupName>格式问题</groupName>
      <ability>L2_HalfPunc</ability>
      <abilityName>全半角检查</abilityName>
      <candidateList>
        <item>：</item>
      </candidateList>
      <explain>文本全半角错误。</explain>
      <paraID>4B71206B</paraID>
      <start>4</start>
      <end>5</end>
      <status>modified</status>
      <modifiedWord>：</modifiedWord>
      <trackRevisions>false</trackRevisions>
    </reviewItem>
    <reviewItem>
      <errorID>fba2fd12-19f2-442b-871d-10e1fc34e715</errorID>
      <errorWord>*</errorWord>
      <group>L1_Punc</group>
      <groupName>标点问题</groupName>
      <ability>L2_Punc</ability>
      <abilityName>标点符号检查</abilityName>
      <candidateList/>
      <explain/>
      <paraID>63F2CE7E</paraID>
      <start>0</start>
      <end>1</end>
      <status>unmodified</status>
      <modifiedWord/>
      <trackRevisions>false</trackRevisions>
    </reviewItem>
    <reviewItem>
      <errorID>7d48bd95-6799-4b35-8d41-211d64d9cecb</errorID>
      <errorWord>*</errorWord>
      <group>L1_Punc</group>
      <groupName>标点问题</groupName>
      <ability>L2_Punc</ability>
      <abilityName>标点符号检查</abilityName>
      <candidateList/>
      <explain/>
      <paraID>36CA9332</paraID>
      <start>0</start>
      <end>1</end>
      <status>unmodified</status>
      <modifiedWord/>
      <trackRevisions>false</trackRevisions>
    </reviewItem>
    <reviewItem>
      <errorID>caa0b3d7-cf40-4993-8b72-94e94305a0bf</errorID>
      <errorWord>:</errorWord>
      <group>L1_Format</group>
      <groupName>格式问题</groupName>
      <ability>L2_HalfPunc</ability>
      <abilityName>全半角检查</abilityName>
      <candidateList>
        <item>：</item>
      </candidateList>
      <explain>文本全半角错误。</explain>
      <paraID>4F93C234</paraID>
      <start>4</start>
      <end>5</end>
      <status>modified</status>
      <modifiedWord>：</modifiedWord>
      <trackRevisions>false</trackRevisions>
    </reviewItem>
    <reviewItem>
      <errorID>e896bade-9551-4994-b98e-3040ee2a4f74</errorID>
      <errorWord>*</errorWord>
      <group>L1_Punc</group>
      <groupName>标点问题</groupName>
      <ability>L2_Punc</ability>
      <abilityName>标点符号检查</abilityName>
      <candidateList/>
      <explain/>
      <paraID>7987EB29</paraID>
      <start>0</start>
      <end>1</end>
      <status>unmodified</status>
      <modifiedWord/>
      <trackRevisions>false</trackRevisions>
    </reviewItem>
    <reviewItem>
      <errorID>a9b11487-669f-4133-ae9c-66f19b006e5a</errorID>
      <errorWord>*</errorWord>
      <group>L1_Punc</group>
      <groupName>标点问题</groupName>
      <ability>L2_Punc</ability>
      <abilityName>标点符号检查</abilityName>
      <candidateList/>
      <explain/>
      <paraID>2D0CFD4B</paraID>
      <start>0</start>
      <end>1</end>
      <status>unmodified</status>
      <modifiedWord/>
      <trackRevisions>false</trackRevisions>
    </reviewItem>
    <reviewItem>
      <errorID>946afded-446e-472f-b88b-220f85c2cd54</errorID>
      <errorWord>:</errorWord>
      <group>L1_Format</group>
      <groupName>格式问题</groupName>
      <ability>L2_HalfPunc</ability>
      <abilityName>全半角检查</abilityName>
      <candidateList>
        <item>：</item>
      </candidateList>
      <explain>文本全半角错误。</explain>
      <paraID>34B083A8</paraID>
      <start>4</start>
      <end>5</end>
      <status>modified</status>
      <modifiedWord>：</modifiedWord>
      <trackRevisions>false</trackRevisions>
    </reviewItem>
    <reviewItem>
      <errorID>6334474b-6d27-47aa-9291-0b2cb05488cc</errorID>
      <errorWord>(</errorWord>
      <group>L1_Format</group>
      <groupName>格式问题</groupName>
      <ability>L2_HalfPunc</ability>
      <abilityName>全半角检查</abilityName>
      <candidateList>
        <item>（</item>
      </candidateList>
      <explain>文本全半角错误。</explain>
      <paraID>540A64C5</paraID>
      <start>4</start>
      <end>5</end>
      <status>modified</status>
      <modifiedWord>（</modifiedWord>
      <trackRevisions>false</trackRevisions>
    </reviewItem>
    <reviewItem>
      <errorID>2d2c288e-0d9a-4619-971a-ecd2ef835488</errorID>
      <errorWord>)</errorWord>
      <group>L1_Format</group>
      <groupName>格式问题</groupName>
      <ability>L2_HalfPunc</ability>
      <abilityName>全半角检查</abilityName>
      <candidateList>
        <item>）</item>
      </candidateList>
      <explain>文本全半角错误。</explain>
      <paraID>540A64C5</paraID>
      <start>6</start>
      <end>7</end>
      <status>modified</status>
      <modifiedWord>）</modifiedWord>
      <trackRevisions>false</trackRevisions>
    </reviewItem>
    <reviewItem>
      <errorID>3557f687-7fce-417d-aa17-ad71a65cd8c4</errorID>
      <errorWord>:</errorWord>
      <group>L1_Format</group>
      <groupName>格式问题</groupName>
      <ability>L2_HalfPunc</ability>
      <abilityName>全半角检查</abilityName>
      <candidateList>
        <item>：</item>
      </candidateList>
      <explain>文本全半角错误。</explain>
      <paraID>735DD86D</paraID>
      <start>4</start>
      <end>5</end>
      <status>modified</status>
      <modifiedWord>：</modifiedWord>
      <trackRevisions>false</trackRevisions>
    </reviewItem>
    <reviewItem>
      <errorID>9cf516a1-1a9b-4e52-99af-6cf514f78374</errorID>
      <errorWord>*</errorWord>
      <group>L1_Punc</group>
      <groupName>标点问题</groupName>
      <ability>L2_Punc</ability>
      <abilityName>标点符号检查</abilityName>
      <candidateList/>
      <explain/>
      <paraID>64616684</paraID>
      <start>0</start>
      <end>1</end>
      <status>unmodified</status>
      <modifiedWord/>
      <trackRevisions>false</trackRevisions>
    </reviewItem>
    <reviewItem>
      <errorID>368dddca-7fc3-4dbb-a532-bd15b5d7407c</errorID>
      <errorWord>*</errorWord>
      <group>L1_Punc</group>
      <groupName>标点问题</groupName>
      <ability>L2_Punc</ability>
      <abilityName>标点符号检查</abilityName>
      <candidateList/>
      <explain/>
      <paraID>1C11834F</paraID>
      <start>0</start>
      <end>1</end>
      <status>unmodified</status>
      <modifiedWord/>
      <trackRevisions>false</trackRevisions>
    </reviewItem>
    <reviewItem>
      <errorID>f4871c6f-3d55-44c8-825d-4296ec7b07f0</errorID>
      <errorWord>:</errorWord>
      <group>L1_Format</group>
      <groupName>格式问题</groupName>
      <ability>L2_HalfPunc</ability>
      <abilityName>全半角检查</abilityName>
      <candidateList>
        <item>：</item>
      </candidateList>
      <explain>文本全半角错误。</explain>
      <paraID>39CA0586</paraID>
      <start>4</start>
      <end>5</end>
      <status>modified</status>
      <modifiedWord>：</modifiedWord>
      <trackRevisions>false</trackRevisions>
    </reviewItem>
    <reviewItem>
      <errorID>982014a5-317a-4c2d-b362-ea596c59e27d</errorID>
      <errorWord>*</errorWord>
      <group>L1_Punc</group>
      <groupName>标点问题</groupName>
      <ability>L2_Punc</ability>
      <abilityName>标点符号检查</abilityName>
      <candidateList/>
      <explain/>
      <paraID>136CCD1B</paraID>
      <start>0</start>
      <end>1</end>
      <status>unmodified</status>
      <modifiedWord/>
      <trackRevisions>false</trackRevisions>
    </reviewItem>
    <reviewItem>
      <errorID>cea5c294-b6cc-49ef-be7e-8753c9e561d4</errorID>
      <errorWord>*</errorWord>
      <group>L1_Punc</group>
      <groupName>标点问题</groupName>
      <ability>L2_Punc</ability>
      <abilityName>标点符号检查</abilityName>
      <candidateList/>
      <explain/>
      <paraID>792DB8FF</paraID>
      <start>0</start>
      <end>1</end>
      <status>unmodified</status>
      <modifiedWord/>
      <trackRevisions>false</trackRevisions>
    </reviewItem>
    <reviewItem>
      <errorID>0ffbcc94-7c3f-49cb-a124-bd1125892025</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dee0b130-b7a4-48df-a864-043496e60bf4</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7DEAFD6B</paraID>
      <start>1</start>
      <end>4</end>
      <status>modified</status>
      <modifiedWord>（一）</modifiedWord>
      <trackRevisions>false</trackRevisions>
    </reviewItem>
    <reviewItem>
      <errorID>1da046eb-58c4-451c-adc2-8ad876094874</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7644B26</paraID>
      <start>1</start>
      <end>4</end>
      <status>modified</status>
      <modifiedWord>（二）</modifiedWord>
      <trackRevisions>false</trackRevisions>
    </reviewItem>
    <reviewItem>
      <errorID>3665672c-c844-4841-a9ec-ba388ef9ffb0</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776A3F5F</paraID>
      <start>1</start>
      <end>4</end>
      <status>modified</status>
      <modifiedWord>（三）</modifiedWord>
      <trackRevisions>false</trackRevisions>
    </reviewItem>
    <reviewItem>
      <errorID>6642db3c-9d53-480f-9561-2f3aec0e3640</errorID>
      <errorWord>,</errorWord>
      <group>L1_Format</group>
      <groupName>格式问题</groupName>
      <ability>L2_HalfPunc</ability>
      <abilityName>全半角检查</abilityName>
      <candidateList>
        <item>，</item>
      </candidateList>
      <explain>文本全半角错误。</explain>
      <paraID>2722603E</paraID>
      <start>32</start>
      <end>33</end>
      <status>modified</status>
      <modifiedWord>，</modifiedWord>
      <trackRevisions>false</trackRevisions>
    </reviewItem>
    <reviewItem>
      <errorID>329deb30-1e83-42b9-9ecb-b1c1c5feb12c</errorID>
      <errorWord>,</errorWord>
      <group>L1_Format</group>
      <groupName>格式问题</groupName>
      <ability>L2_HalfPunc</ability>
      <abilityName>全半角检查</abilityName>
      <candidateList>
        <item>，</item>
      </candidateList>
      <explain>文本全半角错误。</explain>
      <paraID>37524862</paraID>
      <start>22</start>
      <end>23</end>
      <status>modified</status>
      <modifiedWord>，</modifiedWord>
      <trackRevisions>false</trackRevisions>
    </reviewItem>
    <reviewItem>
      <errorID>07c11a6a-655c-48bb-bbc7-ed13d8e828b0</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6781DFCF</paraID>
      <start>0</start>
      <end>3</end>
      <status>modified</status>
      <modifiedWord>（四）</modifiedWord>
      <trackRevisions>false</trackRevisions>
    </reviewItem>
    <reviewItem>
      <errorID>1725c9a7-4609-49f9-8746-737b28271f99</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156757B2</paraID>
      <start>0</start>
      <end>3</end>
      <status>modified</status>
      <modifiedWord>（五）</modifiedWord>
      <trackRevisions>false</trackRevisions>
    </reviewItem>
    <reviewItem>
      <errorID>f1c82670-004c-4034-a4a6-92816786ac44</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3C29812B</paraID>
      <start>0</start>
      <end>3</end>
      <status>modified</status>
      <modifiedWord>（六）</modifiedWord>
      <trackRevisions>false</trackRevisions>
    </reviewItem>
    <reviewItem>
      <errorID>f8506af8-e2d8-4e78-b05d-19be9c388651</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766D9824</paraID>
      <start>0</start>
      <end>3</end>
      <status>modified</status>
      <modifiedWord>（七）</modifiedWord>
      <trackRevisions>false</trackRevisions>
    </reviewItem>
    <reviewItem>
      <errorID>9b7c61ae-8fe4-4ef5-b9e2-fac2268b506d</errorID>
      <errorWord>,</errorWord>
      <group>L1_Format</group>
      <groupName>格式问题</groupName>
      <ability>L2_HalfPunc</ability>
      <abilityName>全半角检查</abilityName>
      <candidateList>
        <item>，</item>
      </candidateList>
      <explain>文本全半角错误。</explain>
      <paraID>2A26C23A</paraID>
      <start>19</start>
      <end>20</end>
      <status>modified</status>
      <modifiedWord>，</modifiedWord>
      <trackRevisions>false</trackRevisions>
    </reviewItem>
    <reviewItem>
      <errorID>0735601f-1f64-4f0c-8c25-66894953e488</errorID>
      <errorWord>:</errorWord>
      <group>L1_Format</group>
      <groupName>格式问题</groupName>
      <ability>L2_HalfPunc</ability>
      <abilityName>全半角检查</abilityName>
      <candidateList>
        <item>：</item>
      </candidateList>
      <explain>文本全半角错误。</explain>
      <paraID>2A26C23A</paraID>
      <start>22</start>
      <end>23</end>
      <status>modified</status>
      <modifiedWord>：</modifiedWord>
      <trackRevisions>false</trackRevisions>
    </reviewItem>
    <reviewItem>
      <errorID>870e0401-fdc7-446e-add5-8b24c4a44655</errorID>
      <errorWord>,</errorWord>
      <group>L1_Format</group>
      <groupName>格式问题</groupName>
      <ability>L2_HalfPunc</ability>
      <abilityName>全半角检查</abilityName>
      <candidateList>
        <item>，</item>
      </candidateList>
      <explain>文本全半角错误。</explain>
      <paraID>2A26C23A</paraID>
      <start>40</start>
      <end>41</end>
      <status>modified</status>
      <modifiedWord>，</modifiedWord>
      <trackRevisions>false</trackRevisions>
    </reviewItem>
    <reviewItem>
      <errorID>5fdf51c3-c0b1-4444-8841-97e56db0825f</errorID>
      <errorWord>,</errorWord>
      <group>L1_Format</group>
      <groupName>格式问题</groupName>
      <ability>L2_HalfPunc</ability>
      <abilityName>全半角检查</abilityName>
      <candidateList>
        <item>，</item>
      </candidateList>
      <explain>文本全半角错误。</explain>
      <paraID>2A26C23A</paraID>
      <start>56</start>
      <end>57</end>
      <status>modified</status>
      <modifiedWord>，</modifiedWord>
      <trackRevisions>false</trackRevisions>
    </reviewItem>
    <reviewItem>
      <errorID>2e2027f2-5b78-4455-a6af-96bbc028d8e7</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4C4AC337</paraID>
      <start>0</start>
      <end>3</end>
      <status>modified</status>
      <modifiedWord>（八）</modifiedWord>
      <trackRevisions>false</trackRevisions>
    </reviewItem>
    <reviewItem>
      <errorID>b9cb8b23-a53c-43e3-9ecc-155bdde2a61e</errorID>
      <errorWord>,</errorWord>
      <group>L1_Format</group>
      <groupName>格式问题</groupName>
      <ability>L2_HalfPunc</ability>
      <abilityName>全半角检查</abilityName>
      <candidateList>
        <item>，</item>
      </candidateList>
      <explain>文本全半角错误。</explain>
      <paraID>33BAEDDF</paraID>
      <start>12</start>
      <end>13</end>
      <status>modified</status>
      <modifiedWord>，</modifiedWord>
      <trackRevisions>false</trackRevisions>
    </reviewItem>
    <reviewItem>
      <errorID>7cefba00-22ce-4f87-a2c9-620c8a10b5ca</errorID>
      <errorWord>,</errorWord>
      <group>L1_Format</group>
      <groupName>格式问题</groupName>
      <ability>L2_HalfPunc</ability>
      <abilityName>全半角检查</abilityName>
      <candidateList>
        <item>，</item>
      </candidateList>
      <explain>文本全半角错误。</explain>
      <paraID>33BAEDDF</paraID>
      <start>23</start>
      <end>24</end>
      <status>modified</status>
      <modifiedWord>，</modifiedWord>
      <trackRevisions>false</trackRevisions>
    </reviewItem>
    <reviewItem>
      <errorID>80d2a32f-3ebb-42c5-84b4-0737fb4ed9b5</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1FBE3E74</paraID>
      <start>0</start>
      <end>3</end>
      <status>modified</status>
      <modifiedWord>（九）</modifiedWord>
      <trackRevisions>false</trackRevisions>
    </reviewItem>
    <reviewItem>
      <errorID>0ff1f9b7-5b0d-4afe-b32f-1da57db32e3a</errorID>
      <errorWord>,</errorWord>
      <group>L1_Format</group>
      <groupName>格式问题</groupName>
      <ability>L2_HalfPunc</ability>
      <abilityName>全半角检查</abilityName>
      <candidateList>
        <item>，</item>
      </candidateList>
      <explain>文本全半角错误。</explain>
      <paraID>102149CB</paraID>
      <start>10</start>
      <end>11</end>
      <status>modified</status>
      <modifiedWord>，</modifiedWord>
      <trackRevisions>false</trackRevisions>
    </reviewItem>
    <reviewItem>
      <errorID>963eba69-f2cc-48da-bfac-34d09a4f86c7</errorID>
      <errorWord>,</errorWord>
      <group>L1_Format</group>
      <groupName>格式问题</groupName>
      <ability>L2_HalfPunc</ability>
      <abilityName>全半角检查</abilityName>
      <candidateList>
        <item>，</item>
      </candidateList>
      <explain>文本全半角错误。</explain>
      <paraID> A0717F2</paraID>
      <start>10</start>
      <end>11</end>
      <status>modified</status>
      <modifiedWord>，</modifiedWord>
      <trackRevisions>false</trackRevisions>
    </reviewItem>
    <reviewItem>
      <errorID>64cc6833-999f-4ce1-bd40-12d3f7ffb4fa</errorID>
      <errorWord>,</errorWord>
      <group>L1_Format</group>
      <groupName>格式问题</groupName>
      <ability>L2_HalfPunc</ability>
      <abilityName>全半角检查</abilityName>
      <candidateList>
        <item>，</item>
      </candidateList>
      <explain>文本全半角错误。</explain>
      <paraID>5DFA4037</paraID>
      <start>12</start>
      <end>13</end>
      <status>modified</status>
      <modifiedWord>，</modifiedWord>
      <trackRevisions>false</trackRevisions>
    </reviewItem>
    <reviewItem>
      <errorID>a55e2ed4-b7a0-48d5-8cc5-f8bdd885af46</errorID>
      <errorWord>,</errorWord>
      <group>L1_Format</group>
      <groupName>格式问题</groupName>
      <ability>L2_HalfPunc</ability>
      <abilityName>全半角检查</abilityName>
      <candidateList>
        <item>，</item>
      </candidateList>
      <explain>文本全半角错误。</explain>
      <paraID> E337782</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17246e8a-fb5b-47cb-84de-e47eae44a8b6}">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4675</Words>
  <Characters>5839</Characters>
  <Lines>47</Lines>
  <Paragraphs>13</Paragraphs>
  <TotalTime>7</TotalTime>
  <ScaleCrop>false</ScaleCrop>
  <LinksUpToDate>false</LinksUpToDate>
  <CharactersWithSpaces>5922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2026-03-13T07:11:05Z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