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3E978">
      <w:pPr>
        <w:pStyle w:val="16"/>
        <w:bidi w:val="0"/>
        <w:rPr>
          <w:rFonts w:hint="eastAsia"/>
        </w:rPr>
      </w:pPr>
      <w:r>
        <w:rPr>
          <w:rFonts w:hint="eastAsia"/>
          <w:lang w:eastAsia="zh-CN"/>
        </w:rPr>
        <w:t>兴国县古龙岗镇中心卫生院2026</w:t>
      </w:r>
      <w:r>
        <w:rPr>
          <w:rFonts w:hint="eastAsia"/>
        </w:rPr>
        <w:t>年</w:t>
      </w:r>
      <w:r>
        <w:rPr>
          <w:rFonts w:hint="eastAsia"/>
          <w:lang w:val="en-US" w:eastAsia="zh-CN"/>
        </w:rPr>
        <w:t>单位</w:t>
      </w:r>
      <w:r>
        <w:rPr>
          <w:rFonts w:hint="eastAsia"/>
        </w:rPr>
        <w:t>预算</w:t>
      </w:r>
    </w:p>
    <w:p w14:paraId="5A5C8989">
      <w:pPr>
        <w:pStyle w:val="13"/>
        <w:pageBreakBefore w:val="0"/>
        <w:kinsoku/>
        <w:wordWrap/>
        <w:overflowPunct/>
        <w:topLinePunct w:val="0"/>
        <w:autoSpaceDE/>
        <w:autoSpaceDN/>
        <w:bidi w:val="0"/>
        <w:adjustRightInd/>
        <w:snapToGrid/>
        <w:spacing w:line="500" w:lineRule="exact"/>
        <w:jc w:val="center"/>
        <w:textAlignment w:val="auto"/>
        <w:rPr>
          <w:rFonts w:ascii="黑体" w:hAnsi="黑体" w:eastAsia="黑体"/>
          <w:color w:val="000000"/>
          <w:sz w:val="32"/>
          <w:szCs w:val="32"/>
        </w:rPr>
      </w:pPr>
    </w:p>
    <w:p w14:paraId="3A8753BE">
      <w:pPr>
        <w:pStyle w:val="13"/>
        <w:pageBreakBefore w:val="0"/>
        <w:kinsoku/>
        <w:wordWrap/>
        <w:overflowPunct/>
        <w:topLinePunct w:val="0"/>
        <w:autoSpaceDE/>
        <w:autoSpaceDN/>
        <w:bidi w:val="0"/>
        <w:adjustRightInd/>
        <w:snapToGrid/>
        <w:spacing w:line="50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1E231848">
      <w:pPr>
        <w:pStyle w:val="13"/>
        <w:pageBreakBefore w:val="0"/>
        <w:kinsoku/>
        <w:wordWrap/>
        <w:overflowPunct/>
        <w:topLinePunct w:val="0"/>
        <w:autoSpaceDE/>
        <w:autoSpaceDN/>
        <w:bidi w:val="0"/>
        <w:adjustRightInd/>
        <w:snapToGrid/>
        <w:spacing w:line="500" w:lineRule="exact"/>
        <w:textAlignment w:val="auto"/>
        <w:rPr>
          <w:rFonts w:ascii="宋体" w:hAnsi="宋体"/>
          <w:color w:val="000000"/>
        </w:rPr>
      </w:pPr>
    </w:p>
    <w:p w14:paraId="65CBACD6">
      <w:pPr>
        <w:pStyle w:val="17"/>
        <w:pageBreakBefore w:val="0"/>
        <w:widowControl w:val="0"/>
        <w:numPr>
          <w:ilvl w:val="0"/>
          <w:numId w:val="0"/>
        </w:numPr>
        <w:kinsoku/>
        <w:wordWrap/>
        <w:overflowPunct/>
        <w:topLinePunct w:val="0"/>
        <w:autoSpaceDE/>
        <w:autoSpaceDN/>
        <w:bidi w:val="0"/>
        <w:adjustRightInd/>
        <w:snapToGrid/>
        <w:spacing w:line="520" w:lineRule="exact"/>
        <w:ind w:left="420" w:leftChars="200"/>
        <w:jc w:val="left"/>
        <w:textAlignment w:val="auto"/>
        <w:rPr>
          <w:rFonts w:hint="eastAsia"/>
          <w:lang w:eastAsia="zh-CN"/>
        </w:rPr>
      </w:pPr>
      <w:r>
        <w:rPr>
          <w:rFonts w:hint="eastAsia"/>
          <w:lang w:val="en-US" w:eastAsia="zh-CN"/>
        </w:rPr>
        <w:t>第一部分  兴国县古龙岗镇中心卫生院概况</w:t>
      </w:r>
    </w:p>
    <w:p w14:paraId="34F66969">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4347E4FE">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0E79E2C">
      <w:pPr>
        <w:pStyle w:val="17"/>
        <w:pageBreakBefore w:val="0"/>
        <w:widowControl w:val="0"/>
        <w:numPr>
          <w:ilvl w:val="0"/>
          <w:numId w:val="0"/>
        </w:numPr>
        <w:kinsoku/>
        <w:wordWrap/>
        <w:overflowPunct/>
        <w:topLinePunct w:val="0"/>
        <w:autoSpaceDE/>
        <w:autoSpaceDN/>
        <w:bidi w:val="0"/>
        <w:adjustRightInd/>
        <w:snapToGrid/>
        <w:spacing w:line="520" w:lineRule="exact"/>
        <w:ind w:left="420" w:leftChars="200"/>
        <w:jc w:val="left"/>
        <w:textAlignment w:val="auto"/>
        <w:rPr>
          <w:rFonts w:hint="eastAsia"/>
        </w:rPr>
      </w:pPr>
      <w:r>
        <w:rPr>
          <w:rFonts w:hint="eastAsia"/>
        </w:rPr>
        <w:t xml:space="preserve">第二部分  </w:t>
      </w:r>
      <w:r>
        <w:rPr>
          <w:rFonts w:hint="eastAsia"/>
          <w:lang w:eastAsia="zh-CN"/>
        </w:rPr>
        <w:t>兴国县古龙岗镇中心卫生院2026</w:t>
      </w:r>
      <w:r>
        <w:rPr>
          <w:rFonts w:hint="eastAsia"/>
        </w:rPr>
        <w:t>年</w:t>
      </w:r>
      <w:r>
        <w:rPr>
          <w:rFonts w:hint="eastAsia"/>
          <w:lang w:val="en-US" w:eastAsia="zh-CN"/>
        </w:rPr>
        <w:t>单位</w:t>
      </w:r>
      <w:r>
        <w:rPr>
          <w:rFonts w:hint="eastAsia"/>
        </w:rPr>
        <w:t>预算表</w:t>
      </w:r>
    </w:p>
    <w:p w14:paraId="4A13EAAA">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2F112D63">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3F62A880">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3B115741">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AB6F58F">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A181B47">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383D477">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BDF2340">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84BAD3C">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22312529">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A214179">
      <w:pPr>
        <w:pStyle w:val="17"/>
        <w:pageBreakBefore w:val="0"/>
        <w:widowControl w:val="0"/>
        <w:numPr>
          <w:ilvl w:val="0"/>
          <w:numId w:val="0"/>
        </w:numPr>
        <w:kinsoku/>
        <w:wordWrap/>
        <w:overflowPunct/>
        <w:topLinePunct w:val="0"/>
        <w:autoSpaceDE/>
        <w:autoSpaceDN/>
        <w:bidi w:val="0"/>
        <w:adjustRightInd/>
        <w:snapToGrid/>
        <w:spacing w:line="520" w:lineRule="exact"/>
        <w:ind w:left="420" w:leftChars="200"/>
        <w:jc w:val="left"/>
        <w:textAlignment w:val="auto"/>
        <w:rPr>
          <w:rFonts w:hint="eastAsia"/>
          <w:lang w:eastAsia="zh-CN"/>
        </w:rPr>
      </w:pPr>
      <w:r>
        <w:rPr>
          <w:rFonts w:hint="eastAsia"/>
          <w:lang w:eastAsia="zh-CN"/>
        </w:rPr>
        <w:t>第三部分 兴国县古龙岗镇中心卫生院 2026年</w:t>
      </w:r>
      <w:r>
        <w:rPr>
          <w:rFonts w:hint="eastAsia"/>
          <w:lang w:val="en-US" w:eastAsia="zh-CN"/>
        </w:rPr>
        <w:t>单位</w:t>
      </w:r>
      <w:r>
        <w:rPr>
          <w:rFonts w:hint="eastAsia"/>
          <w:lang w:eastAsia="zh-CN"/>
        </w:rPr>
        <w:t>预算情况说明</w:t>
      </w:r>
    </w:p>
    <w:p w14:paraId="289ED25E">
      <w:pPr>
        <w:pStyle w:val="18"/>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76AC83D">
      <w:pPr>
        <w:pStyle w:val="18"/>
        <w:pageBreakBefore w:val="0"/>
        <w:widowControl w:val="0"/>
        <w:kinsoku/>
        <w:wordWrap/>
        <w:overflowPunct/>
        <w:topLinePunct w:val="0"/>
        <w:autoSpaceDE/>
        <w:autoSpaceDN/>
        <w:bidi w:val="0"/>
        <w:adjustRightInd/>
        <w:snapToGrid/>
        <w:spacing w:line="520" w:lineRule="exact"/>
        <w:textAlignment w:val="auto"/>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497C673">
      <w:pPr>
        <w:pStyle w:val="17"/>
        <w:pageBreakBefore w:val="0"/>
        <w:widowControl w:val="0"/>
        <w:numPr>
          <w:ilvl w:val="0"/>
          <w:numId w:val="0"/>
        </w:numPr>
        <w:kinsoku/>
        <w:wordWrap/>
        <w:overflowPunct/>
        <w:topLinePunct w:val="0"/>
        <w:autoSpaceDE/>
        <w:autoSpaceDN/>
        <w:bidi w:val="0"/>
        <w:adjustRightInd/>
        <w:snapToGrid/>
        <w:spacing w:line="520" w:lineRule="exact"/>
        <w:ind w:left="420" w:leftChars="200"/>
        <w:jc w:val="left"/>
        <w:textAlignment w:val="auto"/>
        <w:rPr>
          <w:rFonts w:hint="eastAsia"/>
          <w:lang w:eastAsia="zh-CN"/>
        </w:rPr>
      </w:pPr>
      <w:r>
        <w:rPr>
          <w:rFonts w:hint="eastAsia"/>
          <w:lang w:eastAsia="zh-CN"/>
        </w:rPr>
        <w:t>第四部分  名词解释</w:t>
      </w:r>
    </w:p>
    <w:p w14:paraId="7D0F8FAB">
      <w:pPr>
        <w:widowControl/>
        <w:spacing w:line="580" w:lineRule="exact"/>
        <w:jc w:val="center"/>
        <w:rPr>
          <w:rFonts w:ascii="仿宋_GB2312" w:eastAsia="仿宋_GB2312"/>
          <w:b/>
          <w:sz w:val="32"/>
          <w:szCs w:val="30"/>
        </w:rPr>
      </w:pPr>
    </w:p>
    <w:p w14:paraId="5EA0D8DE">
      <w:pPr>
        <w:pStyle w:val="17"/>
        <w:numPr>
          <w:ilvl w:val="0"/>
          <w:numId w:val="0"/>
        </w:numPr>
        <w:bidi w:val="0"/>
        <w:ind w:left="420" w:leftChars="200"/>
        <w:jc w:val="center"/>
        <w:rPr>
          <w:rFonts w:hint="eastAsia"/>
          <w:lang w:eastAsia="zh-CN"/>
        </w:rPr>
      </w:pPr>
      <w:r>
        <w:rPr>
          <w:rFonts w:hint="eastAsia"/>
          <w:lang w:eastAsia="zh-CN"/>
        </w:rPr>
        <w:t>第一部分  兴国县古龙岗镇中心卫生院概况</w:t>
      </w:r>
    </w:p>
    <w:p w14:paraId="71A7469C">
      <w:pPr>
        <w:widowControl/>
        <w:spacing w:line="580" w:lineRule="exact"/>
        <w:jc w:val="left"/>
        <w:rPr>
          <w:rFonts w:asciiTheme="minorEastAsia" w:hAnsiTheme="minorEastAsia"/>
          <w:b/>
          <w:sz w:val="36"/>
          <w:szCs w:val="36"/>
        </w:rPr>
      </w:pPr>
    </w:p>
    <w:p w14:paraId="31AA0900">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3AF71F7F">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兴国县古龙岗镇中心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承担本镇的各项医疗卫生服务和一定的卫生行政管理工作。</w:t>
      </w:r>
    </w:p>
    <w:p w14:paraId="3977FF76">
      <w:pPr>
        <w:pStyle w:val="17"/>
        <w:numPr>
          <w:ilvl w:val="0"/>
          <w:numId w:val="0"/>
        </w:numPr>
        <w:bidi w:val="0"/>
        <w:ind w:left="420" w:leftChars="200" w:firstLine="320" w:firstLineChars="100"/>
        <w:rPr>
          <w:rFonts w:hint="eastAsia"/>
        </w:rPr>
      </w:pPr>
      <w:r>
        <w:rPr>
          <w:rFonts w:hint="eastAsia"/>
        </w:rPr>
        <w:t>二、机构设置及人员情况</w:t>
      </w:r>
    </w:p>
    <w:p w14:paraId="1558A3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2026年内设处室13个，分别为：内科、外科、儿科、全科医学科、检验科、心电图室、放射科、中医科、药剂科、预防接种门诊、收费室、财务科、办公室。</w:t>
      </w:r>
    </w:p>
    <w:p w14:paraId="7163DD98">
      <w:pPr>
        <w:pStyle w:val="18"/>
        <w:bidi w:val="0"/>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编制人数小计47人</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其中：行政编制人数0人</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参照公务员管理的事业编制人数0人</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全部补助事业编制人数0人</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自收自支编制人数0人，</w:t>
      </w:r>
      <w:r>
        <w:rPr>
          <w:rFonts w:hint="eastAsia" w:ascii="仿宋_GB2312" w:hAnsi="仿宋_GB2312" w:eastAsia="仿宋_GB2312" w:cs="仿宋_GB2312"/>
          <w:sz w:val="32"/>
          <w:szCs w:val="32"/>
          <w:highlight w:val="none"/>
          <w:lang w:val="en-US" w:eastAsia="zh-CN"/>
        </w:rPr>
        <w:t>部分补助事业编制人数</w:t>
      </w:r>
      <w:r>
        <w:rPr>
          <w:rFonts w:hint="eastAsia" w:cs="仿宋_GB2312"/>
          <w:sz w:val="32"/>
          <w:szCs w:val="32"/>
          <w:highlight w:val="none"/>
          <w:lang w:val="en-US" w:eastAsia="zh-CN"/>
        </w:rPr>
        <w:t>47</w:t>
      </w:r>
      <w:r>
        <w:rPr>
          <w:rFonts w:hint="eastAsia" w:ascii="仿宋_GB2312" w:hAnsi="仿宋_GB2312" w:eastAsia="仿宋_GB2312" w:cs="仿宋_GB2312"/>
          <w:sz w:val="32"/>
          <w:szCs w:val="32"/>
          <w:highlight w:val="none"/>
          <w:lang w:val="en-US" w:eastAsia="zh-CN"/>
        </w:rPr>
        <w:t>人</w:t>
      </w:r>
      <w:r>
        <w:rPr>
          <w:rFonts w:hint="eastAsia" w:ascii="仿宋_GB2312" w:hAnsi="仿宋_GB2312" w:eastAsia="仿宋_GB2312" w:cs="仿宋_GB2312"/>
          <w:sz w:val="32"/>
          <w:szCs w:val="32"/>
          <w:lang w:val="en-US" w:eastAsia="zh-CN"/>
        </w:rPr>
        <w:t>。实有人数小计</w:t>
      </w:r>
      <w:r>
        <w:rPr>
          <w:rFonts w:hint="eastAsia" w:cs="仿宋_GB2312"/>
          <w:sz w:val="32"/>
          <w:szCs w:val="32"/>
          <w:lang w:val="en-US" w:eastAsia="zh-CN"/>
        </w:rPr>
        <w:t>44</w:t>
      </w:r>
      <w:r>
        <w:rPr>
          <w:rFonts w:hint="eastAsia" w:ascii="仿宋_GB2312" w:hAnsi="仿宋_GB2312" w:eastAsia="仿宋_GB2312" w:cs="仿宋_GB2312"/>
          <w:sz w:val="32"/>
          <w:szCs w:val="32"/>
          <w:lang w:val="en-US" w:eastAsia="zh-CN"/>
        </w:rPr>
        <w:t>人</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其中：在职人数小计</w:t>
      </w:r>
      <w:r>
        <w:rPr>
          <w:rFonts w:hint="eastAsia" w:cs="仿宋_GB2312"/>
          <w:sz w:val="32"/>
          <w:szCs w:val="32"/>
          <w:lang w:val="en-US" w:eastAsia="zh-CN"/>
        </w:rPr>
        <w:t>35</w:t>
      </w:r>
      <w:r>
        <w:rPr>
          <w:rFonts w:hint="eastAsia" w:ascii="仿宋_GB2312" w:hAnsi="仿宋_GB2312" w:eastAsia="仿宋_GB2312" w:cs="仿宋_GB2312"/>
          <w:sz w:val="32"/>
          <w:szCs w:val="32"/>
          <w:lang w:val="en-US" w:eastAsia="zh-CN"/>
        </w:rPr>
        <w:t>人（</w:t>
      </w:r>
      <w:r>
        <w:rPr>
          <w:rFonts w:hint="eastAsia" w:ascii="楷体" w:hAnsi="楷体" w:eastAsia="楷体" w:cs="楷体"/>
          <w:sz w:val="32"/>
          <w:szCs w:val="32"/>
          <w:lang w:val="en-US" w:eastAsia="zh-CN"/>
        </w:rPr>
        <w:t>行政在职人数0人，参照公务员管理的事业单位在职人数0人，全部补助事业在职人数0人，部分补助事业编制人数35人</w:t>
      </w:r>
      <w:r>
        <w:rPr>
          <w:rFonts w:hint="eastAsia" w:ascii="仿宋_GB2312" w:hAnsi="仿宋_GB2312" w:eastAsia="仿宋_GB2312" w:cs="仿宋_GB2312"/>
          <w:sz w:val="32"/>
          <w:szCs w:val="32"/>
          <w:lang w:val="en-US" w:eastAsia="zh-CN"/>
        </w:rPr>
        <w:t>）；离休人数小计0人；退休人数小计</w:t>
      </w:r>
      <w:r>
        <w:rPr>
          <w:rFonts w:hint="eastAsia" w:cs="仿宋_GB2312"/>
          <w:sz w:val="32"/>
          <w:szCs w:val="32"/>
          <w:lang w:val="en-US" w:eastAsia="zh-CN"/>
        </w:rPr>
        <w:t>9</w:t>
      </w:r>
      <w:r>
        <w:rPr>
          <w:rFonts w:hint="eastAsia" w:ascii="仿宋_GB2312" w:hAnsi="仿宋_GB2312" w:eastAsia="仿宋_GB2312" w:cs="仿宋_GB2312"/>
          <w:sz w:val="32"/>
          <w:szCs w:val="32"/>
          <w:lang w:val="en-US" w:eastAsia="zh-CN"/>
        </w:rPr>
        <w:t>人。</w:t>
      </w:r>
    </w:p>
    <w:p w14:paraId="6FEF0915">
      <w:pPr>
        <w:widowControl/>
        <w:spacing w:line="580" w:lineRule="exact"/>
        <w:jc w:val="center"/>
        <w:rPr>
          <w:rFonts w:ascii="仿宋_GB2312" w:eastAsia="仿宋_GB2312"/>
          <w:b/>
          <w:szCs w:val="30"/>
        </w:rPr>
      </w:pPr>
    </w:p>
    <w:p w14:paraId="66E02BBD">
      <w:pPr>
        <w:pStyle w:val="17"/>
        <w:numPr>
          <w:ilvl w:val="0"/>
          <w:numId w:val="0"/>
        </w:numPr>
        <w:bidi w:val="0"/>
        <w:ind w:left="420" w:leftChars="200"/>
        <w:jc w:val="center"/>
        <w:rPr>
          <w:rFonts w:hint="eastAsia"/>
          <w:lang w:eastAsia="zh-CN"/>
        </w:rPr>
      </w:pPr>
      <w:r>
        <w:rPr>
          <w:rFonts w:hint="eastAsia"/>
          <w:lang w:eastAsia="zh-CN"/>
        </w:rPr>
        <w:t>第二部分  兴国县古龙岗镇中心卫生院2026年</w:t>
      </w:r>
      <w:r>
        <w:rPr>
          <w:rFonts w:hint="eastAsia"/>
          <w:lang w:val="en-US" w:eastAsia="zh-CN"/>
        </w:rPr>
        <w:t>单位</w:t>
      </w:r>
      <w:r>
        <w:rPr>
          <w:rFonts w:hint="eastAsia"/>
          <w:lang w:eastAsia="zh-CN"/>
        </w:rPr>
        <w:t>预算表</w:t>
      </w:r>
    </w:p>
    <w:p w14:paraId="496705B0">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3EC387E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B84258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4CC8B4FE">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29A11F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403020兴国县古龙岗镇中心卫生院</w:t>
            </w:r>
          </w:p>
        </w:tc>
        <w:tc>
          <w:tcPr>
            <w:tcW w:w="1655" w:type="pct"/>
            <w:noWrap/>
            <w:vAlign w:val="bottom"/>
          </w:tcPr>
          <w:p w14:paraId="2F7F988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28D9C7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7064129">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4C309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791C2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0AE1D258">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D16C0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91E99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2F8C7C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8D249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1E179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08F61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F5045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297.01</w:t>
            </w:r>
          </w:p>
        </w:tc>
        <w:tc>
          <w:tcPr>
            <w:tcW w:w="1655" w:type="pct"/>
            <w:tcBorders>
              <w:top w:val="nil"/>
              <w:left w:val="nil"/>
              <w:bottom w:val="single" w:color="000000" w:sz="4" w:space="0"/>
              <w:right w:val="single" w:color="000000" w:sz="4" w:space="0"/>
            </w:tcBorders>
            <w:noWrap/>
            <w:vAlign w:val="center"/>
          </w:tcPr>
          <w:p w14:paraId="68241D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F2E59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66.60</w:t>
            </w:r>
          </w:p>
        </w:tc>
      </w:tr>
      <w:tr w14:paraId="405B32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A34AC2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7DE122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297.01</w:t>
            </w:r>
          </w:p>
        </w:tc>
        <w:tc>
          <w:tcPr>
            <w:tcW w:w="1655" w:type="pct"/>
            <w:tcBorders>
              <w:top w:val="nil"/>
              <w:left w:val="nil"/>
              <w:bottom w:val="single" w:color="000000" w:sz="4" w:space="0"/>
              <w:right w:val="single" w:color="000000" w:sz="4" w:space="0"/>
            </w:tcBorders>
            <w:noWrap/>
            <w:vAlign w:val="center"/>
          </w:tcPr>
          <w:p w14:paraId="3BC7AF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D434E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2,392.74</w:t>
            </w:r>
          </w:p>
        </w:tc>
      </w:tr>
      <w:tr w14:paraId="3C029E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3B5A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FE7E8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4B42A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20DAA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60.58</w:t>
            </w:r>
          </w:p>
        </w:tc>
      </w:tr>
      <w:tr w14:paraId="34D1DF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EAF0E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414144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C2141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EB15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92D8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D7ACE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94F39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CC268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4E2F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34816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C3E325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322B7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2,205.80</w:t>
            </w:r>
          </w:p>
        </w:tc>
        <w:tc>
          <w:tcPr>
            <w:tcW w:w="1655" w:type="pct"/>
            <w:tcBorders>
              <w:top w:val="nil"/>
              <w:left w:val="nil"/>
              <w:bottom w:val="single" w:color="000000" w:sz="4" w:space="0"/>
              <w:right w:val="single" w:color="000000" w:sz="4" w:space="0"/>
            </w:tcBorders>
            <w:noWrap/>
            <w:vAlign w:val="center"/>
          </w:tcPr>
          <w:p w14:paraId="65205D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DAF4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E2C4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57E3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94E30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7123B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372E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121C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FECDB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1A9C5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D0C11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996E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95644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A12BA8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50C57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0EEFC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67B2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FB78F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C3840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869CB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A03FB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EC5F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09297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BE789A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A37D7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9ED6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1121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EB7C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0A1F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C03A4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85D6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D453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DC92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8F030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37CC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8F2E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80C9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D75E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9FFF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5F76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CB5F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A506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9C23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9D3A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448B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A0C9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EA7F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0327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41CC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8D4F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D933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A523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2F78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70AC2A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28EED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1AB5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11C0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008C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6ABB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986FB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69A5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BD9E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A02D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66B45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3739A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7F7E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A6C1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D3FA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F94C2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4A6B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D049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D774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3FCA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B23B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F60A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7F03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9C79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3D4C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6D49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3C85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D32D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A7C1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4424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5C929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5D7E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ADE8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252E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C3B5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37A28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316C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05FB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DDD5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243F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51C8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1184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E7E79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538B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00896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07B5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14FD2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FBD3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4A5F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4714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0C6E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302A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4960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0267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8A83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57FFC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45D4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CF889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5D16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B489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FEEF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BC5E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21EA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AE58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EBBC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62F89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41F8C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2,502.81</w:t>
            </w:r>
          </w:p>
        </w:tc>
        <w:tc>
          <w:tcPr>
            <w:tcW w:w="1655" w:type="pct"/>
            <w:tcBorders>
              <w:top w:val="nil"/>
              <w:left w:val="nil"/>
              <w:bottom w:val="single" w:color="auto" w:sz="4" w:space="0"/>
              <w:right w:val="single" w:color="000000" w:sz="4" w:space="0"/>
            </w:tcBorders>
            <w:noWrap/>
            <w:vAlign w:val="center"/>
          </w:tcPr>
          <w:p w14:paraId="41EA40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00700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2,519.92</w:t>
            </w:r>
          </w:p>
        </w:tc>
      </w:tr>
      <w:tr w14:paraId="124F85A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507BC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FFAB3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A059FC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8403D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5EBB4F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77611A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06F1E4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17.11</w:t>
            </w:r>
          </w:p>
        </w:tc>
        <w:tc>
          <w:tcPr>
            <w:tcW w:w="1655" w:type="pct"/>
            <w:tcBorders>
              <w:top w:val="single" w:color="auto" w:sz="4" w:space="0"/>
              <w:left w:val="nil"/>
              <w:bottom w:val="single" w:color="auto" w:sz="4" w:space="0"/>
              <w:right w:val="single" w:color="000000" w:sz="4" w:space="0"/>
            </w:tcBorders>
            <w:noWrap/>
            <w:vAlign w:val="bottom"/>
          </w:tcPr>
          <w:p w14:paraId="52B31B8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3AB18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8CEF6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AE5DD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7F332D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2,519.92</w:t>
            </w:r>
          </w:p>
        </w:tc>
        <w:tc>
          <w:tcPr>
            <w:tcW w:w="1655" w:type="pct"/>
            <w:tcBorders>
              <w:top w:val="single" w:color="auto" w:sz="4" w:space="0"/>
              <w:left w:val="single" w:color="auto" w:sz="4" w:space="0"/>
              <w:bottom w:val="single" w:color="auto" w:sz="4" w:space="0"/>
              <w:right w:val="single" w:color="auto" w:sz="4" w:space="0"/>
            </w:tcBorders>
            <w:noWrap/>
            <w:vAlign w:val="center"/>
          </w:tcPr>
          <w:p w14:paraId="7E73FF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1D3F02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2,519.92</w:t>
            </w:r>
          </w:p>
        </w:tc>
      </w:tr>
    </w:tbl>
    <w:p w14:paraId="3DC30D9C">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37E3A154">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6DA6A7D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B9392E0">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7E26EAC">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填报单位：403020兴国县古龙岗镇中心卫生院</w:t>
            </w:r>
          </w:p>
        </w:tc>
        <w:tc>
          <w:tcPr>
            <w:tcW w:w="366" w:type="pct"/>
            <w:tcBorders>
              <w:top w:val="nil"/>
              <w:left w:val="nil"/>
              <w:bottom w:val="single" w:color="auto" w:sz="4" w:space="0"/>
              <w:right w:val="nil"/>
            </w:tcBorders>
            <w:shd w:val="clear" w:color="auto" w:fill="auto"/>
            <w:noWrap/>
            <w:vAlign w:val="bottom"/>
          </w:tcPr>
          <w:p w14:paraId="0DE83CBD">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0F992209">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A41A297">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92F038C">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6DEBAB3C">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162D22F">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407D9B7">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457D2DF">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2C5C74E1">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4194D77C">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640B1C6A">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1E1756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A37D5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AD226F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16E40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09317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6FD8C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C6DDF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63250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B2AD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B5BB1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2DA95873">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552DA2A">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237602A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3C88015">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7C24F2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146B83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9B6CAD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7E1E35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0433EF3">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3152933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C0B75E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54E56E8">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8BADA2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69F9FA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433B96C0">
            <w:pPr>
              <w:widowControl/>
              <w:jc w:val="left"/>
              <w:rPr>
                <w:rFonts w:ascii="宋体" w:hAnsi="宋体" w:eastAsia="宋体" w:cs="Arial"/>
                <w:color w:val="000000"/>
                <w:kern w:val="0"/>
                <w:sz w:val="13"/>
                <w:szCs w:val="13"/>
              </w:rPr>
            </w:pPr>
          </w:p>
        </w:tc>
      </w:tr>
      <w:tr w14:paraId="045E11BD">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BB4115">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9A3E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44ED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456E6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8F8AB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FBA0D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89819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C8071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8B8B7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03EA2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E31450">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8B663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2219A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2DAC3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48AE643">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B464B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兴国县古龙岗镇中心卫生院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9BBF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2,519.92</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DE20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17.11</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4F2AC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297.01</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12F66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297.01</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B353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47F0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02B6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A35C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2,205.80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5BC4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996A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5DCC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53B65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604339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F108D6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52657580">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CF131F0">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73380565">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DFE6A9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：403020兴国县古龙岗镇中心卫生院</w:t>
            </w:r>
          </w:p>
        </w:tc>
        <w:tc>
          <w:tcPr>
            <w:tcW w:w="914" w:type="pct"/>
            <w:tcBorders>
              <w:top w:val="nil"/>
              <w:left w:val="nil"/>
              <w:bottom w:val="nil"/>
              <w:right w:val="nil"/>
            </w:tcBorders>
            <w:shd w:val="clear" w:color="auto" w:fill="auto"/>
            <w:noWrap/>
            <w:vAlign w:val="bottom"/>
          </w:tcPr>
          <w:p w14:paraId="5701C00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269F640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88BACE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0A7C430">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19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26C44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95A94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47D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C2BD609">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64A3A4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D838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7D7F3AF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B777A1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D978D0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5FAA25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47BCBA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0A280F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AA352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B494C4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C2BA71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DBBF02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3BDE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33D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728F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2,519.92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FF2C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2,502.81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C9CE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17.11</w:t>
            </w:r>
          </w:p>
        </w:tc>
      </w:tr>
      <w:tr w14:paraId="7A75120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BD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5926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1C8C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BDF4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BE1B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FE0AF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17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1BA6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E1D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FFF5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AD4F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0AFD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857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B7CF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F3DE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6B08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DD69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ABE1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F5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32E6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6D5A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98E0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DBC4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53727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1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A12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F37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65BD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A367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99AFB0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D96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306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E868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667B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E0CB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4245E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E0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B9AD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D7BE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4559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9893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16598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7A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1C46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2D3A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09DC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D299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6DAF7F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C4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BFE6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5E55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8C6B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5ED0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1BC5C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9B0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A6C1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82D2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2,392.74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DF87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2,375.63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6AB6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17.11</w:t>
            </w:r>
          </w:p>
        </w:tc>
      </w:tr>
      <w:tr w14:paraId="011BA7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810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3270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058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2,376.23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C7F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2,359.12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AEB6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17.11</w:t>
            </w:r>
          </w:p>
        </w:tc>
      </w:tr>
      <w:tr w14:paraId="73729C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31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52F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F09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2,359.12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CCC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2,359.12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BFA1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7272A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BDA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378F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5D22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EE21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7E96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17.11</w:t>
            </w:r>
          </w:p>
        </w:tc>
      </w:tr>
      <w:tr w14:paraId="0A684B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BF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F19B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A099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A34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59F3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E9D3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F0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436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67A6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D760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16.51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DAE4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EFC5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047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3FD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C89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0E39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FCAF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C591F9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87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E44D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857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56C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8511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156CB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E19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1EBC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C256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6E4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00F2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E82B96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7AC6B4DF">
        <w:tblPrEx>
          <w:tblCellMar>
            <w:top w:w="0" w:type="dxa"/>
            <w:left w:w="108" w:type="dxa"/>
            <w:bottom w:w="0" w:type="dxa"/>
            <w:right w:w="108" w:type="dxa"/>
          </w:tblCellMar>
        </w:tblPrEx>
        <w:trPr>
          <w:trHeight w:val="585" w:hRule="atLeast"/>
          <w:tblHeader/>
        </w:trPr>
        <w:tc>
          <w:tcPr>
            <w:tcW w:w="5000" w:type="pct"/>
            <w:gridSpan w:val="7"/>
            <w:noWrap/>
            <w:vAlign w:val="center"/>
          </w:tcPr>
          <w:p w14:paraId="7D680E46">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B89A88F">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B28E680">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403020兴国县古龙岗镇中心卫生院</w:t>
            </w:r>
          </w:p>
        </w:tc>
        <w:tc>
          <w:tcPr>
            <w:tcW w:w="577" w:type="pct"/>
            <w:noWrap/>
            <w:vAlign w:val="bottom"/>
          </w:tcPr>
          <w:p w14:paraId="7EAA9D4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D73B8E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01E6CE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34A41C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2AD4B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8B590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1737907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27E61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A0509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7CA526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7E529C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58EEE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A92F06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A27B8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04BF68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2A64E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C2FB6E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297.01</w:t>
            </w:r>
          </w:p>
        </w:tc>
        <w:tc>
          <w:tcPr>
            <w:tcW w:w="948" w:type="pct"/>
            <w:tcBorders>
              <w:top w:val="nil"/>
              <w:left w:val="nil"/>
              <w:bottom w:val="single" w:color="000000" w:sz="4" w:space="0"/>
              <w:right w:val="single" w:color="000000" w:sz="4" w:space="0"/>
            </w:tcBorders>
            <w:noWrap/>
            <w:vAlign w:val="center"/>
          </w:tcPr>
          <w:p w14:paraId="6B214E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00B83F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52.04</w:t>
            </w:r>
          </w:p>
        </w:tc>
        <w:tc>
          <w:tcPr>
            <w:tcW w:w="612" w:type="pct"/>
            <w:tcBorders>
              <w:top w:val="nil"/>
              <w:left w:val="nil"/>
              <w:bottom w:val="single" w:color="000000" w:sz="4" w:space="0"/>
              <w:right w:val="single" w:color="000000" w:sz="4" w:space="0"/>
            </w:tcBorders>
            <w:noWrap/>
            <w:vAlign w:val="center"/>
          </w:tcPr>
          <w:p w14:paraId="1B1275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52.04</w:t>
            </w:r>
          </w:p>
        </w:tc>
        <w:tc>
          <w:tcPr>
            <w:tcW w:w="602" w:type="pct"/>
            <w:tcBorders>
              <w:top w:val="nil"/>
              <w:left w:val="nil"/>
              <w:bottom w:val="single" w:color="000000" w:sz="4" w:space="0"/>
              <w:right w:val="single" w:color="000000" w:sz="4" w:space="0"/>
            </w:tcBorders>
            <w:noWrap/>
            <w:vAlign w:val="center"/>
          </w:tcPr>
          <w:p w14:paraId="3053F1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1796E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2DE5C6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83FA8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7CE7B9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297.01</w:t>
            </w:r>
          </w:p>
        </w:tc>
        <w:tc>
          <w:tcPr>
            <w:tcW w:w="948" w:type="pct"/>
            <w:tcBorders>
              <w:top w:val="nil"/>
              <w:left w:val="single" w:color="000000" w:sz="4" w:space="0"/>
              <w:bottom w:val="single" w:color="000000" w:sz="4" w:space="0"/>
              <w:right w:val="single" w:color="000000" w:sz="4" w:space="0"/>
            </w:tcBorders>
            <w:noWrap/>
            <w:vAlign w:val="center"/>
          </w:tcPr>
          <w:p w14:paraId="4F41420F">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1FCF5A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262.08</w:t>
            </w:r>
          </w:p>
        </w:tc>
        <w:tc>
          <w:tcPr>
            <w:tcW w:w="612" w:type="pct"/>
            <w:tcBorders>
              <w:top w:val="nil"/>
              <w:left w:val="nil"/>
              <w:bottom w:val="single" w:color="000000" w:sz="4" w:space="0"/>
              <w:right w:val="single" w:color="000000" w:sz="4" w:space="0"/>
            </w:tcBorders>
            <w:noWrap/>
            <w:vAlign w:val="center"/>
          </w:tcPr>
          <w:p w14:paraId="111416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262.08</w:t>
            </w:r>
          </w:p>
        </w:tc>
        <w:tc>
          <w:tcPr>
            <w:tcW w:w="602" w:type="pct"/>
            <w:tcBorders>
              <w:top w:val="nil"/>
              <w:left w:val="nil"/>
              <w:bottom w:val="single" w:color="000000" w:sz="4" w:space="0"/>
              <w:right w:val="single" w:color="000000" w:sz="4" w:space="0"/>
            </w:tcBorders>
            <w:noWrap/>
            <w:vAlign w:val="center"/>
          </w:tcPr>
          <w:p w14:paraId="1D517E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965EF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FA58B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86B60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4900A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3E7148F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267F1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73A5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8874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862F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11668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63EE2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3F89249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71B6F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78796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64E3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592C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79A3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1E3B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3DAA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2AF7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8CFE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C19C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E1DF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1726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2489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2B24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FCCE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5F79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8404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56FB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3AF1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77D2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A666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1C8C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706F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62E6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B9BD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864D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8C95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A861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98E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2AD9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431C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BF18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4DB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3392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C2EC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075A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900D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A378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DCD2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325B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6012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B344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8159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DB76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D196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7EAB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01EE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402E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5B1E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B179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14BE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3640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504B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0EFD2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69A9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9701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A23B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23FF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C90A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E9BB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43F9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5EA2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5C70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2AEC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716D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CC3F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9AAA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E7F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5BBE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B83C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3B4A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2ADE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D2DE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68E07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7E61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A79B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57F0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33D46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D002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3852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07B4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3EF2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C2EE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4A80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AAD3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70D9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46BA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33EF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425D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6C10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DF5D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D565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0CCD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B6BA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6625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A69E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B31A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83EA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B2EA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8942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94C3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1FA6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625A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772D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7B04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0A76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7FDE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2B5E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D2FB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5B726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A972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569C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3751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7CD9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6E34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DD1A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8864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0AF4F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E3CD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0D18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13AC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3509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4354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39AA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DC5D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F54A6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FC43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8A0B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EF4A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72A2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5B19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81FF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2FA3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CB8C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5210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30C6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FC01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54A6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780A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76D9F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2ED0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1979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23C4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E81E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6EAA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7BD9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4499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BD94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8313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F0E95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9CDD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4DDA2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5B04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AFF8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71D0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B7FB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A7DE5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0A52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0A3A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DEB6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2F7D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48D5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0723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2D8D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C146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A4EA43">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C4F284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51C0D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77339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8A21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3169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868F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E51D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DE99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7BE0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DF5C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57BC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5B3D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3E82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EED5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427E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7967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9CAD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01B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FF32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70CBE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06D8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46D9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3460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69E8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65FF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30B37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C14EB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41EFB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E058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C222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BC3A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D0D7D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72E0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CF81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6640F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D6170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C3A5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C803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C6DB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2BA4E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CA186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284754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17.11　</w:t>
            </w:r>
          </w:p>
        </w:tc>
        <w:tc>
          <w:tcPr>
            <w:tcW w:w="948" w:type="pct"/>
            <w:tcBorders>
              <w:top w:val="nil"/>
              <w:left w:val="nil"/>
              <w:bottom w:val="single" w:color="auto" w:sz="4" w:space="0"/>
              <w:right w:val="single" w:color="000000" w:sz="4" w:space="0"/>
            </w:tcBorders>
            <w:noWrap/>
            <w:vAlign w:val="center"/>
          </w:tcPr>
          <w:p w14:paraId="6F7E4FCA">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1E093F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87D4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95A5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05E02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42837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91B38D4">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231B6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17.11　</w:t>
            </w:r>
          </w:p>
        </w:tc>
        <w:tc>
          <w:tcPr>
            <w:tcW w:w="948" w:type="pct"/>
            <w:tcBorders>
              <w:top w:val="single" w:color="auto" w:sz="4" w:space="0"/>
              <w:left w:val="single" w:color="auto" w:sz="4" w:space="0"/>
              <w:bottom w:val="single" w:color="auto" w:sz="4" w:space="0"/>
              <w:right w:val="single" w:color="auto" w:sz="4" w:space="0"/>
            </w:tcBorders>
            <w:noWrap/>
            <w:vAlign w:val="center"/>
          </w:tcPr>
          <w:p w14:paraId="38D18E0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0E0D3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F4DE3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29A58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D91BF8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6ED9D5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35A0B3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FFC07F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27E3C0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CB22E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24EC7C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4B2E3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44AD82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3692262">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03F109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33B3B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314.12</w:t>
            </w:r>
          </w:p>
        </w:tc>
        <w:tc>
          <w:tcPr>
            <w:tcW w:w="948" w:type="pct"/>
            <w:tcBorders>
              <w:top w:val="single" w:color="auto" w:sz="4" w:space="0"/>
              <w:left w:val="single" w:color="auto" w:sz="4" w:space="0"/>
              <w:bottom w:val="single" w:color="auto" w:sz="4" w:space="0"/>
              <w:right w:val="single" w:color="auto" w:sz="4" w:space="0"/>
            </w:tcBorders>
            <w:noWrap/>
            <w:vAlign w:val="center"/>
          </w:tcPr>
          <w:p w14:paraId="0F2E5C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C9195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314.12</w:t>
            </w:r>
          </w:p>
        </w:tc>
        <w:tc>
          <w:tcPr>
            <w:tcW w:w="612" w:type="pct"/>
            <w:tcBorders>
              <w:top w:val="single" w:color="auto" w:sz="4" w:space="0"/>
              <w:left w:val="single" w:color="auto" w:sz="4" w:space="0"/>
              <w:bottom w:val="single" w:color="auto" w:sz="4" w:space="0"/>
              <w:right w:val="single" w:color="auto" w:sz="4" w:space="0"/>
            </w:tcBorders>
            <w:noWrap/>
            <w:vAlign w:val="center"/>
          </w:tcPr>
          <w:p w14:paraId="3E02D5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314.12</w:t>
            </w:r>
          </w:p>
        </w:tc>
        <w:tc>
          <w:tcPr>
            <w:tcW w:w="602" w:type="pct"/>
            <w:tcBorders>
              <w:top w:val="single" w:color="auto" w:sz="4" w:space="0"/>
              <w:left w:val="single" w:color="auto" w:sz="4" w:space="0"/>
              <w:bottom w:val="single" w:color="auto" w:sz="4" w:space="0"/>
              <w:right w:val="single" w:color="auto" w:sz="4" w:space="0"/>
            </w:tcBorders>
            <w:noWrap/>
            <w:vAlign w:val="center"/>
          </w:tcPr>
          <w:p w14:paraId="13D469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2C4497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FC5551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D649AA9">
        <w:tblPrEx>
          <w:tblCellMar>
            <w:top w:w="0" w:type="dxa"/>
            <w:left w:w="108" w:type="dxa"/>
            <w:bottom w:w="0" w:type="dxa"/>
            <w:right w:w="108" w:type="dxa"/>
          </w:tblCellMar>
        </w:tblPrEx>
        <w:trPr>
          <w:trHeight w:val="585" w:hRule="atLeast"/>
          <w:tblHeader/>
        </w:trPr>
        <w:tc>
          <w:tcPr>
            <w:tcW w:w="5000" w:type="pct"/>
            <w:gridSpan w:val="5"/>
            <w:noWrap/>
            <w:vAlign w:val="center"/>
          </w:tcPr>
          <w:p w14:paraId="4F14659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BC8A16E">
        <w:tblPrEx>
          <w:tblCellMar>
            <w:top w:w="0" w:type="dxa"/>
            <w:left w:w="108" w:type="dxa"/>
            <w:bottom w:w="0" w:type="dxa"/>
            <w:right w:w="108" w:type="dxa"/>
          </w:tblCellMar>
        </w:tblPrEx>
        <w:trPr>
          <w:trHeight w:val="420" w:hRule="atLeast"/>
          <w:tblHeader/>
        </w:trPr>
        <w:tc>
          <w:tcPr>
            <w:tcW w:w="2433" w:type="pct"/>
            <w:gridSpan w:val="2"/>
            <w:noWrap/>
            <w:vAlign w:val="center"/>
          </w:tcPr>
          <w:p w14:paraId="2A1B3A8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403020兴国县古龙岗镇中心卫生院</w:t>
            </w:r>
          </w:p>
        </w:tc>
        <w:tc>
          <w:tcPr>
            <w:tcW w:w="1056" w:type="pct"/>
            <w:noWrap/>
            <w:vAlign w:val="bottom"/>
          </w:tcPr>
          <w:p w14:paraId="754DEB2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F09040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B2A78F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51B8EF9">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40568B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76CE7C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5AD78F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C2A4A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49773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54EE2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DD846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2E0AE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F74176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18CC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D18CC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6D0FF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4F2CD47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0DAD76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8C146E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BA196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40DEB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CAB5A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297.01</w:t>
            </w:r>
          </w:p>
        </w:tc>
        <w:tc>
          <w:tcPr>
            <w:tcW w:w="684" w:type="pct"/>
            <w:tcBorders>
              <w:top w:val="single" w:color="000000" w:sz="4" w:space="0"/>
              <w:left w:val="nil"/>
              <w:bottom w:val="single" w:color="000000" w:sz="4" w:space="0"/>
              <w:right w:val="single" w:color="000000" w:sz="4" w:space="0"/>
            </w:tcBorders>
            <w:noWrap/>
            <w:vAlign w:val="center"/>
          </w:tcPr>
          <w:p w14:paraId="6EA9FC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297.01</w:t>
            </w:r>
          </w:p>
        </w:tc>
        <w:tc>
          <w:tcPr>
            <w:tcW w:w="825" w:type="pct"/>
            <w:tcBorders>
              <w:top w:val="single" w:color="000000" w:sz="4" w:space="0"/>
              <w:left w:val="nil"/>
              <w:bottom w:val="single" w:color="000000" w:sz="4" w:space="0"/>
              <w:right w:val="single" w:color="000000" w:sz="4" w:space="0"/>
            </w:tcBorders>
            <w:noWrap/>
            <w:vAlign w:val="center"/>
          </w:tcPr>
          <w:p w14:paraId="52EE6A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AFB111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4F3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C7E27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EE02B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52.04</w:t>
            </w:r>
          </w:p>
        </w:tc>
        <w:tc>
          <w:tcPr>
            <w:tcW w:w="684" w:type="pct"/>
            <w:tcBorders>
              <w:top w:val="single" w:color="000000" w:sz="4" w:space="0"/>
              <w:left w:val="nil"/>
              <w:bottom w:val="single" w:color="000000" w:sz="4" w:space="0"/>
              <w:right w:val="single" w:color="000000" w:sz="4" w:space="0"/>
            </w:tcBorders>
            <w:noWrap/>
            <w:vAlign w:val="center"/>
          </w:tcPr>
          <w:p w14:paraId="623A4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52.04</w:t>
            </w:r>
          </w:p>
        </w:tc>
        <w:tc>
          <w:tcPr>
            <w:tcW w:w="825" w:type="pct"/>
            <w:tcBorders>
              <w:top w:val="single" w:color="000000" w:sz="4" w:space="0"/>
              <w:left w:val="nil"/>
              <w:bottom w:val="single" w:color="000000" w:sz="4" w:space="0"/>
              <w:right w:val="single" w:color="000000" w:sz="4" w:space="0"/>
            </w:tcBorders>
            <w:noWrap/>
            <w:vAlign w:val="center"/>
          </w:tcPr>
          <w:p w14:paraId="43B06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626D19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E91FC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0C1E8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D4CF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52.04</w:t>
            </w:r>
          </w:p>
        </w:tc>
        <w:tc>
          <w:tcPr>
            <w:tcW w:w="684" w:type="pct"/>
            <w:tcBorders>
              <w:top w:val="single" w:color="000000" w:sz="4" w:space="0"/>
              <w:left w:val="nil"/>
              <w:bottom w:val="single" w:color="000000" w:sz="4" w:space="0"/>
              <w:right w:val="single" w:color="000000" w:sz="4" w:space="0"/>
            </w:tcBorders>
            <w:noWrap/>
            <w:vAlign w:val="center"/>
          </w:tcPr>
          <w:p w14:paraId="40F59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52.04</w:t>
            </w:r>
          </w:p>
        </w:tc>
        <w:tc>
          <w:tcPr>
            <w:tcW w:w="825" w:type="pct"/>
            <w:tcBorders>
              <w:top w:val="single" w:color="000000" w:sz="4" w:space="0"/>
              <w:left w:val="nil"/>
              <w:bottom w:val="single" w:color="000000" w:sz="4" w:space="0"/>
              <w:right w:val="single" w:color="000000" w:sz="4" w:space="0"/>
            </w:tcBorders>
            <w:noWrap/>
            <w:vAlign w:val="center"/>
          </w:tcPr>
          <w:p w14:paraId="1347EB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5678E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C7F9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1CECE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CB78B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84" w:type="pct"/>
            <w:tcBorders>
              <w:top w:val="single" w:color="000000" w:sz="4" w:space="0"/>
              <w:left w:val="nil"/>
              <w:bottom w:val="single" w:color="000000" w:sz="4" w:space="0"/>
              <w:right w:val="single" w:color="000000" w:sz="4" w:space="0"/>
            </w:tcBorders>
            <w:noWrap/>
            <w:vAlign w:val="center"/>
          </w:tcPr>
          <w:p w14:paraId="1D44CE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825" w:type="pct"/>
            <w:tcBorders>
              <w:top w:val="single" w:color="000000" w:sz="4" w:space="0"/>
              <w:left w:val="nil"/>
              <w:bottom w:val="single" w:color="000000" w:sz="4" w:space="0"/>
              <w:right w:val="single" w:color="000000" w:sz="4" w:space="0"/>
            </w:tcBorders>
            <w:noWrap/>
            <w:vAlign w:val="center"/>
          </w:tcPr>
          <w:p w14:paraId="461E9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EC872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C13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A84E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5897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31.09</w:t>
            </w:r>
          </w:p>
        </w:tc>
        <w:tc>
          <w:tcPr>
            <w:tcW w:w="684" w:type="pct"/>
            <w:tcBorders>
              <w:top w:val="single" w:color="000000" w:sz="4" w:space="0"/>
              <w:left w:val="nil"/>
              <w:bottom w:val="single" w:color="000000" w:sz="4" w:space="0"/>
              <w:right w:val="single" w:color="000000" w:sz="4" w:space="0"/>
            </w:tcBorders>
            <w:noWrap/>
            <w:vAlign w:val="center"/>
          </w:tcPr>
          <w:p w14:paraId="4EFED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31.09</w:t>
            </w:r>
          </w:p>
        </w:tc>
        <w:tc>
          <w:tcPr>
            <w:tcW w:w="825" w:type="pct"/>
            <w:tcBorders>
              <w:top w:val="single" w:color="000000" w:sz="4" w:space="0"/>
              <w:left w:val="nil"/>
              <w:bottom w:val="single" w:color="000000" w:sz="4" w:space="0"/>
              <w:right w:val="single" w:color="000000" w:sz="4" w:space="0"/>
            </w:tcBorders>
            <w:noWrap/>
            <w:vAlign w:val="center"/>
          </w:tcPr>
          <w:p w14:paraId="1CD68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10372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FCE0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63DD64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29506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15.55</w:t>
            </w:r>
          </w:p>
        </w:tc>
        <w:tc>
          <w:tcPr>
            <w:tcW w:w="684" w:type="pct"/>
            <w:tcBorders>
              <w:top w:val="single" w:color="000000" w:sz="4" w:space="0"/>
              <w:left w:val="nil"/>
              <w:bottom w:val="single" w:color="000000" w:sz="4" w:space="0"/>
              <w:right w:val="single" w:color="000000" w:sz="4" w:space="0"/>
            </w:tcBorders>
            <w:noWrap/>
            <w:vAlign w:val="center"/>
          </w:tcPr>
          <w:p w14:paraId="12C6E3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15.55</w:t>
            </w:r>
          </w:p>
        </w:tc>
        <w:tc>
          <w:tcPr>
            <w:tcW w:w="825" w:type="pct"/>
            <w:tcBorders>
              <w:top w:val="single" w:color="000000" w:sz="4" w:space="0"/>
              <w:left w:val="nil"/>
              <w:bottom w:val="single" w:color="000000" w:sz="4" w:space="0"/>
              <w:right w:val="single" w:color="000000" w:sz="4" w:space="0"/>
            </w:tcBorders>
            <w:noWrap/>
            <w:vAlign w:val="center"/>
          </w:tcPr>
          <w:p w14:paraId="1DFF75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DDE069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E2E7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1C811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D3EF3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244.97</w:t>
            </w:r>
          </w:p>
        </w:tc>
        <w:tc>
          <w:tcPr>
            <w:tcW w:w="684" w:type="pct"/>
            <w:tcBorders>
              <w:top w:val="single" w:color="000000" w:sz="4" w:space="0"/>
              <w:left w:val="nil"/>
              <w:bottom w:val="single" w:color="000000" w:sz="4" w:space="0"/>
              <w:right w:val="single" w:color="000000" w:sz="4" w:space="0"/>
            </w:tcBorders>
            <w:noWrap/>
            <w:vAlign w:val="center"/>
          </w:tcPr>
          <w:p w14:paraId="7F4F45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244.97</w:t>
            </w:r>
          </w:p>
        </w:tc>
        <w:tc>
          <w:tcPr>
            <w:tcW w:w="825" w:type="pct"/>
            <w:tcBorders>
              <w:top w:val="single" w:color="000000" w:sz="4" w:space="0"/>
              <w:left w:val="nil"/>
              <w:bottom w:val="single" w:color="000000" w:sz="4" w:space="0"/>
              <w:right w:val="single" w:color="000000" w:sz="4" w:space="0"/>
            </w:tcBorders>
            <w:noWrap/>
            <w:vAlign w:val="center"/>
          </w:tcPr>
          <w:p w14:paraId="55E53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FEB78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890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06780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73DCCF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233.96</w:t>
            </w:r>
          </w:p>
        </w:tc>
        <w:tc>
          <w:tcPr>
            <w:tcW w:w="684" w:type="pct"/>
            <w:tcBorders>
              <w:top w:val="single" w:color="000000" w:sz="4" w:space="0"/>
              <w:left w:val="nil"/>
              <w:bottom w:val="single" w:color="000000" w:sz="4" w:space="0"/>
              <w:right w:val="single" w:color="000000" w:sz="4" w:space="0"/>
            </w:tcBorders>
            <w:noWrap/>
            <w:vAlign w:val="center"/>
          </w:tcPr>
          <w:p w14:paraId="42994A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233.96</w:t>
            </w:r>
          </w:p>
        </w:tc>
        <w:tc>
          <w:tcPr>
            <w:tcW w:w="825" w:type="pct"/>
            <w:tcBorders>
              <w:top w:val="single" w:color="000000" w:sz="4" w:space="0"/>
              <w:left w:val="nil"/>
              <w:bottom w:val="single" w:color="000000" w:sz="4" w:space="0"/>
              <w:right w:val="single" w:color="000000" w:sz="4" w:space="0"/>
            </w:tcBorders>
            <w:noWrap/>
            <w:vAlign w:val="center"/>
          </w:tcPr>
          <w:p w14:paraId="737C6B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99C5C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1BDC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21E0D3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56A5D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233.96</w:t>
            </w:r>
          </w:p>
        </w:tc>
        <w:tc>
          <w:tcPr>
            <w:tcW w:w="684" w:type="pct"/>
            <w:tcBorders>
              <w:top w:val="single" w:color="000000" w:sz="4" w:space="0"/>
              <w:left w:val="nil"/>
              <w:bottom w:val="single" w:color="000000" w:sz="4" w:space="0"/>
              <w:right w:val="single" w:color="000000" w:sz="4" w:space="0"/>
            </w:tcBorders>
            <w:noWrap/>
            <w:vAlign w:val="center"/>
          </w:tcPr>
          <w:p w14:paraId="68349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233.96</w:t>
            </w:r>
          </w:p>
        </w:tc>
        <w:tc>
          <w:tcPr>
            <w:tcW w:w="825" w:type="pct"/>
            <w:tcBorders>
              <w:top w:val="single" w:color="000000" w:sz="4" w:space="0"/>
              <w:left w:val="nil"/>
              <w:bottom w:val="single" w:color="000000" w:sz="4" w:space="0"/>
              <w:right w:val="single" w:color="000000" w:sz="4" w:space="0"/>
            </w:tcBorders>
            <w:noWrap/>
            <w:vAlign w:val="center"/>
          </w:tcPr>
          <w:p w14:paraId="4AC8DB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2075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D6B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4CAD58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D8519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11.01</w:t>
            </w:r>
          </w:p>
        </w:tc>
        <w:tc>
          <w:tcPr>
            <w:tcW w:w="684" w:type="pct"/>
            <w:tcBorders>
              <w:top w:val="single" w:color="000000" w:sz="4" w:space="0"/>
              <w:left w:val="nil"/>
              <w:bottom w:val="single" w:color="000000" w:sz="4" w:space="0"/>
              <w:right w:val="single" w:color="000000" w:sz="4" w:space="0"/>
            </w:tcBorders>
            <w:noWrap/>
            <w:vAlign w:val="center"/>
          </w:tcPr>
          <w:p w14:paraId="4072AC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11.01</w:t>
            </w:r>
          </w:p>
        </w:tc>
        <w:tc>
          <w:tcPr>
            <w:tcW w:w="825" w:type="pct"/>
            <w:tcBorders>
              <w:top w:val="single" w:color="000000" w:sz="4" w:space="0"/>
              <w:left w:val="nil"/>
              <w:bottom w:val="single" w:color="000000" w:sz="4" w:space="0"/>
              <w:right w:val="single" w:color="000000" w:sz="4" w:space="0"/>
            </w:tcBorders>
            <w:noWrap/>
            <w:vAlign w:val="center"/>
          </w:tcPr>
          <w:p w14:paraId="42917B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7CC84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BB10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1D11FE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00E8C0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11.01</w:t>
            </w:r>
          </w:p>
        </w:tc>
        <w:tc>
          <w:tcPr>
            <w:tcW w:w="684" w:type="pct"/>
            <w:tcBorders>
              <w:top w:val="single" w:color="000000" w:sz="4" w:space="0"/>
              <w:left w:val="nil"/>
              <w:bottom w:val="single" w:color="000000" w:sz="4" w:space="0"/>
              <w:right w:val="single" w:color="000000" w:sz="4" w:space="0"/>
            </w:tcBorders>
            <w:noWrap/>
            <w:vAlign w:val="center"/>
          </w:tcPr>
          <w:p w14:paraId="26D70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11.01</w:t>
            </w:r>
          </w:p>
        </w:tc>
        <w:tc>
          <w:tcPr>
            <w:tcW w:w="825" w:type="pct"/>
            <w:tcBorders>
              <w:top w:val="single" w:color="000000" w:sz="4" w:space="0"/>
              <w:left w:val="nil"/>
              <w:bottom w:val="single" w:color="000000" w:sz="4" w:space="0"/>
              <w:right w:val="single" w:color="000000" w:sz="4" w:space="0"/>
            </w:tcBorders>
            <w:noWrap/>
            <w:vAlign w:val="center"/>
          </w:tcPr>
          <w:p w14:paraId="2B66C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1BBE21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E34B0FD">
        <w:tblPrEx>
          <w:tblCellMar>
            <w:top w:w="0" w:type="dxa"/>
            <w:left w:w="108" w:type="dxa"/>
            <w:bottom w:w="0" w:type="dxa"/>
            <w:right w:w="108" w:type="dxa"/>
          </w:tblCellMar>
        </w:tblPrEx>
        <w:trPr>
          <w:trHeight w:val="585" w:hRule="atLeast"/>
        </w:trPr>
        <w:tc>
          <w:tcPr>
            <w:tcW w:w="5000" w:type="pct"/>
            <w:gridSpan w:val="5"/>
            <w:noWrap/>
            <w:vAlign w:val="center"/>
          </w:tcPr>
          <w:p w14:paraId="277F144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15FE9D09">
        <w:tblPrEx>
          <w:tblCellMar>
            <w:top w:w="0" w:type="dxa"/>
            <w:left w:w="108" w:type="dxa"/>
            <w:bottom w:w="0" w:type="dxa"/>
            <w:right w:w="108" w:type="dxa"/>
          </w:tblCellMar>
        </w:tblPrEx>
        <w:trPr>
          <w:trHeight w:val="420" w:hRule="atLeast"/>
        </w:trPr>
        <w:tc>
          <w:tcPr>
            <w:tcW w:w="2398" w:type="pct"/>
            <w:gridSpan w:val="2"/>
            <w:noWrap/>
            <w:vAlign w:val="center"/>
          </w:tcPr>
          <w:p w14:paraId="6B87119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403020兴国县古龙岗镇中心卫生院</w:t>
            </w:r>
          </w:p>
        </w:tc>
        <w:tc>
          <w:tcPr>
            <w:tcW w:w="891" w:type="pct"/>
            <w:noWrap/>
            <w:vAlign w:val="bottom"/>
          </w:tcPr>
          <w:p w14:paraId="39FBFD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3A8015D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B7689A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41AC0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F07A5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670077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14FE3B6">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99D64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8B2B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16884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1D4BAB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68A6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84C90D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4BA5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2A7D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5E1D1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828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C4F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2FF1A9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4FD01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F693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80174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297.01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56FA1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297.01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FAC6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B4FF3C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1C1E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607F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8BC1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291.61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40F5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291.61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01B2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407258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34848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9417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047B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163.78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A7E6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163.78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4547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1E2EE3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7B57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FBF7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08F3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BBDE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66DC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B2EEC2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A8B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5A2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B3199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B0D6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8EAA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8EE5D4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1ECB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BC2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9786A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15.55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A05C2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15.55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D99A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27959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1D5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08A8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C8DE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2CE6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D8F2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D8DD9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6B8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335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FE0A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8ECE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9183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910BDB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A25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66DE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498D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F1BD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C6CD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8568D8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33FB171">
        <w:tblPrEx>
          <w:tblCellMar>
            <w:top w:w="0" w:type="dxa"/>
            <w:left w:w="108" w:type="dxa"/>
            <w:bottom w:w="0" w:type="dxa"/>
            <w:right w:w="108" w:type="dxa"/>
          </w:tblCellMar>
        </w:tblPrEx>
        <w:trPr>
          <w:trHeight w:val="450" w:hRule="atLeast"/>
          <w:tblHeader/>
        </w:trPr>
        <w:tc>
          <w:tcPr>
            <w:tcW w:w="636" w:type="pct"/>
            <w:noWrap/>
            <w:vAlign w:val="bottom"/>
          </w:tcPr>
          <w:p w14:paraId="3D8B439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CCABA88">
            <w:pPr>
              <w:widowControl/>
              <w:jc w:val="left"/>
              <w:rPr>
                <w:rFonts w:ascii="Times New Roman" w:hAnsi="Times New Roman" w:eastAsia="宋体"/>
                <w:kern w:val="0"/>
                <w:sz w:val="20"/>
                <w:szCs w:val="20"/>
              </w:rPr>
            </w:pPr>
          </w:p>
        </w:tc>
        <w:tc>
          <w:tcPr>
            <w:tcW w:w="684" w:type="pct"/>
            <w:noWrap/>
            <w:vAlign w:val="bottom"/>
          </w:tcPr>
          <w:p w14:paraId="13E6058F">
            <w:pPr>
              <w:widowControl/>
              <w:jc w:val="left"/>
              <w:rPr>
                <w:rFonts w:ascii="Times New Roman" w:hAnsi="Times New Roman" w:eastAsia="宋体"/>
                <w:kern w:val="0"/>
                <w:sz w:val="20"/>
                <w:szCs w:val="20"/>
              </w:rPr>
            </w:pPr>
          </w:p>
        </w:tc>
        <w:tc>
          <w:tcPr>
            <w:tcW w:w="538" w:type="pct"/>
            <w:noWrap/>
            <w:vAlign w:val="bottom"/>
          </w:tcPr>
          <w:p w14:paraId="5912DA35">
            <w:pPr>
              <w:widowControl/>
              <w:jc w:val="left"/>
              <w:rPr>
                <w:rFonts w:ascii="Times New Roman" w:hAnsi="Times New Roman" w:eastAsia="宋体"/>
                <w:kern w:val="0"/>
                <w:sz w:val="20"/>
                <w:szCs w:val="20"/>
              </w:rPr>
            </w:pPr>
          </w:p>
        </w:tc>
        <w:tc>
          <w:tcPr>
            <w:tcW w:w="2836" w:type="pct"/>
            <w:gridSpan w:val="5"/>
            <w:noWrap/>
            <w:vAlign w:val="center"/>
          </w:tcPr>
          <w:p w14:paraId="658A6173">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4468E11">
        <w:tblPrEx>
          <w:tblCellMar>
            <w:top w:w="0" w:type="dxa"/>
            <w:left w:w="108" w:type="dxa"/>
            <w:bottom w:w="0" w:type="dxa"/>
            <w:right w:w="108" w:type="dxa"/>
          </w:tblCellMar>
        </w:tblPrEx>
        <w:trPr>
          <w:trHeight w:val="485" w:hRule="atLeast"/>
          <w:tblHeader/>
        </w:trPr>
        <w:tc>
          <w:tcPr>
            <w:tcW w:w="5000" w:type="pct"/>
            <w:gridSpan w:val="9"/>
            <w:noWrap/>
            <w:vAlign w:val="center"/>
          </w:tcPr>
          <w:p w14:paraId="2099804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D62E45D">
        <w:tblPrEx>
          <w:tblCellMar>
            <w:top w:w="0" w:type="dxa"/>
            <w:left w:w="108" w:type="dxa"/>
            <w:bottom w:w="0" w:type="dxa"/>
            <w:right w:w="108" w:type="dxa"/>
          </w:tblCellMar>
        </w:tblPrEx>
        <w:trPr>
          <w:trHeight w:val="340" w:hRule="atLeast"/>
          <w:tblHeader/>
        </w:trPr>
        <w:tc>
          <w:tcPr>
            <w:tcW w:w="2163" w:type="pct"/>
            <w:gridSpan w:val="4"/>
            <w:noWrap/>
            <w:vAlign w:val="center"/>
          </w:tcPr>
          <w:p w14:paraId="43A362DA">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403020兴国县古龙岗镇中心卫生院</w:t>
            </w:r>
          </w:p>
        </w:tc>
        <w:tc>
          <w:tcPr>
            <w:tcW w:w="742" w:type="pct"/>
            <w:noWrap/>
            <w:vAlign w:val="bottom"/>
          </w:tcPr>
          <w:p w14:paraId="08038A76">
            <w:pPr>
              <w:widowControl/>
              <w:jc w:val="left"/>
              <w:rPr>
                <w:rFonts w:ascii="Times New Roman" w:hAnsi="Times New Roman" w:eastAsia="宋体"/>
                <w:kern w:val="0"/>
                <w:sz w:val="20"/>
                <w:szCs w:val="20"/>
              </w:rPr>
            </w:pPr>
          </w:p>
        </w:tc>
        <w:tc>
          <w:tcPr>
            <w:tcW w:w="474" w:type="pct"/>
            <w:noWrap/>
            <w:vAlign w:val="bottom"/>
          </w:tcPr>
          <w:p w14:paraId="52E17D1E">
            <w:pPr>
              <w:widowControl/>
              <w:jc w:val="left"/>
              <w:rPr>
                <w:rFonts w:ascii="Times New Roman" w:hAnsi="Times New Roman" w:eastAsia="宋体"/>
                <w:kern w:val="0"/>
                <w:sz w:val="20"/>
                <w:szCs w:val="20"/>
              </w:rPr>
            </w:pPr>
          </w:p>
        </w:tc>
        <w:tc>
          <w:tcPr>
            <w:tcW w:w="596" w:type="pct"/>
            <w:noWrap/>
            <w:vAlign w:val="bottom"/>
          </w:tcPr>
          <w:p w14:paraId="02C6D4FD">
            <w:pPr>
              <w:widowControl/>
              <w:jc w:val="left"/>
              <w:rPr>
                <w:rFonts w:ascii="Times New Roman" w:hAnsi="Times New Roman" w:eastAsia="宋体"/>
                <w:kern w:val="0"/>
                <w:sz w:val="20"/>
                <w:szCs w:val="20"/>
              </w:rPr>
            </w:pPr>
          </w:p>
        </w:tc>
        <w:tc>
          <w:tcPr>
            <w:tcW w:w="1023" w:type="pct"/>
            <w:gridSpan w:val="2"/>
            <w:noWrap/>
            <w:vAlign w:val="bottom"/>
          </w:tcPr>
          <w:p w14:paraId="5273B202">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21A152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CDDFF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5CD79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F9D56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D670F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6B9EECD8">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1B640D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5E5B6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05620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E7D8F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3D1672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2DB78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475DB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7C61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3B29F41E">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F7779E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3B6F52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5E0D8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3A47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FC22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1DBEB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F0EA9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5D1BF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0D5B1C6">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8C050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452E2F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17AB6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D9624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FF85D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C7CB2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FD375C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4A711A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5723447D">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15FE79F">
        <w:tblPrEx>
          <w:tblCellMar>
            <w:top w:w="0" w:type="dxa"/>
            <w:left w:w="108" w:type="dxa"/>
            <w:bottom w:w="0" w:type="dxa"/>
            <w:right w:w="108" w:type="dxa"/>
          </w:tblCellMar>
        </w:tblPrEx>
        <w:trPr>
          <w:trHeight w:val="507" w:hRule="atLeast"/>
          <w:tblHeader/>
        </w:trPr>
        <w:tc>
          <w:tcPr>
            <w:tcW w:w="976" w:type="pct"/>
            <w:noWrap/>
            <w:vAlign w:val="bottom"/>
          </w:tcPr>
          <w:p w14:paraId="406ACDE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F1CCF21">
            <w:pPr>
              <w:widowControl/>
              <w:jc w:val="left"/>
              <w:rPr>
                <w:rFonts w:ascii="Times New Roman" w:hAnsi="Times New Roman" w:eastAsia="宋体"/>
                <w:kern w:val="0"/>
                <w:sz w:val="20"/>
                <w:szCs w:val="20"/>
              </w:rPr>
            </w:pPr>
          </w:p>
        </w:tc>
        <w:tc>
          <w:tcPr>
            <w:tcW w:w="2801" w:type="pct"/>
            <w:gridSpan w:val="3"/>
            <w:noWrap/>
            <w:vAlign w:val="center"/>
          </w:tcPr>
          <w:p w14:paraId="3013BBEC">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8422721">
        <w:tblPrEx>
          <w:tblCellMar>
            <w:top w:w="0" w:type="dxa"/>
            <w:left w:w="108" w:type="dxa"/>
            <w:bottom w:w="0" w:type="dxa"/>
            <w:right w:w="108" w:type="dxa"/>
          </w:tblCellMar>
        </w:tblPrEx>
        <w:trPr>
          <w:trHeight w:val="564" w:hRule="atLeast"/>
          <w:tblHeader/>
        </w:trPr>
        <w:tc>
          <w:tcPr>
            <w:tcW w:w="5000" w:type="pct"/>
            <w:gridSpan w:val="5"/>
            <w:noWrap/>
            <w:vAlign w:val="center"/>
          </w:tcPr>
          <w:p w14:paraId="335AE37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93A2A69">
        <w:tblPrEx>
          <w:tblCellMar>
            <w:top w:w="0" w:type="dxa"/>
            <w:left w:w="108" w:type="dxa"/>
            <w:bottom w:w="0" w:type="dxa"/>
            <w:right w:w="108" w:type="dxa"/>
          </w:tblCellMar>
        </w:tblPrEx>
        <w:trPr>
          <w:trHeight w:val="405" w:hRule="atLeast"/>
          <w:tblHeader/>
        </w:trPr>
        <w:tc>
          <w:tcPr>
            <w:tcW w:w="2198" w:type="pct"/>
            <w:gridSpan w:val="2"/>
            <w:noWrap/>
            <w:vAlign w:val="center"/>
          </w:tcPr>
          <w:p w14:paraId="0D5E2B6F">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403020兴国县古龙岗镇中心卫生院</w:t>
            </w:r>
          </w:p>
        </w:tc>
        <w:tc>
          <w:tcPr>
            <w:tcW w:w="1099" w:type="pct"/>
            <w:noWrap/>
            <w:vAlign w:val="bottom"/>
          </w:tcPr>
          <w:p w14:paraId="52FA7F9B">
            <w:pPr>
              <w:rPr>
                <w:rFonts w:hint="eastAsia" w:ascii="宋体" w:hAnsi="宋体" w:eastAsia="宋体" w:cs="Arial"/>
                <w:color w:val="000000"/>
                <w:kern w:val="0"/>
                <w:sz w:val="24"/>
                <w:szCs w:val="24"/>
              </w:rPr>
            </w:pPr>
          </w:p>
        </w:tc>
        <w:tc>
          <w:tcPr>
            <w:tcW w:w="766" w:type="pct"/>
            <w:noWrap/>
            <w:vAlign w:val="bottom"/>
          </w:tcPr>
          <w:p w14:paraId="10FC3E0A">
            <w:pPr>
              <w:widowControl/>
              <w:jc w:val="left"/>
              <w:rPr>
                <w:rFonts w:ascii="Times New Roman" w:hAnsi="Times New Roman" w:eastAsia="宋体"/>
                <w:kern w:val="0"/>
                <w:sz w:val="20"/>
                <w:szCs w:val="20"/>
              </w:rPr>
            </w:pPr>
          </w:p>
        </w:tc>
        <w:tc>
          <w:tcPr>
            <w:tcW w:w="935" w:type="pct"/>
            <w:noWrap/>
            <w:vAlign w:val="center"/>
          </w:tcPr>
          <w:p w14:paraId="2540D68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56968D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7999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4CB9B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287F8E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12872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277856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0F1D4C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ADF2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59845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F919251">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795F5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8A1B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88EE4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E64C4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3BC274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6836AB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FE4F543">
        <w:tblPrEx>
          <w:tblCellMar>
            <w:top w:w="0" w:type="dxa"/>
            <w:left w:w="108" w:type="dxa"/>
            <w:bottom w:w="0" w:type="dxa"/>
            <w:right w:w="108" w:type="dxa"/>
          </w:tblCellMar>
        </w:tblPrEx>
        <w:trPr>
          <w:trHeight w:val="619" w:hRule="atLeast"/>
          <w:tblHeader/>
        </w:trPr>
        <w:tc>
          <w:tcPr>
            <w:tcW w:w="960" w:type="pct"/>
            <w:noWrap/>
            <w:vAlign w:val="bottom"/>
          </w:tcPr>
          <w:p w14:paraId="2B7D60E8">
            <w:pPr>
              <w:rPr>
                <w:rStyle w:val="12"/>
                <w:rFonts w:hint="eastAsia" w:ascii="仿宋" w:hAnsi="仿宋" w:eastAsia="仿宋"/>
                <w:bCs/>
                <w:sz w:val="32"/>
                <w:szCs w:val="32"/>
              </w:rPr>
            </w:pPr>
          </w:p>
        </w:tc>
        <w:tc>
          <w:tcPr>
            <w:tcW w:w="1233" w:type="pct"/>
            <w:noWrap/>
            <w:vAlign w:val="bottom"/>
          </w:tcPr>
          <w:p w14:paraId="4A321963">
            <w:pPr>
              <w:widowControl/>
              <w:jc w:val="left"/>
              <w:rPr>
                <w:rFonts w:ascii="Times New Roman" w:hAnsi="Times New Roman" w:eastAsia="宋体"/>
                <w:kern w:val="0"/>
                <w:sz w:val="20"/>
                <w:szCs w:val="20"/>
              </w:rPr>
            </w:pPr>
          </w:p>
        </w:tc>
        <w:tc>
          <w:tcPr>
            <w:tcW w:w="2805" w:type="pct"/>
            <w:gridSpan w:val="3"/>
            <w:noWrap/>
            <w:vAlign w:val="center"/>
          </w:tcPr>
          <w:p w14:paraId="7E2488D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2B415BB">
        <w:tblPrEx>
          <w:tblCellMar>
            <w:top w:w="0" w:type="dxa"/>
            <w:left w:w="108" w:type="dxa"/>
            <w:bottom w:w="0" w:type="dxa"/>
            <w:right w:w="108" w:type="dxa"/>
          </w:tblCellMar>
        </w:tblPrEx>
        <w:trPr>
          <w:trHeight w:val="613" w:hRule="atLeast"/>
          <w:tblHeader/>
        </w:trPr>
        <w:tc>
          <w:tcPr>
            <w:tcW w:w="5000" w:type="pct"/>
            <w:gridSpan w:val="5"/>
            <w:noWrap/>
            <w:vAlign w:val="center"/>
          </w:tcPr>
          <w:p w14:paraId="4D0C2477">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B914767">
        <w:tblPrEx>
          <w:tblCellMar>
            <w:top w:w="0" w:type="dxa"/>
            <w:left w:w="108" w:type="dxa"/>
            <w:bottom w:w="0" w:type="dxa"/>
            <w:right w:w="108" w:type="dxa"/>
          </w:tblCellMar>
        </w:tblPrEx>
        <w:trPr>
          <w:trHeight w:val="413" w:hRule="atLeast"/>
          <w:tblHeader/>
        </w:trPr>
        <w:tc>
          <w:tcPr>
            <w:tcW w:w="3282" w:type="pct"/>
            <w:gridSpan w:val="3"/>
            <w:noWrap/>
            <w:vAlign w:val="center"/>
          </w:tcPr>
          <w:p w14:paraId="16965E2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403020兴国县古龙岗镇中心卫生院</w:t>
            </w:r>
          </w:p>
        </w:tc>
        <w:tc>
          <w:tcPr>
            <w:tcW w:w="762" w:type="pct"/>
            <w:noWrap/>
            <w:vAlign w:val="bottom"/>
          </w:tcPr>
          <w:p w14:paraId="0C149F34">
            <w:pPr>
              <w:widowControl/>
              <w:jc w:val="left"/>
              <w:rPr>
                <w:rFonts w:ascii="Times New Roman" w:hAnsi="Times New Roman" w:eastAsia="宋体"/>
                <w:kern w:val="0"/>
                <w:sz w:val="20"/>
                <w:szCs w:val="20"/>
              </w:rPr>
            </w:pPr>
          </w:p>
        </w:tc>
        <w:tc>
          <w:tcPr>
            <w:tcW w:w="954" w:type="pct"/>
            <w:noWrap/>
            <w:vAlign w:val="center"/>
          </w:tcPr>
          <w:p w14:paraId="353A8D9A">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CF244B0">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CCE8B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F8F3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7AB94AA">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94088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CFCC0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B608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11DA3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46931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1FBF292">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734B4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058DE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CAA48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991FCB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013BB4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8247D3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792F8262">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63"/>
        <w:gridCol w:w="2218"/>
        <w:gridCol w:w="260"/>
        <w:gridCol w:w="1695"/>
        <w:gridCol w:w="677"/>
        <w:gridCol w:w="691"/>
        <w:gridCol w:w="617"/>
        <w:gridCol w:w="1044"/>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w:t>
            </w:r>
            <w:r>
              <w:rPr>
                <w:rFonts w:hint="eastAsia" w:asciiTheme="minorEastAsia" w:hAnsiTheme="minorEastAsia" w:cstheme="minorEastAsia"/>
                <w:color w:val="000000"/>
                <w:kern w:val="0"/>
                <w:sz w:val="18"/>
                <w:szCs w:val="18"/>
                <w:lang w:val="en-US" w:eastAsia="zh-CN" w:bidi="ar"/>
              </w:rPr>
              <w:t>20</w:t>
            </w:r>
            <w:r>
              <w:rPr>
                <w:rFonts w:hint="eastAsia" w:asciiTheme="minorEastAsia" w:hAnsiTheme="minorEastAsia" w:cstheme="minorEastAsia"/>
                <w:color w:val="000000"/>
                <w:kern w:val="0"/>
                <w:sz w:val="18"/>
                <w:szCs w:val="18"/>
                <w:lang w:bidi="ar"/>
              </w:rPr>
              <w:t>兴国县</w:t>
            </w:r>
            <w:r>
              <w:rPr>
                <w:rFonts w:hint="eastAsia" w:asciiTheme="minorEastAsia" w:hAnsiTheme="minorEastAsia" w:cstheme="minorEastAsia"/>
                <w:color w:val="000000"/>
                <w:kern w:val="0"/>
                <w:sz w:val="18"/>
                <w:szCs w:val="18"/>
                <w:lang w:val="en-US" w:eastAsia="zh-CN" w:bidi="ar"/>
              </w:rPr>
              <w:t>古龙岗</w:t>
            </w:r>
            <w:r>
              <w:rPr>
                <w:rFonts w:hint="eastAsia" w:asciiTheme="minorEastAsia" w:hAnsiTheme="minorEastAsia" w:cstheme="minorEastAsia"/>
                <w:color w:val="000000"/>
                <w:kern w:val="0"/>
                <w:sz w:val="18"/>
                <w:szCs w:val="18"/>
                <w:lang w:bidi="ar"/>
              </w:rPr>
              <w:t>镇</w:t>
            </w:r>
            <w:r>
              <w:rPr>
                <w:rFonts w:hint="eastAsia" w:asciiTheme="minorEastAsia" w:hAnsiTheme="minorEastAsia" w:cstheme="minorEastAsia"/>
                <w:color w:val="000000"/>
                <w:kern w:val="0"/>
                <w:sz w:val="18"/>
                <w:szCs w:val="18"/>
                <w:lang w:val="en-US" w:eastAsia="zh-CN" w:bidi="ar"/>
              </w:rPr>
              <w:t>中心</w:t>
            </w:r>
            <w:r>
              <w:rPr>
                <w:rFonts w:hint="eastAsia" w:asciiTheme="minorEastAsia" w:hAnsiTheme="minorEastAsia" w:cstheme="minorEastAsia"/>
                <w:color w:val="000000"/>
                <w:kern w:val="0"/>
                <w:sz w:val="18"/>
                <w:szCs w:val="18"/>
                <w:lang w:bidi="ar"/>
              </w:rPr>
              <w:t>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7C66D99E">
      <w:pPr>
        <w:pStyle w:val="17"/>
        <w:numPr>
          <w:ilvl w:val="0"/>
          <w:numId w:val="0"/>
        </w:numPr>
        <w:bidi w:val="0"/>
        <w:ind w:left="420" w:leftChars="200"/>
        <w:jc w:val="center"/>
        <w:rPr>
          <w:rFonts w:hint="eastAsia"/>
          <w:lang w:val="en-US" w:eastAsia="zh-CN"/>
        </w:rPr>
      </w:pPr>
    </w:p>
    <w:p w14:paraId="3C43EB21">
      <w:pPr>
        <w:pStyle w:val="17"/>
        <w:numPr>
          <w:ilvl w:val="0"/>
          <w:numId w:val="0"/>
        </w:numPr>
        <w:bidi w:val="0"/>
        <w:ind w:left="420" w:leftChars="200"/>
        <w:jc w:val="center"/>
        <w:rPr>
          <w:rFonts w:hint="eastAsia"/>
          <w:lang w:val="en-US" w:eastAsia="zh-CN"/>
        </w:rPr>
      </w:pPr>
    </w:p>
    <w:p w14:paraId="6D5D12AB">
      <w:pPr>
        <w:rPr>
          <w:rFonts w:hint="eastAsia"/>
          <w:lang w:val="en-US" w:eastAsia="zh-CN"/>
        </w:rPr>
      </w:pPr>
    </w:p>
    <w:p w14:paraId="048C98D1">
      <w:pPr>
        <w:rPr>
          <w:rFonts w:hint="eastAsia"/>
          <w:lang w:val="en-US" w:eastAsia="zh-CN"/>
        </w:rPr>
      </w:pPr>
    </w:p>
    <w:p w14:paraId="59425F15">
      <w:pPr>
        <w:rPr>
          <w:rFonts w:hint="eastAsia"/>
          <w:lang w:val="en-US" w:eastAsia="zh-CN"/>
        </w:rPr>
      </w:pPr>
    </w:p>
    <w:p w14:paraId="47DFB8FF">
      <w:pPr>
        <w:pStyle w:val="17"/>
        <w:numPr>
          <w:ilvl w:val="0"/>
          <w:numId w:val="0"/>
        </w:numPr>
        <w:bidi w:val="0"/>
        <w:ind w:left="420" w:leftChars="200"/>
        <w:jc w:val="center"/>
        <w:rPr>
          <w:rFonts w:hint="eastAsia"/>
          <w:lang w:eastAsia="zh-CN"/>
        </w:rPr>
      </w:pPr>
      <w:r>
        <w:rPr>
          <w:rFonts w:hint="eastAsia"/>
          <w:lang w:val="en-US" w:eastAsia="zh-CN"/>
        </w:rPr>
        <w:t>第三部分  兴国县古龙岗镇中心卫生院2026年单位预算情况说明</w:t>
      </w:r>
    </w:p>
    <w:p w14:paraId="31A85873">
      <w:pPr>
        <w:widowControl/>
        <w:spacing w:line="580" w:lineRule="exact"/>
        <w:jc w:val="center"/>
        <w:rPr>
          <w:rFonts w:ascii="仿宋_GB2312" w:eastAsia="仿宋_GB2312"/>
          <w:b/>
          <w:sz w:val="32"/>
          <w:szCs w:val="30"/>
        </w:rPr>
      </w:pPr>
    </w:p>
    <w:p w14:paraId="1E03BF07">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D37DA76">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8BB33B4">
      <w:pPr>
        <w:pStyle w:val="18"/>
        <w:bidi w:val="0"/>
        <w:rPr>
          <w:rFonts w:hint="eastAsia"/>
          <w:lang w:val="en-US" w:eastAsia="zh-CN"/>
        </w:rPr>
      </w:pPr>
      <w:r>
        <w:rPr>
          <w:rFonts w:hint="eastAsia"/>
          <w:lang w:eastAsia="zh-CN"/>
        </w:rPr>
        <w:t>2026</w:t>
      </w:r>
      <w:r>
        <w:rPr>
          <w:rFonts w:hint="eastAsia"/>
        </w:rPr>
        <w:t>年</w:t>
      </w:r>
      <w:r>
        <w:rPr>
          <w:rFonts w:hint="eastAsia"/>
          <w:lang w:eastAsia="zh-CN"/>
        </w:rPr>
        <w:t>兴国县古龙岗镇中心卫生院</w:t>
      </w:r>
      <w:r>
        <w:rPr>
          <w:rFonts w:hint="eastAsia"/>
        </w:rPr>
        <w:t>收入预算总额为2519.92万元</w:t>
      </w:r>
      <w:r>
        <w:rPr>
          <w:rFonts w:hint="eastAsia"/>
          <w:lang w:eastAsia="zh-CN"/>
        </w:rPr>
        <w:t>，</w:t>
      </w:r>
      <w:r>
        <w:rPr>
          <w:rFonts w:hint="eastAsia"/>
        </w:rPr>
        <w:t>较上年预算安排减少</w:t>
      </w:r>
      <w:r>
        <w:rPr>
          <w:rFonts w:hint="eastAsia"/>
          <w:lang w:val="en-US" w:eastAsia="zh-CN"/>
        </w:rPr>
        <w:t>2638.88</w:t>
      </w:r>
      <w:r>
        <w:rPr>
          <w:rFonts w:hint="eastAsia"/>
        </w:rPr>
        <w:t>万元</w:t>
      </w:r>
      <w:r>
        <w:rPr>
          <w:rFonts w:hint="eastAsia"/>
          <w:lang w:eastAsia="zh-CN"/>
        </w:rPr>
        <w:t>，</w:t>
      </w:r>
      <w:r>
        <w:rPr>
          <w:rFonts w:hint="eastAsia"/>
          <w:lang w:val="en-US" w:eastAsia="zh-CN"/>
        </w:rPr>
        <w:t>减少51.15%，增减变化主要原因是：DIP支付改革下医保结算价低，住院医疗收入下降，并减少专用设备购置及房屋修缮的预算。</w:t>
      </w:r>
    </w:p>
    <w:p w14:paraId="5464DD4F">
      <w:pPr>
        <w:pStyle w:val="18"/>
        <w:bidi w:val="0"/>
        <w:rPr>
          <w:rFonts w:hint="eastAsia"/>
        </w:rPr>
      </w:pPr>
      <w:r>
        <w:rPr>
          <w:rFonts w:hint="eastAsia"/>
          <w:lang w:eastAsia="zh-CN"/>
        </w:rPr>
        <w:t>本年收入合计2502.81万元，较上年预算安排减少</w:t>
      </w:r>
      <w:r>
        <w:rPr>
          <w:rFonts w:hint="eastAsia"/>
          <w:lang w:val="en-US" w:eastAsia="zh-CN"/>
        </w:rPr>
        <w:t>2655.99</w:t>
      </w:r>
      <w:r>
        <w:rPr>
          <w:rFonts w:hint="eastAsia"/>
          <w:lang w:eastAsia="zh-CN"/>
        </w:rPr>
        <w:t>万元；包括：财政拨款收入297.01万元，较上年预算安排增加</w:t>
      </w:r>
      <w:r>
        <w:rPr>
          <w:rFonts w:hint="eastAsia"/>
          <w:lang w:val="en-US" w:eastAsia="zh-CN"/>
        </w:rPr>
        <w:t>1.76</w:t>
      </w:r>
      <w:r>
        <w:rPr>
          <w:rFonts w:hint="eastAsia"/>
          <w:lang w:eastAsia="zh-CN"/>
        </w:rPr>
        <w:t>万元；事业收入2205.80万元，较上年预算安排减少</w:t>
      </w:r>
      <w:r>
        <w:rPr>
          <w:rFonts w:hint="eastAsia"/>
          <w:lang w:val="en-US" w:eastAsia="zh-CN"/>
        </w:rPr>
        <w:t>2657.75</w:t>
      </w:r>
      <w:r>
        <w:rPr>
          <w:rFonts w:hint="eastAsia"/>
          <w:lang w:eastAsia="zh-CN"/>
        </w:rPr>
        <w:t>万元。上年结转17.11万元，较上年预算安排增加</w:t>
      </w:r>
      <w:r>
        <w:rPr>
          <w:rFonts w:hint="eastAsia"/>
          <w:lang w:val="en-US" w:eastAsia="zh-CN"/>
        </w:rPr>
        <w:t>17.11</w:t>
      </w:r>
      <w:r>
        <w:rPr>
          <w:rFonts w:hint="eastAsia"/>
          <w:lang w:eastAsia="zh-CN"/>
        </w:rPr>
        <w:t>万元。</w:t>
      </w:r>
    </w:p>
    <w:p w14:paraId="606C0A76">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012A20E4">
      <w:pPr>
        <w:pStyle w:val="18"/>
        <w:bidi w:val="0"/>
        <w:rPr>
          <w:rFonts w:hint="eastAsia"/>
        </w:rPr>
      </w:pPr>
      <w:r>
        <w:rPr>
          <w:rFonts w:hint="eastAsia"/>
          <w:lang w:eastAsia="zh-CN"/>
        </w:rPr>
        <w:t>2026</w:t>
      </w:r>
      <w:r>
        <w:rPr>
          <w:rFonts w:hint="eastAsia"/>
        </w:rPr>
        <w:t>年</w:t>
      </w:r>
      <w:r>
        <w:rPr>
          <w:rFonts w:hint="eastAsia"/>
          <w:lang w:eastAsia="zh-CN"/>
        </w:rPr>
        <w:t>兴国县古龙岗镇中心卫生院</w:t>
      </w:r>
      <w:r>
        <w:rPr>
          <w:rFonts w:hint="eastAsia"/>
        </w:rPr>
        <w:t>支出预算总额为2519.92万元</w:t>
      </w:r>
      <w:r>
        <w:rPr>
          <w:rFonts w:hint="eastAsia"/>
          <w:lang w:eastAsia="zh-CN"/>
        </w:rPr>
        <w:t>，</w:t>
      </w:r>
      <w:r>
        <w:rPr>
          <w:rFonts w:hint="eastAsia"/>
        </w:rPr>
        <w:t>较上年预算安排减少</w:t>
      </w:r>
      <w:r>
        <w:rPr>
          <w:rFonts w:hint="eastAsia"/>
          <w:lang w:val="en-US" w:eastAsia="zh-CN"/>
        </w:rPr>
        <w:t>2638.88</w:t>
      </w:r>
      <w:r>
        <w:rPr>
          <w:rFonts w:hint="eastAsia"/>
        </w:rPr>
        <w:t>万元</w:t>
      </w:r>
      <w:r>
        <w:rPr>
          <w:rFonts w:hint="eastAsia"/>
          <w:lang w:eastAsia="zh-CN"/>
        </w:rPr>
        <w:t>，</w:t>
      </w:r>
      <w:r>
        <w:rPr>
          <w:rFonts w:hint="eastAsia" w:ascii="仿宋" w:hAnsi="仿宋" w:eastAsia="仿宋" w:cs="仿宋"/>
          <w:sz w:val="32"/>
          <w:szCs w:val="32"/>
          <w:lang w:val="en-US" w:eastAsia="zh-CN"/>
        </w:rPr>
        <w:t>减少51.15%，增减变化主要原因是：DIP支付改革下医保结算价低，住院医疗收入下降导致相应成本下降</w:t>
      </w:r>
      <w:r>
        <w:rPr>
          <w:rFonts w:hint="eastAsia"/>
        </w:rPr>
        <w:t xml:space="preserve">。 </w:t>
      </w:r>
    </w:p>
    <w:p w14:paraId="28AE62A4">
      <w:pPr>
        <w:pStyle w:val="18"/>
        <w:bidi w:val="0"/>
        <w:rPr>
          <w:rFonts w:hint="eastAsia"/>
        </w:rPr>
      </w:pPr>
      <w:r>
        <w:rPr>
          <w:rFonts w:hint="eastAsia"/>
        </w:rPr>
        <w:t>按支出项目类别划分：基本支出2502.81万元</w:t>
      </w:r>
      <w:r>
        <w:rPr>
          <w:rFonts w:hint="eastAsia"/>
          <w:lang w:eastAsia="zh-CN"/>
        </w:rPr>
        <w:t>，</w:t>
      </w:r>
      <w:r>
        <w:rPr>
          <w:rFonts w:hint="eastAsia"/>
        </w:rPr>
        <w:t>较上年预算安排增加</w:t>
      </w:r>
      <w:r>
        <w:rPr>
          <w:rFonts w:hint="eastAsia"/>
          <w:lang w:val="en-US" w:eastAsia="zh-CN"/>
        </w:rPr>
        <w:t>1002.81</w:t>
      </w:r>
      <w:r>
        <w:rPr>
          <w:rFonts w:hint="eastAsia"/>
        </w:rPr>
        <w:t>万元</w:t>
      </w:r>
      <w:r>
        <w:rPr>
          <w:rFonts w:hint="eastAsia"/>
          <w:lang w:eastAsia="zh-CN"/>
        </w:rPr>
        <w:t>；</w:t>
      </w:r>
      <w:r>
        <w:rPr>
          <w:rFonts w:hint="eastAsia"/>
        </w:rPr>
        <w:t>项目支出17.11万元</w:t>
      </w:r>
      <w:r>
        <w:rPr>
          <w:rFonts w:hint="eastAsia"/>
          <w:lang w:eastAsia="zh-CN"/>
        </w:rPr>
        <w:t>，</w:t>
      </w:r>
      <w:r>
        <w:rPr>
          <w:rFonts w:hint="eastAsia"/>
        </w:rPr>
        <w:t>较上年预算安排减少</w:t>
      </w:r>
      <w:r>
        <w:rPr>
          <w:rFonts w:hint="eastAsia"/>
          <w:lang w:val="en-US" w:eastAsia="zh-CN"/>
        </w:rPr>
        <w:t>3641.69</w:t>
      </w:r>
      <w:r>
        <w:rPr>
          <w:rFonts w:hint="eastAsia"/>
        </w:rPr>
        <w:t>万元。</w:t>
      </w:r>
    </w:p>
    <w:p w14:paraId="2B43C47C">
      <w:pPr>
        <w:pStyle w:val="18"/>
        <w:bidi w:val="0"/>
        <w:rPr>
          <w:rFonts w:hint="eastAsia"/>
        </w:rPr>
      </w:pPr>
      <w:r>
        <w:rPr>
          <w:rFonts w:hint="eastAsia"/>
        </w:rPr>
        <w:t>按支出功能科目划分：社会保障和就业支出66.60万元，较上年预算安排增加</w:t>
      </w:r>
      <w:r>
        <w:rPr>
          <w:rFonts w:hint="eastAsia"/>
          <w:lang w:val="en-US" w:eastAsia="zh-CN"/>
        </w:rPr>
        <w:t>14.40</w:t>
      </w:r>
      <w:r>
        <w:rPr>
          <w:rFonts w:hint="eastAsia"/>
        </w:rPr>
        <w:t>万元；卫生健康支出2392.74万元，较上年预算安排减少</w:t>
      </w:r>
      <w:r>
        <w:rPr>
          <w:rFonts w:hint="eastAsia"/>
          <w:lang w:val="en-US" w:eastAsia="zh-CN"/>
        </w:rPr>
        <w:t>2713.86</w:t>
      </w:r>
      <w:r>
        <w:rPr>
          <w:rFonts w:hint="eastAsia"/>
        </w:rPr>
        <w:t>万元；住房保障支出60.58万元，较上年预算安排增加</w:t>
      </w:r>
      <w:r>
        <w:rPr>
          <w:rFonts w:hint="eastAsia"/>
          <w:lang w:val="en-US" w:eastAsia="zh-CN"/>
        </w:rPr>
        <w:t>60.58</w:t>
      </w:r>
      <w:r>
        <w:rPr>
          <w:rFonts w:hint="eastAsia"/>
        </w:rPr>
        <w:t>万元。</w:t>
      </w:r>
    </w:p>
    <w:p w14:paraId="58D303E0">
      <w:pPr>
        <w:pStyle w:val="18"/>
        <w:bidi w:val="0"/>
        <w:rPr>
          <w:rFonts w:hint="eastAsia"/>
        </w:rPr>
      </w:pPr>
      <w:r>
        <w:rPr>
          <w:rFonts w:hint="eastAsia"/>
        </w:rPr>
        <w:t>按支出经济分类划分：工资福利支出720.76万元，较上年预算安排减少</w:t>
      </w:r>
      <w:r>
        <w:rPr>
          <w:rFonts w:hint="eastAsia"/>
          <w:lang w:val="en-US" w:eastAsia="zh-CN"/>
        </w:rPr>
        <w:t>774.44</w:t>
      </w:r>
      <w:r>
        <w:rPr>
          <w:rFonts w:hint="eastAsia"/>
        </w:rPr>
        <w:t>万元；商品和服务支出1127.82万元，较上年预算安排减少</w:t>
      </w:r>
      <w:r>
        <w:rPr>
          <w:rFonts w:hint="eastAsia"/>
          <w:lang w:val="en-US" w:eastAsia="zh-CN"/>
        </w:rPr>
        <w:t>1230.98</w:t>
      </w:r>
      <w:r>
        <w:rPr>
          <w:rFonts w:hint="eastAsia"/>
        </w:rPr>
        <w:t>万元；对个人和家庭的补助9.00万元，较上年预算安排增加</w:t>
      </w:r>
      <w:r>
        <w:rPr>
          <w:rFonts w:hint="eastAsia"/>
          <w:lang w:val="en-US" w:eastAsia="zh-CN"/>
        </w:rPr>
        <w:t>4.2</w:t>
      </w:r>
      <w:r>
        <w:rPr>
          <w:rFonts w:hint="eastAsia"/>
        </w:rPr>
        <w:t>万元；资本性支出616.43万元，较上年预算安排减少</w:t>
      </w:r>
      <w:r>
        <w:rPr>
          <w:rFonts w:hint="eastAsia"/>
          <w:lang w:val="en-US" w:eastAsia="zh-CN"/>
        </w:rPr>
        <w:t>683.57</w:t>
      </w:r>
      <w:r>
        <w:rPr>
          <w:rFonts w:hint="eastAsia"/>
        </w:rPr>
        <w:t>万元；其他支出45.91万元，较上年预算安排增加</w:t>
      </w:r>
      <w:r>
        <w:rPr>
          <w:rFonts w:hint="eastAsia"/>
          <w:lang w:val="en-US" w:eastAsia="zh-CN"/>
        </w:rPr>
        <w:t>45.91</w:t>
      </w:r>
      <w:r>
        <w:rPr>
          <w:rFonts w:hint="eastAsia"/>
        </w:rPr>
        <w:t>万元。</w:t>
      </w:r>
    </w:p>
    <w:p w14:paraId="231DA7BE">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1D056470">
      <w:pPr>
        <w:pStyle w:val="18"/>
        <w:bidi w:val="0"/>
        <w:rPr>
          <w:rFonts w:hint="eastAsia"/>
        </w:rPr>
      </w:pPr>
      <w:r>
        <w:rPr>
          <w:rFonts w:hint="eastAsia"/>
          <w:lang w:eastAsia="zh-CN"/>
        </w:rPr>
        <w:t>2026</w:t>
      </w:r>
      <w:r>
        <w:rPr>
          <w:rFonts w:hint="eastAsia"/>
        </w:rPr>
        <w:t>年</w:t>
      </w:r>
      <w:r>
        <w:rPr>
          <w:rFonts w:hint="eastAsia"/>
          <w:lang w:eastAsia="zh-CN"/>
        </w:rPr>
        <w:t>兴国县古龙岗镇中心卫生院</w:t>
      </w:r>
      <w:r>
        <w:rPr>
          <w:rFonts w:hint="eastAsia"/>
        </w:rPr>
        <w:t>财政拨款支出预算总额314.12万元</w:t>
      </w:r>
      <w:r>
        <w:rPr>
          <w:rFonts w:hint="eastAsia"/>
          <w:lang w:eastAsia="zh-CN"/>
        </w:rPr>
        <w:t>，</w:t>
      </w:r>
      <w:r>
        <w:rPr>
          <w:rFonts w:hint="eastAsia"/>
        </w:rPr>
        <w:t>较上年预算安排增加</w:t>
      </w:r>
      <w:r>
        <w:rPr>
          <w:rFonts w:hint="eastAsia"/>
          <w:lang w:val="en-US" w:eastAsia="zh-CN"/>
        </w:rPr>
        <w:t>18.87</w:t>
      </w:r>
      <w:r>
        <w:rPr>
          <w:rFonts w:hint="eastAsia"/>
        </w:rPr>
        <w:t>万元</w:t>
      </w:r>
      <w:r>
        <w:rPr>
          <w:rFonts w:hint="eastAsia"/>
          <w:lang w:eastAsia="zh-CN"/>
        </w:rPr>
        <w:t>，</w:t>
      </w:r>
      <w:r>
        <w:rPr>
          <w:rFonts w:hint="eastAsia" w:ascii="仿宋" w:hAnsi="仿宋" w:eastAsia="仿宋" w:cs="仿宋"/>
          <w:sz w:val="32"/>
          <w:szCs w:val="32"/>
          <w:lang w:val="en-US" w:eastAsia="zh-CN"/>
        </w:rPr>
        <w:t>增长6.39%。增减变化主要原因是：基本公共卫生服务资金增加</w:t>
      </w:r>
      <w:r>
        <w:rPr>
          <w:rFonts w:hint="eastAsia"/>
        </w:rPr>
        <w:t>。</w:t>
      </w:r>
    </w:p>
    <w:p w14:paraId="442ADC6E">
      <w:pPr>
        <w:pStyle w:val="18"/>
        <w:bidi w:val="0"/>
        <w:rPr>
          <w:rFonts w:hint="eastAsia"/>
        </w:rPr>
      </w:pPr>
      <w:r>
        <w:rPr>
          <w:rFonts w:hint="eastAsia"/>
        </w:rPr>
        <w:t>按支出功能科目划分：社会保障和就业支出52.04万元，卫生健康支出262.08万元。</w:t>
      </w:r>
    </w:p>
    <w:p w14:paraId="426CC738">
      <w:pPr>
        <w:pStyle w:val="18"/>
        <w:bidi w:val="0"/>
        <w:rPr>
          <w:rFonts w:hint="eastAsia"/>
        </w:rPr>
      </w:pPr>
      <w:r>
        <w:rPr>
          <w:rFonts w:hint="eastAsia"/>
        </w:rPr>
        <w:t>按支出项目类别划分：基本支出297.01万元</w:t>
      </w:r>
      <w:r>
        <w:rPr>
          <w:rFonts w:hint="eastAsia"/>
          <w:lang w:eastAsia="zh-CN"/>
        </w:rPr>
        <w:t>，</w:t>
      </w:r>
      <w:r>
        <w:rPr>
          <w:rFonts w:hint="eastAsia"/>
        </w:rPr>
        <w:t>项目支出17.11万元。</w:t>
      </w:r>
    </w:p>
    <w:p w14:paraId="3FC674DE">
      <w:pPr>
        <w:pStyle w:val="18"/>
        <w:bidi w:val="0"/>
        <w:rPr>
          <w:rFonts w:hint="eastAsia"/>
        </w:rPr>
      </w:pPr>
      <w:r>
        <w:rPr>
          <w:rFonts w:hint="eastAsia"/>
        </w:rPr>
        <w:t>按支</w:t>
      </w:r>
      <w:r>
        <w:rPr>
          <w:rFonts w:hint="eastAsia"/>
          <w:lang w:val="en-US" w:eastAsia="zh-CN"/>
        </w:rPr>
        <w:t>出经济分类</w:t>
      </w:r>
      <w:r>
        <w:rPr>
          <w:rFonts w:hint="eastAsia"/>
        </w:rPr>
        <w:t>划分：工资福利支出291.61万元，对个人和家庭的补助5.40万元，其他支出17.11万元。</w:t>
      </w:r>
    </w:p>
    <w:p w14:paraId="3D5C5E62">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4BCAEEA7">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34FD1556">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51DC3939">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36A3605E">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51395E4E">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70CF6A2F">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2F7D0BFF">
      <w:pPr>
        <w:pStyle w:val="18"/>
        <w:bidi w:val="0"/>
        <w:ind w:left="0" w:leftChars="0" w:firstLine="640" w:firstLineChars="200"/>
        <w:rPr>
          <w:rFonts w:hint="eastAsia"/>
          <w:lang w:eastAsia="zh-CN"/>
        </w:rPr>
      </w:pPr>
      <w:r>
        <w:rPr>
          <w:rFonts w:hint="eastAsia"/>
          <w:lang w:eastAsia="zh-CN"/>
        </w:rPr>
        <w:t>2026年政府采购总额643.83万元，其中： 政府采购货物预算620.43万元， 政府采购工程预算0.00万元， 政府采购服务预算23.40万元。</w:t>
      </w:r>
    </w:p>
    <w:p w14:paraId="71F564DC">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38EAA960">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特种专业技术用车1辆</w:t>
      </w:r>
      <w:r>
        <w:rPr>
          <w:rFonts w:hint="eastAsia"/>
          <w:lang w:eastAsia="zh-CN"/>
        </w:rPr>
        <w:t>。</w:t>
      </w:r>
    </w:p>
    <w:p w14:paraId="76CB2023">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E6D401C">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512055CE">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1E36E25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ED806C8">
      <w:pPr>
        <w:pStyle w:val="18"/>
        <w:bidi w:val="0"/>
        <w:rPr>
          <w:rFonts w:hint="eastAsia"/>
          <w:lang w:eastAsia="zh-CN"/>
        </w:rPr>
      </w:pPr>
      <w:r>
        <w:rPr>
          <w:rFonts w:hint="eastAsia"/>
          <w:lang w:eastAsia="zh-CN"/>
        </w:rPr>
        <w:t>2026年兴国县古龙岗镇中心卫生院财政拨款“三公”经费安排0.00万元，其中：</w:t>
      </w:r>
    </w:p>
    <w:p w14:paraId="7A489EDD">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30F58C1D">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2C4C262B">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6191DD99">
      <w:pPr>
        <w:pStyle w:val="18"/>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52ED7D42">
      <w:pPr>
        <w:rPr>
          <w:rStyle w:val="12"/>
          <w:rFonts w:hint="eastAsia" w:ascii="仿宋" w:hAnsi="仿宋" w:eastAsia="仿宋"/>
          <w:sz w:val="32"/>
          <w:szCs w:val="32"/>
        </w:rPr>
      </w:pPr>
      <w:r>
        <w:rPr>
          <w:rStyle w:val="12"/>
          <w:rFonts w:hint="eastAsia" w:ascii="仿宋" w:hAnsi="仿宋" w:eastAsia="仿宋"/>
          <w:sz w:val="32"/>
          <w:szCs w:val="32"/>
        </w:rPr>
        <w:br w:type="page"/>
      </w:r>
    </w:p>
    <w:p w14:paraId="3B611A40">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6686C32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682673BA">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68E3831">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64E6082">
      <w:pPr>
        <w:pStyle w:val="18"/>
        <w:bidi w:val="0"/>
        <w:rPr>
          <w:rFonts w:hint="eastAsia"/>
          <w:lang w:eastAsia="zh-CN"/>
        </w:rPr>
      </w:pPr>
      <w:r>
        <w:rPr>
          <w:rFonts w:hint="eastAsia"/>
          <w:lang w:eastAsia="zh-CN"/>
        </w:rPr>
        <w:t>（三）事业收入：指事业单位开展专业业务活动及辅助活动取得的收入。</w:t>
      </w:r>
    </w:p>
    <w:p w14:paraId="73CBA628">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BB2F374">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D6ED191">
      <w:pPr>
        <w:pStyle w:val="18"/>
        <w:bidi w:val="0"/>
        <w:rPr>
          <w:rFonts w:hint="eastAsia"/>
          <w:lang w:eastAsia="zh-CN"/>
        </w:rPr>
      </w:pPr>
      <w:r>
        <w:rPr>
          <w:rFonts w:hint="eastAsia"/>
          <w:lang w:eastAsia="zh-CN"/>
        </w:rPr>
        <w:t>（六）上级补助收入：指事业单位从主管部门和上级单位取得的非财政补助收入。</w:t>
      </w:r>
    </w:p>
    <w:p w14:paraId="5444C6D7">
      <w:pPr>
        <w:pStyle w:val="18"/>
        <w:bidi w:val="0"/>
        <w:rPr>
          <w:rFonts w:hint="eastAsia"/>
          <w:lang w:eastAsia="zh-CN"/>
        </w:rPr>
      </w:pPr>
      <w:r>
        <w:rPr>
          <w:rFonts w:hint="eastAsia"/>
          <w:lang w:eastAsia="zh-CN"/>
        </w:rPr>
        <w:t>（七）其他收入：指除财政拨款、事业收入、事业单位经营收入等以外的各项收入。</w:t>
      </w:r>
    </w:p>
    <w:p w14:paraId="73B360F2">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667FD81">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3F8A48C8">
      <w:pPr>
        <w:ind w:firstLine="640" w:firstLineChars="200"/>
        <w:rPr>
          <w:rFonts w:ascii="Adobe 仿宋 Std R" w:hAnsi="Adobe 仿宋 Std R" w:eastAsia="Adobe 仿宋 Std R"/>
          <w:sz w:val="32"/>
          <w:szCs w:val="32"/>
        </w:rPr>
      </w:pPr>
    </w:p>
    <w:p w14:paraId="78194F3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69BFC029">
      <w:pPr>
        <w:widowControl/>
        <w:spacing w:line="600" w:lineRule="exact"/>
        <w:ind w:firstLine="640" w:firstLineChars="200"/>
        <w:jc w:val="left"/>
        <w:rPr>
          <w:rFonts w:ascii="仿宋_GB2312" w:eastAsia="仿宋_GB2312"/>
          <w:color w:val="000000"/>
          <w:sz w:val="32"/>
          <w:szCs w:val="30"/>
        </w:rPr>
      </w:pPr>
      <w:r>
        <w:rPr>
          <w:rFonts w:hint="eastAsia" w:ascii="仿宋_GB2312" w:hAnsi="仿宋_GB2312" w:eastAsia="仿宋_GB2312" w:cstheme="minorBidi"/>
          <w:kern w:val="2"/>
          <w:sz w:val="32"/>
          <w:szCs w:val="32"/>
          <w:lang w:val="en-US" w:eastAsia="zh-CN" w:bidi="ar-SA"/>
        </w:rPr>
        <w:t>（六）死亡抚恤：反映单位遗属人员生活补助。</w:t>
      </w:r>
    </w:p>
    <w:p w14:paraId="46F241C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5B2AF967">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3D06AA08">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799CFB9D">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A4B0C">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A77AF"/>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B55E6C"/>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31EDF"/>
    <w:rsid w:val="6D15191A"/>
    <w:rsid w:val="6D3A6CB4"/>
    <w:rsid w:val="6D6B4986"/>
    <w:rsid w:val="6DEA61F3"/>
    <w:rsid w:val="6DFC5FDF"/>
    <w:rsid w:val="6E0C571E"/>
    <w:rsid w:val="6E0D2F46"/>
    <w:rsid w:val="6E3D6323"/>
    <w:rsid w:val="6E9E40AE"/>
    <w:rsid w:val="6EA27AB3"/>
    <w:rsid w:val="6EA97E5C"/>
    <w:rsid w:val="6ECC5FE7"/>
    <w:rsid w:val="6EDB6140"/>
    <w:rsid w:val="6F824716"/>
    <w:rsid w:val="6F9E1043"/>
    <w:rsid w:val="6FB14B95"/>
    <w:rsid w:val="6FBB39A3"/>
    <w:rsid w:val="6FD42CB7"/>
    <w:rsid w:val="6FE346B1"/>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3623D7"/>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ceea873e-eccc-4c37-9ef6-0a4ac39fc944</errorID>
      <errorWord>,</errorWord>
      <group>L1_Format</group>
      <groupName>格式问题</groupName>
      <ability>L2_HalfPunc</ability>
      <abilityName>全半角检查</abilityName>
      <candidateList>
        <item>，</item>
      </candidateList>
      <explain>文本全半角错误。</explain>
      <paraID>7163DD98</paraID>
      <start>9</start>
      <end>10</end>
      <status>modified</status>
      <modifiedWord>，</modifiedWord>
      <trackRevisions>false</trackRevisions>
    </reviewItem>
    <reviewItem>
      <errorID>082a6944-f6d3-4a62-ba4c-9f76bf1f8cc8</errorID>
      <errorWord>,</errorWord>
      <group>L1_Format</group>
      <groupName>格式问题</groupName>
      <ability>L2_HalfPunc</ability>
      <abilityName>全半角检查</abilityName>
      <candidateList>
        <item>，</item>
      </candidateList>
      <explain>文本全半角错误。</explain>
      <paraID>7163DD98</paraID>
      <start>21</start>
      <end>22</end>
      <status>modified</status>
      <modifiedWord>，</modifiedWord>
      <trackRevisions>false</trackRevisions>
    </reviewItem>
    <reviewItem>
      <errorID>6cfe2e23-9e00-4305-8a6a-b40239d737b3</errorID>
      <errorWord>,</errorWord>
      <group>L1_Format</group>
      <groupName>格式问题</groupName>
      <ability>L2_HalfPunc</ability>
      <abilityName>全半角检查</abilityName>
      <candidateList>
        <item>，</item>
      </candidateList>
      <explain>文本全半角错误。</explain>
      <paraID>7163DD98</paraID>
      <start>38</start>
      <end>39</end>
      <status>modified</status>
      <modifiedWord>，</modifiedWord>
      <trackRevisions>false</trackRevisions>
    </reviewItem>
    <reviewItem>
      <errorID>87bc53db-7903-4692-818e-c1a0e92072b9</errorID>
      <errorWord>,</errorWord>
      <group>L1_Format</group>
      <groupName>格式问题</groupName>
      <ability>L2_HalfPunc</ability>
      <abilityName>全半角检查</abilityName>
      <candidateList>
        <item>，</item>
      </candidateList>
      <explain>文本全半角错误。</explain>
      <paraID>7163DD98</paraID>
      <start>51</start>
      <end>52</end>
      <status>modified</status>
      <modifiedWord>，</modifiedWord>
      <trackRevisions>false</trackRevisions>
    </reviewItem>
    <reviewItem>
      <errorID>0524fbda-5d76-4961-99d3-44beb7de72e4</errorID>
      <errorWord>,</errorWord>
      <group>L1_Format</group>
      <groupName>格式问题</groupName>
      <ability>L2_HalfPunc</ability>
      <abilityName>全半角检查</abilityName>
      <candidateList>
        <item>，</item>
      </candidateList>
      <explain>文本全半角错误。</explain>
      <paraID>7163DD98</paraID>
      <start>86</start>
      <end>87</end>
      <status>modified</status>
      <modifiedWord>，</modifiedWord>
      <trackRevisions>false</trackRevisions>
    </reviewItem>
    <reviewItem>
      <errorID>76f7c458-440f-4633-b9ff-8f75d9b60b88</errorID>
      <errorWord>,</errorWord>
      <group>L1_Format</group>
      <groupName>格式问题</groupName>
      <ability>L2_HalfPunc</ability>
      <abilityName>全半角检查</abilityName>
      <candidateList>
        <item>，</item>
      </candidateList>
      <explain>文本全半角错误。</explain>
      <paraID>7163DD98</paraID>
      <start>108</start>
      <end>109</end>
      <status>modified</status>
      <modifiedWord>，</modifiedWord>
      <trackRevisions>false</trackRevisions>
    </reviewItem>
    <reviewItem>
      <errorID>c1aadcee-e571-419a-95ae-18dec21a7043</errorID>
      <errorWord>,</errorWord>
      <group>L1_Format</group>
      <groupName>格式问题</groupName>
      <ability>L2_HalfPunc</ability>
      <abilityName>全半角检查</abilityName>
      <candidateList>
        <item>，</item>
      </candidateList>
      <explain>文本全半角错误。</explain>
      <paraID>7163DD98</paraID>
      <start>127</start>
      <end>128</end>
      <status>modified</status>
      <modifiedWord>，</modifiedWord>
      <trackRevisions>false</trackRevisions>
    </reviewItem>
    <reviewItem>
      <errorID>73eaeb6e-4b31-4cec-b5d6-6c26195e4532</errorID>
      <errorWord>:</errorWord>
      <group>L1_Format</group>
      <groupName>格式问题</groupName>
      <ability>L2_HalfPunc</ability>
      <abilityName>全半角检查</abilityName>
      <candidateList>
        <item>：</item>
      </candidateList>
      <explain>文本全半角错误。</explain>
      <paraID>729A11F4</paraID>
      <start>4</start>
      <end>5</end>
      <status>modified</status>
      <modifiedWord>：</modifiedWord>
      <trackRevisions>false</trackRevisions>
    </reviewItem>
    <reviewItem>
      <errorID>870beb26-8a27-47d8-b9cb-f9c59ac1f1b5</errorID>
      <errorWord>(</errorWord>
      <group>L1_Format</group>
      <groupName>格式问题</groupName>
      <ability>L2_HalfPunc</ability>
      <abilityName>全半角检查</abilityName>
      <candidateList>
        <item>（</item>
      </candidateList>
      <explain>文本全半角错误。</explain>
      <paraID>2F8C7CDE</paraID>
      <start>2</start>
      <end>3</end>
      <status>modified</status>
      <modifiedWord>（</modifiedWord>
      <trackRevisions>false</trackRevisions>
    </reviewItem>
    <reviewItem>
      <errorID>64466388-d85b-4c80-84ad-131bdaad50cd</errorID>
      <errorWord>)</errorWord>
      <group>L1_Format</group>
      <groupName>格式问题</groupName>
      <ability>L2_HalfPunc</ability>
      <abilityName>全半角检查</abilityName>
      <candidateList>
        <item>）</item>
      </candidateList>
      <explain>文本全半角错误。</explain>
      <paraID>2F8C7CDE</paraID>
      <start>8</start>
      <end>9</end>
      <status>modified</status>
      <modifiedWord>）</modifiedWord>
      <trackRevisions>false</trackRevisions>
    </reviewItem>
    <reviewItem>
      <errorID>c0216c17-830e-4f13-87c5-4109fd184f3f</errorID>
      <errorWord>:</errorWord>
      <group>L1_Format</group>
      <groupName>格式问题</groupName>
      <ability>L2_HalfPunc</ability>
      <abilityName>全半角检查</abilityName>
      <candidateList>
        <item>：</item>
      </candidateList>
      <explain>文本全半角错误。</explain>
      <paraID>77E26EAC</paraID>
      <start>4</start>
      <end>5</end>
      <status>modified</status>
      <modifiedWord>：</modifiedWord>
      <trackRevisions>false</trackRevisions>
    </reviewItem>
    <reviewItem>
      <errorID>aa5098a8-9a13-4787-b08f-fa175bec2d43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6146B833</paraID>
      <start>0</start>
      <end>10</end>
      <status>modified</status>
      <modifiedWord>一般公共预算财政拨款</modifiedWord>
      <trackRevisions>false</trackRevisions>
    </reviewItem>
    <reviewItem>
      <errorID>328c7ee2-54b2-4dda-8dec-97bde7bad076</errorID>
      <errorWord>*</errorWord>
      <group>L1_Punc</group>
      <groupName>标点问题</groupName>
      <ability>L2_Punc</ability>
      <abilityName>标点符号检查</abilityName>
      <candidateList/>
      <explain/>
      <paraID>50BB4115</paraID>
      <start>0</start>
      <end>1</end>
      <status>unmodified</status>
      <modifiedWord/>
      <trackRevisions>false</trackRevisions>
    </reviewItem>
    <reviewItem>
      <errorID>23f19439-8621-4c58-98fa-84cff384029a</errorID>
      <errorWord>:</errorWord>
      <group>L1_Format</group>
      <groupName>格式问题</groupName>
      <ability>L2_HalfPunc</ability>
      <abilityName>全半角检查</abilityName>
      <candidateList>
        <item>：</item>
      </candidateList>
      <explain>文本全半角错误。</explain>
      <paraID>4DFE6A9A</paraID>
      <start>4</start>
      <end>5</end>
      <status>modified</status>
      <modifiedWord>：</modifiedWord>
      <trackRevisions>false</trackRevisions>
    </reviewItem>
    <reviewItem>
      <errorID>60e6538a-b43d-476d-b492-0bf73e9af3e2</errorID>
      <errorWord>*</errorWord>
      <group>L1_Punc</group>
      <groupName>标点问题</groupName>
      <ability>L2_Punc</ability>
      <abilityName>标点符号检查</abilityName>
      <candidateList/>
      <explain/>
      <paraID>47BCBAC2</paraID>
      <start>0</start>
      <end>1</end>
      <status>unmodified</status>
      <modifiedWord/>
      <trackRevisions>false</trackRevisions>
    </reviewItem>
    <reviewItem>
      <errorID>d1093360-7a2a-4b05-9dc6-6b7a01b48ecd</errorID>
      <errorWord>*</errorWord>
      <group>L1_Punc</group>
      <groupName>标点问题</groupName>
      <ability>L2_Punc</ability>
      <abilityName>标点符号检查</abilityName>
      <candidateList/>
      <explain/>
      <paraID> A280FC9</paraID>
      <start>0</start>
      <end>1</end>
      <status>unmodified</status>
      <modifiedWord/>
      <trackRevisions>false</trackRevisions>
    </reviewItem>
    <reviewItem>
      <errorID>a7e4123c-3c14-4d4a-9be0-63e025f49f2d</errorID>
      <errorWord>:</errorWord>
      <group>L1_Format</group>
      <groupName>格式问题</groupName>
      <ability>L2_HalfPunc</ability>
      <abilityName>全半角检查</abilityName>
      <candidateList>
        <item>：</item>
      </candidateList>
      <explain>文本全半角错误。</explain>
      <paraID>3B28E680</paraID>
      <start>4</start>
      <end>5</end>
      <status>modified</status>
      <modifiedWord>：</modifiedWord>
      <trackRevisions>false</trackRevisions>
    </reviewItem>
    <reviewItem>
      <errorID>d3e806a2-4725-4e45-b36c-bd55dee3336a</errorID>
      <errorWord>(</errorWord>
      <group>L1_Format</group>
      <groupName>格式问题</groupName>
      <ability>L2_HalfPunc</ability>
      <abilityName>全半角检查</abilityName>
      <candidateList>
        <item>（</item>
      </candidateList>
      <explain>文本全半角错误。</explain>
      <paraID> 7CA5266</paraID>
      <start>2</start>
      <end>3</end>
      <status>modified</status>
      <modifiedWord>（</modifiedWord>
      <trackRevisions>false</trackRevisions>
    </reviewItem>
    <reviewItem>
      <errorID>0d72092c-32cd-412f-86a3-625584478f78</errorID>
      <errorWord>)</errorWord>
      <group>L1_Format</group>
      <groupName>格式问题</groupName>
      <ability>L2_HalfPunc</ability>
      <abilityName>全半角检查</abilityName>
      <candidateList>
        <item>）</item>
      </candidateList>
      <explain>文本全半角错误。</explain>
      <paraID> 7CA5266</paraID>
      <start>8</start>
      <end>9</end>
      <status>modified</status>
      <modifiedWord>）</modifiedWord>
      <trackRevisions>false</trackRevisions>
    </reviewItem>
    <reviewItem>
      <errorID>ffc3c6fb-be04-42fc-8e74-49c837bbaf8b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5083FA84</paraID>
      <start>2</start>
      <end>12</end>
      <status>modified</status>
      <modifiedWord>一般公共预算财政拨款</modifiedWord>
      <trackRevisions>false</trackRevisions>
    </reviewItem>
    <reviewItem>
      <errorID>ee1d32e2-5944-4597-86fc-1179cd26b90f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791B38D4</paraID>
      <start>0</start>
      <end>10</end>
      <status>modified</status>
      <modifiedWord>一般公共预算财政拨款</modifiedWord>
      <trackRevisions>false</trackRevisions>
    </reviewItem>
    <reviewItem>
      <errorID>7f017109-9541-479c-8085-b8bc30321bcd</errorID>
      <errorWord>:</errorWord>
      <group>L1_Format</group>
      <groupName>格式问题</groupName>
      <ability>L2_HalfPunc</ability>
      <abilityName>全半角检查</abilityName>
      <candidateList>
        <item>：</item>
      </candidateList>
      <explain>文本全半角错误。</explain>
      <paraID>2A1B3A87</paraID>
      <start>4</start>
      <end>5</end>
      <status>modified</status>
      <modifiedWord>：</modifiedWord>
      <trackRevisions>false</trackRevisions>
    </reviewItem>
    <reviewItem>
      <errorID>92427505-6820-4912-a26d-b9b02243f77e</errorID>
      <errorWord>*</errorWord>
      <group>L1_Punc</group>
      <groupName>标点问题</groupName>
      <ability>L2_Punc</ability>
      <abilityName>标点符号检查</abilityName>
      <candidateList/>
      <explain/>
      <paraID>318CC6E1</paraID>
      <start>0</start>
      <end>1</end>
      <status>unmodified</status>
      <modifiedWord/>
      <trackRevisions>false</trackRevisions>
    </reviewItem>
    <reviewItem>
      <errorID>87416086-9a25-4d52-8b6b-80eae1a164b8</errorID>
      <errorWord>*</errorWord>
      <group>L1_Punc</group>
      <groupName>标点问题</groupName>
      <ability>L2_Punc</ability>
      <abilityName>标点符号检查</abilityName>
      <candidateList/>
      <explain/>
      <paraID>3D18CC75</paraID>
      <start>0</start>
      <end>1</end>
      <status>unmodified</status>
      <modifiedWord/>
      <trackRevisions>false</trackRevisions>
    </reviewItem>
    <reviewItem>
      <errorID>6221db2f-60ea-4514-b130-ed23a2989692</errorID>
      <errorWord>:</errorWord>
      <group>L1_Format</group>
      <groupName>格式问题</groupName>
      <ability>L2_HalfPunc</ability>
      <abilityName>全半角检查</abilityName>
      <candidateList>
        <item>：</item>
      </candidateList>
      <explain>文本全半角错误。</explain>
      <paraID>6B87119C</paraID>
      <start>4</start>
      <end>5</end>
      <status>modified</status>
      <modifiedWord>：</modifiedWord>
      <trackRevisions>false</trackRevisions>
    </reviewItem>
    <reviewItem>
      <errorID>64ef7a17-b58b-4fa0-b24b-cc05acaabc6b</errorID>
      <errorWord>*</errorWord>
      <group>L1_Punc</group>
      <groupName>标点问题</groupName>
      <ability>L2_Punc</ability>
      <abilityName>标点符号检查</abilityName>
      <candidateList/>
      <explain/>
      <paraID>264BA5B9</paraID>
      <start>0</start>
      <end>1</end>
      <status>unmodified</status>
      <modifiedWord/>
      <trackRevisions>false</trackRevisions>
    </reviewItem>
    <reviewItem>
      <errorID>b2221c3a-8fa1-4b12-b5d2-b031ba65fb15</errorID>
      <errorWord>*</errorWord>
      <group>L1_Punc</group>
      <groupName>标点问题</groupName>
      <ability>L2_Punc</ability>
      <abilityName>标点符号检查</abilityName>
      <candidateList/>
      <explain/>
      <paraID>5C2A7DBB</paraID>
      <start>0</start>
      <end>1</end>
      <status>unmodified</status>
      <modifiedWord/>
      <trackRevisions>false</trackRevisions>
    </reviewItem>
    <reviewItem>
      <errorID>42de6ceb-5329-4de7-9ce5-42359097dfba</errorID>
      <errorWord>:</errorWord>
      <group>L1_Format</group>
      <groupName>格式问题</groupName>
      <ability>L2_HalfPunc</ability>
      <abilityName>全半角检查</abilityName>
      <candidateList>
        <item>：</item>
      </candidateList>
      <explain>文本全半角错误。</explain>
      <paraID>43A362DA</paraID>
      <start>4</start>
      <end>5</end>
      <status>modified</status>
      <modifiedWord>：</modifiedWord>
      <trackRevisions>false</trackRevisions>
    </reviewItem>
    <reviewItem>
      <errorID>4b34c7b3-b239-4709-8e54-5be8c8cab82f</errorID>
      <errorWord>(</errorWord>
      <group>L1_Format</group>
      <groupName>格式问题</groupName>
      <ability>L2_HalfPunc</ability>
      <abilityName>全半角检查</abilityName>
      <candidateList>
        <item>（</item>
      </candidateList>
      <explain>文本全半角错误。</explain>
      <paraID>15CD797E</paraID>
      <start>4</start>
      <end>5</end>
      <status>modified</status>
      <modifiedWord>（</modifiedWord>
      <trackRevisions>false</trackRevisions>
    </reviewItem>
    <reviewItem>
      <errorID>bd93c77e-b5a8-4717-9ff5-a90afdb508e5</errorID>
      <errorWord>)</errorWord>
      <group>L1_Format</group>
      <groupName>格式问题</groupName>
      <ability>L2_HalfPunc</ability>
      <abilityName>全半角检查</abilityName>
      <candidateList>
        <item>）</item>
      </candidateList>
      <explain>文本全半角错误。</explain>
      <paraID>15CD797E</paraID>
      <start>6</start>
      <end>7</end>
      <status>modified</status>
      <modifiedWord>）</modifiedWord>
      <trackRevisions>false</trackRevisions>
    </reviewItem>
    <reviewItem>
      <errorID>082259f7-1b95-4f45-9af5-589e9e043993</errorID>
      <errorWord>:</errorWord>
      <group>L1_Format</group>
      <groupName>格式问题</groupName>
      <ability>L2_HalfPunc</ability>
      <abilityName>全半角检查</abilityName>
      <candidateList>
        <item>：</item>
      </candidateList>
      <explain>文本全半角错误。</explain>
      <paraID> D5E2B6F</paraID>
      <start>4</start>
      <end>5</end>
      <status>modified</status>
      <modifiedWord>：</modifiedWord>
      <trackRevisions>false</trackRevisions>
    </reviewItem>
    <reviewItem>
      <errorID>580e3461-2f3d-4ec7-a7ef-7cc9f34ae97a</errorID>
      <errorWord>*</errorWord>
      <group>L1_Punc</group>
      <groupName>标点问题</groupName>
      <ability>L2_Punc</ability>
      <abilityName>标点符号检查</abilityName>
      <candidateList/>
      <explain/>
      <paraID>6795F5AC</paraID>
      <start>0</start>
      <end>1</end>
      <status>unmodified</status>
      <modifiedWord/>
      <trackRevisions>false</trackRevisions>
    </reviewItem>
    <reviewItem>
      <errorID>c3e7ceed-268e-411c-92c5-a0faf8abab11</errorID>
      <errorWord>*</errorWord>
      <group>L1_Punc</group>
      <groupName>标点问题</groupName>
      <ability>L2_Punc</ability>
      <abilityName>标点符号检查</abilityName>
      <candidateList/>
      <explain/>
      <paraID>48A1B7A0</paraID>
      <start>0</start>
      <end>1</end>
      <status>unmodified</status>
      <modifiedWord/>
      <trackRevisions>false</trackRevisions>
    </reviewItem>
    <reviewItem>
      <errorID>f6389adb-3673-4dab-a7be-66ab02618065</errorID>
      <errorWord>:</errorWord>
      <group>L1_Format</group>
      <groupName>格式问题</groupName>
      <ability>L2_HalfPunc</ability>
      <abilityName>全半角检查</abilityName>
      <candidateList>
        <item>：</item>
      </candidateList>
      <explain>文本全半角错误。</explain>
      <paraID>16965E26</paraID>
      <start>4</start>
      <end>5</end>
      <status>modified</status>
      <modifiedWord>：</modifiedWord>
      <trackRevisions>false</trackRevisions>
    </reviewItem>
    <reviewItem>
      <errorID>0de6f9a4-eab3-4778-9faa-441129a25473</errorID>
      <errorWord>*</errorWord>
      <group>L1_Punc</group>
      <groupName>标点问题</groupName>
      <ability>L2_Punc</ability>
      <abilityName>标点符号检查</abilityName>
      <candidateList/>
      <explain/>
      <paraID>5734B461</paraID>
      <start>0</start>
      <end>1</end>
      <status>unmodified</status>
      <modifiedWord/>
      <trackRevisions>false</trackRevisions>
    </reviewItem>
    <reviewItem>
      <errorID>dddd25b2-5825-478f-8733-fc5533edb2fa</errorID>
      <errorWord>*</errorWord>
      <group>L1_Punc</group>
      <groupName>标点问题</groupName>
      <ability>L2_Punc</ability>
      <abilityName>标点符号检查</abilityName>
      <candidateList/>
      <explain/>
      <paraID>3058DE6B</paraID>
      <start>0</start>
      <end>1</end>
      <status>unmodified</status>
      <modifiedWord/>
      <trackRevisions>false</trackRevisions>
    </reviewItem>
    <reviewItem>
      <errorID>9523b558-8ee7-4fb6-9182-dec16450bf25</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430b480b-155b-4643-9c1a-2102da1b69ad</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3D37DA76</paraID>
      <start>1</start>
      <end>4</end>
      <status>modified</status>
      <modifiedWord>（一）</modifiedWord>
      <trackRevisions>false</trackRevisions>
    </reviewItem>
    <reviewItem>
      <errorID>25d1bcbd-410d-4cd9-ac6e-422ed5fafc89</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606C0A76</paraID>
      <start>1</start>
      <end>4</end>
      <status>modified</status>
      <modifiedWord>（二）</modifiedWord>
      <trackRevisions>false</trackRevisions>
    </reviewItem>
    <reviewItem>
      <errorID>2edab5ba-03cf-46e2-a63b-207e25572886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231DA7BE</paraID>
      <start>1</start>
      <end>4</end>
      <status>modified</status>
      <modifiedWord>（三）</modifiedWord>
      <trackRevisions>false</trackRevisions>
    </reviewItem>
    <reviewItem>
      <errorID>f7b9c3c5-5927-4390-9456-acde3a2e1769</errorID>
      <errorWord>,</errorWord>
      <group>L1_Format</group>
      <groupName>格式问题</groupName>
      <ability>L2_HalfPunc</ability>
      <abilityName>全半角检查</abilityName>
      <candidateList>
        <item>，</item>
      </candidateList>
      <explain>文本全半角错误。</explain>
      <paraID>1D056470</paraID>
      <start>35</start>
      <end>36</end>
      <status>modified</status>
      <modifiedWord>，</modifiedWord>
      <trackRevisions>false</trackRevisions>
    </reviewItem>
    <reviewItem>
      <errorID>8126e6a8-1fa4-48f6-bc85-a504d2695c97</errorID>
      <errorWord>,</errorWord>
      <group>L1_Format</group>
      <groupName>格式问题</groupName>
      <ability>L2_HalfPunc</ability>
      <abilityName>全半角检查</abilityName>
      <candidateList>
        <item>，</item>
      </candidateList>
      <explain>文本全半角错误。</explain>
      <paraID>426CC738</paraID>
      <start>22</start>
      <end>23</end>
      <status>modified</status>
      <modifiedWord>，</modifiedWord>
      <trackRevisions>false</trackRevisions>
    </reviewItem>
    <reviewItem>
      <errorID>6d2c91b7-ef98-4b49-9e25-34be817e8d42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3D5C5E62</paraID>
      <start>0</start>
      <end>3</end>
      <status>modified</status>
      <modifiedWord>（四）</modifiedWord>
      <trackRevisions>false</trackRevisions>
    </reviewItem>
    <reviewItem>
      <errorID>4994b086-562f-4861-a4ac-78266d06031c</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34FD1556</paraID>
      <start>0</start>
      <end>3</end>
      <status>modified</status>
      <modifiedWord>（五）</modifiedWord>
      <trackRevisions>false</trackRevisions>
    </reviewItem>
    <reviewItem>
      <errorID>0a530a25-224d-48f2-ad6d-daa69a966db3</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36A3605E</paraID>
      <start>0</start>
      <end>3</end>
      <status>modified</status>
      <modifiedWord>（六）</modifiedWord>
      <trackRevisions>false</trackRevisions>
    </reviewItem>
    <reviewItem>
      <errorID>d4cbe52b-730c-4107-9702-89866eb0297a</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70CF6A2F</paraID>
      <start>0</start>
      <end>3</end>
      <status>modified</status>
      <modifiedWord>（七）</modifiedWord>
      <trackRevisions>false</trackRevisions>
    </reviewItem>
    <reviewItem>
      <errorID>43a2fba7-6754-467e-a7e8-51dbee7d1bc8</errorID>
      <errorWord>,</errorWord>
      <group>L1_Format</group>
      <groupName>格式问题</groupName>
      <ability>L2_HalfPunc</ability>
      <abilityName>全半角检查</abilityName>
      <candidateList>
        <item>，</item>
      </candidateList>
      <explain>文本全半角错误。</explain>
      <paraID>2F7D0BFF</paraID>
      <start>19</start>
      <end>20</end>
      <status>modified</status>
      <modifiedWord>，</modifiedWord>
      <trackRevisions>false</trackRevisions>
    </reviewItem>
    <reviewItem>
      <errorID>9dcdc7be-d64e-4dec-8fe5-747eda09972d</errorID>
      <errorWord>:</errorWord>
      <group>L1_Format</group>
      <groupName>格式问题</groupName>
      <ability>L2_HalfPunc</ability>
      <abilityName>全半角检查</abilityName>
      <candidateList>
        <item>：</item>
      </candidateList>
      <explain>文本全半角错误。</explain>
      <paraID>2F7D0BFF</paraID>
      <start>22</start>
      <end>23</end>
      <status>modified</status>
      <modifiedWord>：</modifiedWord>
      <trackRevisions>false</trackRevisions>
    </reviewItem>
    <reviewItem>
      <errorID>501f3762-0465-4937-bfb3-24b1ea5b8c1b</errorID>
      <errorWord>,</errorWord>
      <group>L1_Format</group>
      <groupName>格式问题</groupName>
      <ability>L2_HalfPunc</ability>
      <abilityName>全半角检查</abilityName>
      <candidateList>
        <item>，</item>
      </candidateList>
      <explain>文本全半角错误。</explain>
      <paraID>2F7D0BFF</paraID>
      <start>40</start>
      <end>41</end>
      <status>modified</status>
      <modifiedWord>，</modifiedWord>
      <trackRevisions>false</trackRevisions>
    </reviewItem>
    <reviewItem>
      <errorID>6af75429-92d5-461b-ae96-2e125d07715a</errorID>
      <errorWord>,</errorWord>
      <group>L1_Format</group>
      <groupName>格式问题</groupName>
      <ability>L2_HalfPunc</ability>
      <abilityName>全半角检查</abilityName>
      <candidateList>
        <item>，</item>
      </candidateList>
      <explain>文本全半角错误。</explain>
      <paraID>2F7D0BFF</paraID>
      <start>56</start>
      <end>57</end>
      <status>modified</status>
      <modifiedWord>，</modifiedWord>
      <trackRevisions>false</trackRevisions>
    </reviewItem>
    <reviewItem>
      <errorID>dc05dbc4-a647-4962-b2c8-2b89c15b172d</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71F564DC</paraID>
      <start>0</start>
      <end>3</end>
      <status>modified</status>
      <modifiedWord>（八）</modifiedWord>
      <trackRevisions>false</trackRevisions>
    </reviewItem>
    <reviewItem>
      <errorID>32e60ec0-5f61-4125-be63-1ea85e75c89c</errorID>
      <errorWord>,</errorWord>
      <group>L1_Format</group>
      <groupName>格式问题</groupName>
      <ability>L2_HalfPunc</ability>
      <abilityName>全半角检查</abilityName>
      <candidateList>
        <item>，</item>
      </candidateList>
      <explain>文本全半角错误。</explain>
      <paraID>38EAA960</paraID>
      <start>12</start>
      <end>13</end>
      <status>modified</status>
      <modifiedWord>，</modifiedWord>
      <trackRevisions>false</trackRevisions>
    </reviewItem>
    <reviewItem>
      <errorID>c5a91199-3a5d-4ea3-b7ca-5f9d9dc0a6f4</errorID>
      <errorWord>,</errorWord>
      <group>L1_Format</group>
      <groupName>格式问题</groupName>
      <ability>L2_HalfPunc</ability>
      <abilityName>全半角检查</abilityName>
      <candidateList>
        <item>，</item>
      </candidateList>
      <explain>文本全半角错误。</explain>
      <paraID>38EAA960</paraID>
      <start>22</start>
      <end>23</end>
      <status>modified</status>
      <modifiedWord>，</modifiedWord>
      <trackRevisions>false</trackRevisions>
    </reviewItem>
    <reviewItem>
      <errorID>424db16d-5fb8-41d5-a0f7-817dcf9e91d9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3E6D401C</paraID>
      <start>0</start>
      <end>3</end>
      <status>modified</status>
      <modifiedWord>（九）</modifiedWord>
      <trackRevisions>false</trackRevisions>
    </reviewItem>
    <reviewItem>
      <errorID>55590627-d9a0-4fb8-9fc4-87bd2528fc34</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3ED806C8</paraID>
      <start>21</start>
      <end>27</end>
      <status>modified</status>
      <modifiedWord>“三公”经费</modifiedWord>
      <trackRevisions>false</trackRevisions>
    </reviewItem>
    <reviewItem>
      <errorID>0fa5e666-b50c-40cd-a28a-337dadd0a7ad</errorID>
      <errorWord>,</errorWord>
      <group>L1_Format</group>
      <groupName>格式问题</groupName>
      <ability>L2_HalfPunc</ability>
      <abilityName>全半角检查</abilityName>
      <candidateList>
        <item>，</item>
      </candidateList>
      <explain>文本全半角错误。</explain>
      <paraID>7A489EDD</paraID>
      <start>10</start>
      <end>11</end>
      <status>modified</status>
      <modifiedWord>，</modifiedWord>
      <trackRevisions>false</trackRevisions>
    </reviewItem>
    <reviewItem>
      <errorID>c0541ab4-76be-4c16-a1f9-7c28775352aa</errorID>
      <errorWord>,</errorWord>
      <group>L1_Format</group>
      <groupName>格式问题</groupName>
      <ability>L2_HalfPunc</ability>
      <abilityName>全半角检查</abilityName>
      <candidateList>
        <item>，</item>
      </candidateList>
      <explain>文本全半角错误。</explain>
      <paraID>30F58C1D</paraID>
      <start>10</start>
      <end>11</end>
      <status>modified</status>
      <modifiedWord>，</modifiedWord>
      <trackRevisions>false</trackRevisions>
    </reviewItem>
    <reviewItem>
      <errorID>6cf618c5-b136-44d8-a867-d348f5a92a7a</errorID>
      <errorWord>,</errorWord>
      <group>L1_Format</group>
      <groupName>格式问题</groupName>
      <ability>L2_HalfPunc</ability>
      <abilityName>全半角检查</abilityName>
      <candidateList>
        <item>，</item>
      </candidateList>
      <explain>文本全半角错误。</explain>
      <paraID>2C4C262B</paraID>
      <start>12</start>
      <end>13</end>
      <status>modified</status>
      <modifiedWord>，</modifiedWord>
      <trackRevisions>false</trackRevisions>
    </reviewItem>
    <reviewItem>
      <errorID>dd4f6611-836f-418b-aa97-8c58edb60ec4</errorID>
      <errorWord>,</errorWord>
      <group>L1_Format</group>
      <groupName>格式问题</groupName>
      <ability>L2_HalfPunc</ability>
      <abilityName>全半角检查</abilityName>
      <candidateList>
        <item>，</item>
      </candidateList>
      <explain>文本全半角错误。</explain>
      <paraID>6191DD99</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2dfcda73-8618-4b5b-a9be-317672af5458}">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4733</Words>
  <Characters>5983</Characters>
  <Lines>47</Lines>
  <Paragraphs>13</Paragraphs>
  <TotalTime>6</TotalTime>
  <ScaleCrop>false</ScaleCrop>
  <LinksUpToDate>false</LinksUpToDate>
  <CharactersWithSpaces>6069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2026-03-13T07:03:28Z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