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684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val="0"/>
          <w:bCs/>
          <w:color w:val="000000"/>
          <w:sz w:val="44"/>
          <w:szCs w:val="44"/>
          <w:lang w:val="en-US" w:eastAsia="zh-CN"/>
        </w:rPr>
      </w:pPr>
      <w:r>
        <w:rPr>
          <w:rFonts w:hint="eastAsia" w:ascii="微软雅黑" w:hAnsi="微软雅黑" w:eastAsia="微软雅黑" w:cs="微软雅黑"/>
          <w:bCs/>
          <w:color w:val="FF0000"/>
          <w:sz w:val="44"/>
          <w:szCs w:val="44"/>
        </w:rPr>
        <w:t xml:space="preserve"> </w:t>
      </w:r>
      <w:r>
        <w:rPr>
          <w:rFonts w:hint="eastAsia" w:ascii="微软雅黑" w:hAnsi="微软雅黑" w:eastAsia="微软雅黑" w:cs="微软雅黑"/>
          <w:b w:val="0"/>
          <w:bCs/>
          <w:color w:val="000000"/>
          <w:sz w:val="44"/>
          <w:szCs w:val="44"/>
        </w:rPr>
        <w:t xml:space="preserve"> </w:t>
      </w:r>
      <w:r>
        <w:rPr>
          <w:rFonts w:hint="eastAsia" w:ascii="微软雅黑" w:hAnsi="微软雅黑" w:eastAsia="微软雅黑" w:cs="微软雅黑"/>
          <w:b w:val="0"/>
          <w:bCs/>
          <w:color w:val="000000"/>
          <w:sz w:val="44"/>
          <w:szCs w:val="44"/>
          <w:lang w:eastAsia="zh-CN"/>
        </w:rPr>
        <w:t>兴国县农业综合行</w:t>
      </w:r>
      <w:r>
        <w:rPr>
          <w:rFonts w:hint="eastAsia" w:ascii="微软雅黑" w:hAnsi="微软雅黑" w:eastAsia="微软雅黑" w:cs="微软雅黑"/>
          <w:b w:val="0"/>
          <w:bCs/>
          <w:color w:val="000000"/>
          <w:sz w:val="44"/>
          <w:szCs w:val="44"/>
          <w:lang w:val="en-US" w:eastAsia="zh-CN"/>
        </w:rPr>
        <w:t>政执法大队</w:t>
      </w:r>
    </w:p>
    <w:p w14:paraId="22A9D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val="0"/>
          <w:bCs/>
          <w:color w:val="000000" w:themeColor="text1"/>
          <w:sz w:val="44"/>
          <w:szCs w:val="44"/>
          <w14:textFill>
            <w14:solidFill>
              <w14:schemeClr w14:val="tx1"/>
            </w14:solidFill>
          </w14:textFill>
        </w:rPr>
      </w:pPr>
      <w:r>
        <w:rPr>
          <w:rFonts w:hint="eastAsia" w:ascii="微软雅黑" w:hAnsi="微软雅黑" w:eastAsia="微软雅黑" w:cs="微软雅黑"/>
          <w:b w:val="0"/>
          <w:bCs/>
          <w:color w:val="000000"/>
          <w:sz w:val="44"/>
          <w:szCs w:val="44"/>
          <w:lang w:val="en-US" w:eastAsia="zh-CN"/>
        </w:rPr>
        <w:t>2</w:t>
      </w:r>
      <w:r>
        <w:rPr>
          <w:rFonts w:hint="eastAsia" w:ascii="微软雅黑" w:hAnsi="微软雅黑" w:eastAsia="微软雅黑" w:cs="微软雅黑"/>
          <w:b w:val="0"/>
          <w:bCs/>
          <w:color w:val="000000" w:themeColor="text1"/>
          <w:sz w:val="44"/>
          <w:szCs w:val="44"/>
          <w:lang w:val="en-US" w:eastAsia="zh-CN"/>
          <w14:textFill>
            <w14:solidFill>
              <w14:schemeClr w14:val="tx1"/>
            </w14:solidFill>
          </w14:textFill>
        </w:rPr>
        <w:t>025年</w:t>
      </w:r>
      <w:r>
        <w:rPr>
          <w:rFonts w:hint="eastAsia" w:ascii="微软雅黑" w:hAnsi="微软雅黑" w:eastAsia="微软雅黑" w:cs="微软雅黑"/>
          <w:b w:val="0"/>
          <w:bCs/>
          <w:color w:val="000000" w:themeColor="text1"/>
          <w:sz w:val="44"/>
          <w:szCs w:val="44"/>
          <w:lang w:eastAsia="zh-CN"/>
          <w14:textFill>
            <w14:solidFill>
              <w14:schemeClr w14:val="tx1"/>
            </w14:solidFill>
          </w14:textFill>
        </w:rPr>
        <w:t>单位</w:t>
      </w:r>
      <w:r>
        <w:rPr>
          <w:rFonts w:hint="eastAsia" w:ascii="微软雅黑" w:hAnsi="微软雅黑" w:eastAsia="微软雅黑" w:cs="微软雅黑"/>
          <w:b w:val="0"/>
          <w:bCs/>
          <w:color w:val="000000" w:themeColor="text1"/>
          <w:sz w:val="44"/>
          <w:szCs w:val="44"/>
          <w14:textFill>
            <w14:solidFill>
              <w14:schemeClr w14:val="tx1"/>
            </w14:solidFill>
          </w14:textFill>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val="0"/>
          <w:bCs/>
          <w:color w:val="000000" w:themeColor="text1"/>
          <w:sz w:val="44"/>
          <w:szCs w:val="44"/>
          <w14:textFill>
            <w14:solidFill>
              <w14:schemeClr w14:val="tx1"/>
            </w14:solidFill>
          </w14:textFill>
        </w:rPr>
      </w:pPr>
      <w:r>
        <w:rPr>
          <w:rFonts w:hint="eastAsia" w:ascii="微软雅黑" w:hAnsi="微软雅黑" w:eastAsia="微软雅黑" w:cs="微软雅黑"/>
          <w:b w:val="0"/>
          <w:bCs/>
          <w:color w:val="000000" w:themeColor="text1"/>
          <w:sz w:val="44"/>
          <w:szCs w:val="44"/>
          <w14:textFill>
            <w14:solidFill>
              <w14:schemeClr w14:val="tx1"/>
            </w14:solidFill>
          </w14:textFill>
        </w:rPr>
        <w:t>目  录</w:t>
      </w:r>
    </w:p>
    <w:p w14:paraId="7112D84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第一部分 </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rPr>
      </w:pPr>
      <w:r>
        <w:rPr>
          <w:rFonts w:hint="eastAsia" w:ascii="仿宋" w:hAnsi="仿宋" w:eastAsia="仿宋" w:cs="仿宋"/>
          <w:sz w:val="32"/>
          <w:szCs w:val="32"/>
        </w:rPr>
        <w:t>一、</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rPr>
      </w:pPr>
      <w:r>
        <w:rPr>
          <w:rFonts w:hint="eastAsia" w:ascii="仿宋" w:hAnsi="仿宋" w:eastAsia="仿宋" w:cs="仿宋"/>
          <w:b w:val="0"/>
          <w:bCs w:val="0"/>
          <w:sz w:val="32"/>
          <w:szCs w:val="32"/>
        </w:rPr>
        <w:t>二、</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二</w:t>
      </w:r>
      <w:r>
        <w:rPr>
          <w:rFonts w:hint="eastAsia" w:ascii="仿宋" w:hAnsi="仿宋" w:eastAsia="仿宋" w:cs="仿宋"/>
          <w:b/>
          <w:bCs/>
          <w:sz w:val="32"/>
          <w:szCs w:val="32"/>
        </w:rPr>
        <w:t>部分</w:t>
      </w:r>
      <w:r>
        <w:rPr>
          <w:rFonts w:hint="eastAsia" w:ascii="仿宋" w:hAnsi="仿宋" w:eastAsia="仿宋" w:cs="仿宋"/>
          <w:b/>
          <w:bCs/>
          <w:sz w:val="32"/>
          <w:szCs w:val="32"/>
          <w:lang w:val="en-US" w:eastAsia="zh-CN"/>
        </w:rPr>
        <w:t xml:space="preserve"> 2025年</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预算</w:t>
      </w:r>
      <w:r>
        <w:rPr>
          <w:rFonts w:hint="eastAsia" w:ascii="仿宋" w:hAnsi="仿宋" w:eastAsia="仿宋" w:cs="仿宋"/>
          <w:sz w:val="32"/>
          <w:szCs w:val="32"/>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sz w:val="32"/>
          <w:szCs w:val="32"/>
        </w:rPr>
      </w:pPr>
      <w:r>
        <w:rPr>
          <w:rFonts w:hint="eastAsia" w:ascii="仿宋" w:hAnsi="仿宋" w:eastAsia="仿宋" w:cs="仿宋"/>
          <w:sz w:val="32"/>
          <w:szCs w:val="32"/>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三</w:t>
      </w:r>
      <w:r>
        <w:rPr>
          <w:rFonts w:hint="eastAsia" w:ascii="仿宋" w:hAnsi="仿宋" w:eastAsia="仿宋" w:cs="仿宋"/>
          <w:b/>
          <w:bCs/>
          <w:sz w:val="32"/>
          <w:szCs w:val="32"/>
        </w:rPr>
        <w:t>部分</w:t>
      </w:r>
      <w:r>
        <w:rPr>
          <w:rFonts w:hint="eastAsia" w:ascii="仿宋" w:hAnsi="仿宋" w:eastAsia="仿宋" w:cs="仿宋"/>
          <w:b/>
          <w:bCs/>
          <w:color w:val="FF0000"/>
          <w:sz w:val="32"/>
          <w:szCs w:val="32"/>
          <w:lang w:val="en-US" w:eastAsia="zh-CN"/>
        </w:rPr>
        <w:t xml:space="preserve"> </w:t>
      </w:r>
      <w:r>
        <w:rPr>
          <w:rFonts w:hint="eastAsia" w:ascii="仿宋" w:hAnsi="仿宋" w:eastAsia="仿宋" w:cs="仿宋"/>
          <w:b/>
          <w:bCs/>
          <w:color w:val="auto"/>
          <w:sz w:val="32"/>
          <w:szCs w:val="32"/>
          <w:lang w:val="en-US" w:eastAsia="zh-CN"/>
        </w:rPr>
        <w:t>2025年</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单位</w:t>
      </w:r>
      <w:r>
        <w:rPr>
          <w:rFonts w:hint="eastAsia" w:ascii="仿宋" w:hAnsi="仿宋" w:eastAsia="仿宋" w:cs="仿宋"/>
          <w:sz w:val="32"/>
          <w:szCs w:val="32"/>
        </w:rPr>
        <w:t>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三、《</w:t>
      </w:r>
      <w:r>
        <w:rPr>
          <w:rFonts w:hint="eastAsia" w:ascii="仿宋" w:hAnsi="仿宋" w:eastAsia="仿宋" w:cs="仿宋"/>
          <w:sz w:val="32"/>
          <w:szCs w:val="32"/>
          <w:lang w:eastAsia="zh-CN"/>
        </w:rPr>
        <w:t>单位</w:t>
      </w:r>
      <w:r>
        <w:rPr>
          <w:rFonts w:hint="eastAsia" w:ascii="仿宋" w:hAnsi="仿宋" w:eastAsia="仿宋" w:cs="仿宋"/>
          <w:sz w:val="32"/>
          <w:szCs w:val="32"/>
        </w:rPr>
        <w:t>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rPr>
      </w:pPr>
      <w:r>
        <w:rPr>
          <w:rFonts w:hint="eastAsia" w:ascii="仿宋" w:hAnsi="仿宋" w:eastAsia="仿宋" w:cs="仿宋"/>
          <w:sz w:val="32"/>
          <w:szCs w:val="32"/>
        </w:rPr>
        <w:t>九、《国有资本经营预算支出表》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rPr>
      </w:pPr>
      <w:r>
        <w:rPr>
          <w:rFonts w:hint="eastAsia" w:ascii="仿宋" w:hAnsi="仿宋" w:eastAsia="仿宋" w:cs="仿宋"/>
          <w:sz w:val="32"/>
          <w:szCs w:val="32"/>
        </w:rPr>
        <w:t>十、《项目支出绩效目标表》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第四部分 名词解释</w:t>
      </w: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sz w:val="32"/>
          <w:szCs w:val="32"/>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2"/>
          <w:szCs w:val="32"/>
        </w:rPr>
      </w:pPr>
    </w:p>
    <w:p w14:paraId="418CF34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主要职责</w:t>
      </w:r>
    </w:p>
    <w:p w14:paraId="6F5E6C1C">
      <w:pPr>
        <w:spacing w:line="560" w:lineRule="exact"/>
        <w:ind w:firstLine="640" w:firstLineChars="200"/>
        <w:rPr>
          <w:rFonts w:ascii="仿宋" w:hAnsi="仿宋" w:eastAsia="仿宋"/>
          <w:color w:val="auto"/>
          <w:sz w:val="32"/>
          <w:szCs w:val="32"/>
          <w:u w:val="none"/>
        </w:rPr>
      </w:pPr>
      <w:r>
        <w:rPr>
          <w:rFonts w:hint="eastAsia" w:ascii="仿宋" w:hAnsi="仿宋" w:eastAsia="仿宋"/>
          <w:color w:val="auto"/>
          <w:sz w:val="32"/>
          <w:szCs w:val="32"/>
          <w:u w:val="none"/>
        </w:rPr>
        <w:t>主要职责：法律、法规、规章赋予农业农村部门行使的种子、化肥、农药、农机、农业野生植物保护、植物新品种保护、植物检疫、饲料和饲料添加剂、兽医兽药、生猪屠宰、动物卫生、渔业渔政、农产品质量安全、农业转基因生物安全、粮食流通、农村宅基地等。负责涉农法律法规的宣传、贯彻、实施。依法打假护农，确保农民增收、农业发展、农村稳定、农业投入品的监管等工作。</w:t>
      </w:r>
    </w:p>
    <w:p w14:paraId="088D6D6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基本情况</w:t>
      </w:r>
    </w:p>
    <w:p w14:paraId="3CD41AC9">
      <w:pPr>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2025</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内设处室</w:t>
      </w:r>
      <w:r>
        <w:rPr>
          <w:rFonts w:hint="eastAsia" w:ascii="仿宋" w:hAnsi="仿宋" w:eastAsia="仿宋" w:cs="仿宋"/>
          <w:color w:val="auto"/>
          <w:sz w:val="32"/>
          <w:szCs w:val="32"/>
          <w:u w:val="none"/>
          <w:lang w:val="en-US" w:eastAsia="zh-CN"/>
        </w:rPr>
        <w:t>3个</w:t>
      </w:r>
      <w:r>
        <w:rPr>
          <w:rFonts w:hint="eastAsia" w:ascii="仿宋" w:hAnsi="仿宋" w:eastAsia="仿宋" w:cs="仿宋"/>
          <w:color w:val="auto"/>
          <w:sz w:val="32"/>
          <w:szCs w:val="32"/>
          <w:u w:val="none"/>
        </w:rPr>
        <w:t>，分别为：</w:t>
      </w:r>
      <w:r>
        <w:rPr>
          <w:rFonts w:hint="eastAsia" w:ascii="仿宋" w:hAnsi="仿宋" w:eastAsia="仿宋" w:cs="仿宋"/>
          <w:color w:val="auto"/>
          <w:sz w:val="32"/>
          <w:szCs w:val="32"/>
          <w:u w:val="none"/>
          <w:lang w:eastAsia="zh-CN"/>
        </w:rPr>
        <w:t>综合股、一中队、二中队。</w:t>
      </w:r>
    </w:p>
    <w:p w14:paraId="1B0CE9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FF0000"/>
          <w:sz w:val="24"/>
          <w:szCs w:val="24"/>
          <w:lang w:eastAsia="zh-CN"/>
        </w:rPr>
      </w:pPr>
      <w:r>
        <w:rPr>
          <w:rFonts w:hint="eastAsia" w:ascii="仿宋" w:hAnsi="仿宋" w:eastAsia="仿宋"/>
          <w:sz w:val="32"/>
          <w:szCs w:val="32"/>
          <w:lang w:val="en-US" w:eastAsia="zh-CN"/>
        </w:rPr>
        <w:t>2025年</w:t>
      </w:r>
      <w:r>
        <w:rPr>
          <w:rFonts w:hint="eastAsia" w:ascii="仿宋" w:hAnsi="仿宋" w:eastAsia="仿宋"/>
          <w:sz w:val="32"/>
          <w:szCs w:val="32"/>
          <w:lang w:eastAsia="zh-CN"/>
        </w:rPr>
        <w:t>本单位</w:t>
      </w:r>
      <w:r>
        <w:rPr>
          <w:rFonts w:hint="eastAsia" w:ascii="仿宋" w:hAnsi="仿宋" w:eastAsia="仿宋"/>
          <w:sz w:val="32"/>
          <w:szCs w:val="32"/>
        </w:rPr>
        <w:t>编制人数小计</w:t>
      </w:r>
      <w:r>
        <w:rPr>
          <w:rFonts w:hint="eastAsia" w:ascii="仿宋" w:hAnsi="仿宋" w:eastAsia="仿宋"/>
          <w:sz w:val="32"/>
          <w:szCs w:val="32"/>
          <w:lang w:val="en-US" w:eastAsia="zh-CN"/>
        </w:rPr>
        <w:t>25</w:t>
      </w:r>
      <w:r>
        <w:rPr>
          <w:rFonts w:hint="eastAsia" w:ascii="仿宋" w:hAnsi="仿宋" w:eastAsia="仿宋"/>
          <w:sz w:val="32"/>
          <w:szCs w:val="32"/>
        </w:rPr>
        <w:t>人,其中：行政编制人数</w:t>
      </w:r>
      <w:r>
        <w:rPr>
          <w:rFonts w:hint="eastAsia" w:ascii="仿宋" w:hAnsi="仿宋" w:eastAsia="仿宋"/>
          <w:sz w:val="32"/>
          <w:szCs w:val="32"/>
          <w:lang w:val="en-US" w:eastAsia="zh-CN"/>
        </w:rPr>
        <w:t>0</w:t>
      </w:r>
      <w:r>
        <w:rPr>
          <w:rFonts w:hint="eastAsia" w:ascii="仿宋" w:hAnsi="仿宋" w:eastAsia="仿宋"/>
          <w:sz w:val="32"/>
          <w:szCs w:val="32"/>
        </w:rPr>
        <w:t>人,参照公务员管理的事业编制人数</w:t>
      </w:r>
      <w:r>
        <w:rPr>
          <w:rFonts w:hint="eastAsia" w:ascii="仿宋" w:hAnsi="仿宋" w:eastAsia="仿宋"/>
          <w:sz w:val="32"/>
          <w:szCs w:val="32"/>
          <w:lang w:val="en-US" w:eastAsia="zh-CN"/>
        </w:rPr>
        <w:t>0</w:t>
      </w:r>
      <w:r>
        <w:rPr>
          <w:rFonts w:hint="eastAsia" w:ascii="仿宋" w:hAnsi="仿宋" w:eastAsia="仿宋"/>
          <w:sz w:val="32"/>
          <w:szCs w:val="32"/>
        </w:rPr>
        <w:t>人,全部补助事业编制人数</w:t>
      </w:r>
      <w:r>
        <w:rPr>
          <w:rFonts w:hint="eastAsia" w:ascii="仿宋" w:hAnsi="仿宋" w:eastAsia="仿宋"/>
          <w:sz w:val="32"/>
          <w:szCs w:val="32"/>
          <w:lang w:val="en-US" w:eastAsia="zh-CN"/>
        </w:rPr>
        <w:t>25</w:t>
      </w:r>
      <w:r>
        <w:rPr>
          <w:rFonts w:hint="eastAsia" w:ascii="仿宋" w:hAnsi="仿宋" w:eastAsia="仿宋"/>
          <w:sz w:val="32"/>
          <w:szCs w:val="32"/>
        </w:rPr>
        <w:t>人,自收自支编制人数</w:t>
      </w:r>
      <w:r>
        <w:rPr>
          <w:rFonts w:hint="eastAsia" w:ascii="仿宋" w:hAnsi="仿宋" w:eastAsia="仿宋"/>
          <w:sz w:val="32"/>
          <w:szCs w:val="32"/>
          <w:lang w:val="en-US" w:eastAsia="zh-CN"/>
        </w:rPr>
        <w:t>0</w:t>
      </w:r>
      <w:r>
        <w:rPr>
          <w:rFonts w:hint="eastAsia" w:ascii="仿宋" w:hAnsi="仿宋" w:eastAsia="仿宋"/>
          <w:sz w:val="32"/>
          <w:szCs w:val="32"/>
        </w:rPr>
        <w:t>人。实有人数小计</w:t>
      </w:r>
      <w:r>
        <w:rPr>
          <w:rFonts w:hint="eastAsia" w:ascii="仿宋" w:hAnsi="仿宋" w:eastAsia="仿宋"/>
          <w:sz w:val="32"/>
          <w:szCs w:val="32"/>
          <w:lang w:val="en-US" w:eastAsia="zh-CN"/>
        </w:rPr>
        <w:t>28</w:t>
      </w:r>
      <w:r>
        <w:rPr>
          <w:rFonts w:hint="eastAsia" w:ascii="仿宋" w:hAnsi="仿宋" w:eastAsia="仿宋"/>
          <w:sz w:val="32"/>
          <w:szCs w:val="32"/>
        </w:rPr>
        <w:t>人,其中：在职人数小计</w:t>
      </w:r>
      <w:r>
        <w:rPr>
          <w:rFonts w:hint="eastAsia" w:ascii="仿宋" w:hAnsi="仿宋" w:eastAsia="仿宋"/>
          <w:sz w:val="32"/>
          <w:szCs w:val="32"/>
          <w:lang w:val="en-US" w:eastAsia="zh-CN"/>
        </w:rPr>
        <w:t>25</w:t>
      </w:r>
      <w:r>
        <w:rPr>
          <w:rFonts w:hint="eastAsia" w:ascii="仿宋" w:hAnsi="仿宋" w:eastAsia="仿宋"/>
          <w:sz w:val="32"/>
          <w:szCs w:val="32"/>
        </w:rPr>
        <w:t>人</w:t>
      </w:r>
      <w:r>
        <w:rPr>
          <w:rFonts w:hint="eastAsia" w:ascii="楷体" w:hAnsi="楷体" w:eastAsia="楷体" w:cs="楷体"/>
          <w:sz w:val="30"/>
          <w:szCs w:val="30"/>
        </w:rPr>
        <w:t>（行政在职人数</w:t>
      </w:r>
      <w:r>
        <w:rPr>
          <w:rFonts w:hint="eastAsia" w:ascii="楷体" w:hAnsi="楷体" w:eastAsia="楷体" w:cs="楷体"/>
          <w:sz w:val="30"/>
          <w:szCs w:val="30"/>
          <w:lang w:val="en-US" w:eastAsia="zh-CN"/>
        </w:rPr>
        <w:t>0</w:t>
      </w:r>
      <w:r>
        <w:rPr>
          <w:rFonts w:hint="eastAsia" w:ascii="楷体" w:hAnsi="楷体" w:eastAsia="楷体" w:cs="楷体"/>
          <w:sz w:val="30"/>
          <w:szCs w:val="30"/>
        </w:rPr>
        <w:t>人,参照公务员管理的事业单位在职人数</w:t>
      </w:r>
      <w:r>
        <w:rPr>
          <w:rFonts w:hint="eastAsia" w:ascii="楷体" w:hAnsi="楷体" w:eastAsia="楷体" w:cs="楷体"/>
          <w:sz w:val="30"/>
          <w:szCs w:val="30"/>
          <w:lang w:val="en-US" w:eastAsia="zh-CN"/>
        </w:rPr>
        <w:t>0</w:t>
      </w:r>
      <w:r>
        <w:rPr>
          <w:rFonts w:hint="eastAsia" w:ascii="楷体" w:hAnsi="楷体" w:eastAsia="楷体" w:cs="楷体"/>
          <w:sz w:val="30"/>
          <w:szCs w:val="30"/>
        </w:rPr>
        <w:t>人,全部补助事业在职人数</w:t>
      </w:r>
      <w:r>
        <w:rPr>
          <w:rFonts w:hint="eastAsia" w:ascii="楷体" w:hAnsi="楷体" w:eastAsia="楷体" w:cs="楷体"/>
          <w:sz w:val="30"/>
          <w:szCs w:val="30"/>
          <w:lang w:val="en-US" w:eastAsia="zh-CN"/>
        </w:rPr>
        <w:t>25</w:t>
      </w:r>
      <w:r>
        <w:rPr>
          <w:rFonts w:hint="eastAsia" w:ascii="楷体" w:hAnsi="楷体" w:eastAsia="楷体" w:cs="楷体"/>
          <w:sz w:val="30"/>
          <w:szCs w:val="30"/>
        </w:rPr>
        <w:t>人）</w:t>
      </w:r>
      <w:r>
        <w:rPr>
          <w:rFonts w:hint="eastAsia" w:ascii="仿宋" w:hAnsi="仿宋" w:eastAsia="仿宋"/>
          <w:sz w:val="32"/>
          <w:szCs w:val="32"/>
        </w:rPr>
        <w:t>；离休人数小计</w:t>
      </w:r>
      <w:r>
        <w:rPr>
          <w:rFonts w:hint="eastAsia" w:ascii="仿宋" w:hAnsi="仿宋" w:eastAsia="仿宋"/>
          <w:sz w:val="32"/>
          <w:szCs w:val="32"/>
          <w:lang w:val="en-US" w:eastAsia="zh-CN"/>
        </w:rPr>
        <w:t>0</w:t>
      </w:r>
      <w:r>
        <w:rPr>
          <w:rFonts w:hint="eastAsia" w:ascii="仿宋" w:hAnsi="仿宋" w:eastAsia="仿宋"/>
          <w:sz w:val="32"/>
          <w:szCs w:val="32"/>
        </w:rPr>
        <w:t>人；退休人数小计</w:t>
      </w:r>
      <w:r>
        <w:rPr>
          <w:rFonts w:hint="eastAsia" w:ascii="仿宋" w:hAnsi="仿宋" w:eastAsia="仿宋"/>
          <w:sz w:val="32"/>
          <w:szCs w:val="32"/>
          <w:lang w:val="en-US" w:eastAsia="zh-CN"/>
        </w:rPr>
        <w:t>3</w:t>
      </w:r>
      <w:r>
        <w:rPr>
          <w:rFonts w:hint="eastAsia" w:ascii="仿宋" w:hAnsi="仿宋" w:eastAsia="仿宋"/>
          <w:sz w:val="32"/>
          <w:szCs w:val="32"/>
        </w:rPr>
        <w:t>人。</w:t>
      </w:r>
    </w:p>
    <w:p w14:paraId="5C0A19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val="en-US" w:eastAsia="zh-CN"/>
        </w:rPr>
        <w:t>2025年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sz w:val="32"/>
          <w:szCs w:val="32"/>
        </w:rPr>
        <w:t>预算情况说明</w:t>
      </w: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（一）收入预算情况</w:t>
      </w:r>
    </w:p>
    <w:p w14:paraId="69566D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FF0000"/>
          <w:sz w:val="24"/>
          <w:szCs w:val="24"/>
          <w:lang w:eastAsia="zh-CN"/>
        </w:rPr>
      </w:pPr>
      <w:r>
        <w:rPr>
          <w:rFonts w:hint="eastAsia" w:ascii="仿宋" w:hAnsi="仿宋" w:eastAsia="仿宋" w:cs="仿宋"/>
          <w:color w:val="auto"/>
          <w:sz w:val="32"/>
          <w:szCs w:val="32"/>
          <w:lang w:val="en-US" w:eastAsia="zh-CN"/>
        </w:rPr>
        <w:t>2025年</w:t>
      </w:r>
      <w:r>
        <w:rPr>
          <w:rFonts w:hint="eastAsia" w:ascii="仿宋" w:hAnsi="仿宋" w:eastAsia="仿宋" w:cs="仿宋"/>
          <w:sz w:val="30"/>
          <w:szCs w:val="30"/>
          <w:lang w:eastAsia="zh-CN"/>
        </w:rPr>
        <w:t>本单位收入</w:t>
      </w:r>
      <w:r>
        <w:rPr>
          <w:rFonts w:hint="eastAsia" w:ascii="仿宋" w:hAnsi="仿宋" w:eastAsia="仿宋" w:cs="仿宋"/>
          <w:sz w:val="30"/>
          <w:szCs w:val="30"/>
        </w:rPr>
        <w:t>预算</w:t>
      </w:r>
      <w:r>
        <w:rPr>
          <w:rFonts w:hint="eastAsia" w:ascii="仿宋" w:hAnsi="仿宋" w:eastAsia="仿宋" w:cs="仿宋"/>
          <w:sz w:val="30"/>
          <w:szCs w:val="30"/>
          <w:lang w:eastAsia="zh-CN"/>
        </w:rPr>
        <w:t>总额414</w:t>
      </w:r>
      <w:r>
        <w:rPr>
          <w:rFonts w:hint="eastAsia" w:ascii="仿宋" w:hAnsi="仿宋" w:eastAsia="仿宋" w:cs="仿宋"/>
          <w:sz w:val="30"/>
          <w:szCs w:val="30"/>
          <w:lang w:val="en-US" w:eastAsia="zh-CN"/>
        </w:rPr>
        <w:t>.</w:t>
      </w:r>
      <w:r>
        <w:rPr>
          <w:rFonts w:hint="eastAsia" w:ascii="仿宋" w:hAnsi="仿宋" w:eastAsia="仿宋" w:cs="仿宋"/>
          <w:sz w:val="30"/>
          <w:szCs w:val="30"/>
          <w:lang w:eastAsia="zh-CN"/>
        </w:rPr>
        <w:t>51</w:t>
      </w:r>
      <w:r>
        <w:rPr>
          <w:rFonts w:hint="eastAsia" w:ascii="仿宋" w:hAnsi="仿宋" w:eastAsia="仿宋" w:cs="仿宋"/>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减少20.84</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5.03%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增减变化主要原因是：人员减少及其他资金项目库资金减少。</w:t>
      </w:r>
    </w:p>
    <w:p w14:paraId="586FB0AE">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FF0000"/>
          <w:sz w:val="32"/>
          <w:szCs w:val="32"/>
          <w:lang w:eastAsia="zh-CN"/>
        </w:rPr>
      </w:pPr>
      <w:r>
        <w:rPr>
          <w:rFonts w:hint="eastAsia" w:ascii="仿宋" w:hAnsi="仿宋" w:eastAsia="仿宋" w:cs="仿宋"/>
          <w:spacing w:val="11"/>
          <w:sz w:val="30"/>
          <w:szCs w:val="30"/>
        </w:rPr>
        <w:t>其中：</w:t>
      </w:r>
      <w:r>
        <w:rPr>
          <w:rFonts w:hint="eastAsia" w:ascii="仿宋" w:hAnsi="仿宋" w:eastAsia="仿宋" w:cs="仿宋"/>
          <w:spacing w:val="11"/>
          <w:sz w:val="30"/>
          <w:szCs w:val="30"/>
          <w:lang w:eastAsia="zh-CN"/>
        </w:rPr>
        <w:t>一般公共预算</w:t>
      </w:r>
      <w:r>
        <w:rPr>
          <w:rFonts w:hint="eastAsia" w:ascii="仿宋" w:hAnsi="仿宋" w:eastAsia="仿宋" w:cs="仿宋"/>
          <w:spacing w:val="11"/>
          <w:sz w:val="30"/>
          <w:szCs w:val="30"/>
        </w:rPr>
        <w:t>收入</w:t>
      </w:r>
      <w:r>
        <w:rPr>
          <w:rFonts w:hint="eastAsia" w:ascii="仿宋" w:hAnsi="仿宋" w:eastAsia="仿宋" w:cs="仿宋"/>
          <w:spacing w:val="11"/>
          <w:sz w:val="30"/>
          <w:szCs w:val="30"/>
          <w:lang w:val="en-US" w:eastAsia="zh-CN"/>
        </w:rPr>
        <w:t>352.89</w:t>
      </w:r>
      <w:r>
        <w:rPr>
          <w:rFonts w:hint="eastAsia" w:ascii="仿宋" w:hAnsi="仿宋" w:eastAsia="仿宋" w:cs="仿宋"/>
          <w:spacing w:val="11"/>
          <w:sz w:val="30"/>
          <w:szCs w:val="30"/>
        </w:rPr>
        <w:t>万元,较</w:t>
      </w:r>
      <w:r>
        <w:rPr>
          <w:rFonts w:hint="eastAsia" w:ascii="仿宋" w:hAnsi="仿宋" w:eastAsia="仿宋" w:cs="仿宋"/>
          <w:sz w:val="30"/>
          <w:szCs w:val="30"/>
        </w:rPr>
        <w:t xml:space="preserve"> </w:t>
      </w:r>
      <w:r>
        <w:rPr>
          <w:rFonts w:hint="eastAsia" w:ascii="仿宋" w:hAnsi="仿宋" w:eastAsia="仿宋" w:cs="仿宋"/>
          <w:spacing w:val="23"/>
          <w:sz w:val="30"/>
          <w:szCs w:val="30"/>
        </w:rPr>
        <w:t>上年预算安排</w:t>
      </w:r>
      <w:r>
        <w:rPr>
          <w:rFonts w:hint="eastAsia" w:ascii="仿宋" w:hAnsi="仿宋" w:eastAsia="仿宋" w:cs="仿宋"/>
          <w:spacing w:val="23"/>
          <w:sz w:val="30"/>
          <w:szCs w:val="30"/>
          <w:lang w:eastAsia="zh-CN"/>
        </w:rPr>
        <w:t>增加</w:t>
      </w:r>
      <w:r>
        <w:rPr>
          <w:rFonts w:hint="eastAsia" w:ascii="仿宋" w:hAnsi="仿宋" w:eastAsia="仿宋" w:cs="仿宋"/>
          <w:spacing w:val="23"/>
          <w:sz w:val="30"/>
          <w:szCs w:val="30"/>
          <w:lang w:val="en-US" w:eastAsia="zh-CN"/>
        </w:rPr>
        <w:t>1.33万</w:t>
      </w:r>
      <w:r>
        <w:rPr>
          <w:rFonts w:hint="eastAsia" w:ascii="仿宋" w:hAnsi="仿宋" w:eastAsia="仿宋" w:cs="仿宋"/>
          <w:spacing w:val="23"/>
          <w:sz w:val="30"/>
          <w:szCs w:val="30"/>
        </w:rPr>
        <w:t>元</w:t>
      </w:r>
      <w:r>
        <w:rPr>
          <w:rFonts w:hint="eastAsia" w:ascii="仿宋" w:hAnsi="仿宋" w:eastAsia="仿宋" w:cs="仿宋"/>
          <w:spacing w:val="8"/>
          <w:sz w:val="30"/>
          <w:szCs w:val="30"/>
        </w:rPr>
        <w:t>；</w:t>
      </w:r>
      <w:r>
        <w:rPr>
          <w:rFonts w:hint="eastAsia" w:ascii="仿宋" w:hAnsi="仿宋" w:eastAsia="仿宋" w:cs="仿宋"/>
          <w:spacing w:val="18"/>
          <w:sz w:val="30"/>
          <w:szCs w:val="30"/>
        </w:rPr>
        <w:t>其他收入</w:t>
      </w:r>
      <w:r>
        <w:rPr>
          <w:rFonts w:hint="eastAsia" w:ascii="仿宋" w:hAnsi="仿宋" w:eastAsia="仿宋" w:cs="仿宋"/>
          <w:spacing w:val="18"/>
          <w:sz w:val="30"/>
          <w:szCs w:val="30"/>
          <w:lang w:val="en-US" w:eastAsia="zh-CN"/>
        </w:rPr>
        <w:t>61.62</w:t>
      </w:r>
      <w:r>
        <w:rPr>
          <w:rFonts w:hint="eastAsia" w:ascii="仿宋" w:hAnsi="仿宋" w:eastAsia="仿宋" w:cs="仿宋"/>
          <w:spacing w:val="18"/>
          <w:sz w:val="30"/>
          <w:szCs w:val="30"/>
        </w:rPr>
        <w:t>万元，较上年预算安排</w:t>
      </w:r>
      <w:r>
        <w:rPr>
          <w:rFonts w:hint="eastAsia" w:ascii="仿宋" w:hAnsi="仿宋" w:eastAsia="仿宋" w:cs="仿宋"/>
          <w:spacing w:val="18"/>
          <w:sz w:val="30"/>
          <w:szCs w:val="30"/>
          <w:lang w:eastAsia="zh-CN"/>
        </w:rPr>
        <w:t>减少</w:t>
      </w:r>
      <w:r>
        <w:rPr>
          <w:rFonts w:hint="eastAsia" w:ascii="仿宋" w:hAnsi="仿宋" w:eastAsia="仿宋" w:cs="仿宋"/>
          <w:spacing w:val="18"/>
          <w:sz w:val="30"/>
          <w:szCs w:val="30"/>
          <w:lang w:val="en-US" w:eastAsia="zh-CN"/>
        </w:rPr>
        <w:t>22.17</w:t>
      </w:r>
      <w:r>
        <w:rPr>
          <w:rFonts w:hint="eastAsia" w:ascii="仿宋" w:hAnsi="仿宋" w:eastAsia="仿宋" w:cs="仿宋"/>
          <w:spacing w:val="7"/>
          <w:sz w:val="30"/>
          <w:szCs w:val="30"/>
        </w:rPr>
        <w:t>万元</w:t>
      </w:r>
      <w:r>
        <w:rPr>
          <w:rFonts w:hint="eastAsia" w:ascii="仿宋" w:hAnsi="仿宋" w:eastAsia="仿宋" w:cs="仿宋"/>
          <w:spacing w:val="4"/>
          <w:sz w:val="30"/>
          <w:szCs w:val="30"/>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（二）支出预算情况</w:t>
      </w:r>
    </w:p>
    <w:p w14:paraId="527B1E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0"/>
          <w:szCs w:val="30"/>
        </w:rPr>
      </w:pPr>
      <w:r>
        <w:rPr>
          <w:rFonts w:hint="eastAsia" w:ascii="仿宋" w:hAnsi="仿宋" w:eastAsia="仿宋" w:cs="仿宋"/>
          <w:color w:val="auto"/>
          <w:sz w:val="32"/>
          <w:szCs w:val="32"/>
          <w:lang w:val="en-US" w:eastAsia="zh-CN"/>
        </w:rPr>
        <w:t>2025年</w:t>
      </w:r>
      <w:r>
        <w:rPr>
          <w:rFonts w:hint="eastAsia" w:ascii="仿宋" w:hAnsi="仿宋" w:eastAsia="仿宋" w:cs="仿宋"/>
          <w:sz w:val="30"/>
          <w:szCs w:val="30"/>
          <w:lang w:eastAsia="zh-CN"/>
        </w:rPr>
        <w:t>本单位</w:t>
      </w:r>
      <w:r>
        <w:rPr>
          <w:rFonts w:hint="eastAsia" w:ascii="仿宋" w:hAnsi="仿宋" w:eastAsia="仿宋" w:cs="仿宋"/>
          <w:sz w:val="30"/>
          <w:szCs w:val="30"/>
        </w:rPr>
        <w:t>支出预算</w:t>
      </w:r>
      <w:r>
        <w:rPr>
          <w:rFonts w:hint="eastAsia" w:ascii="仿宋" w:hAnsi="仿宋" w:eastAsia="仿宋" w:cs="仿宋"/>
          <w:sz w:val="30"/>
          <w:szCs w:val="30"/>
          <w:lang w:eastAsia="zh-CN"/>
        </w:rPr>
        <w:t>总额414</w:t>
      </w:r>
      <w:r>
        <w:rPr>
          <w:rFonts w:hint="eastAsia" w:ascii="仿宋" w:hAnsi="仿宋" w:eastAsia="仿宋" w:cs="仿宋"/>
          <w:sz w:val="30"/>
          <w:szCs w:val="30"/>
          <w:lang w:val="en-US" w:eastAsia="zh-CN"/>
        </w:rPr>
        <w:t>.</w:t>
      </w:r>
      <w:r>
        <w:rPr>
          <w:rFonts w:hint="eastAsia" w:ascii="仿宋" w:hAnsi="仿宋" w:eastAsia="仿宋" w:cs="仿宋"/>
          <w:sz w:val="30"/>
          <w:szCs w:val="30"/>
          <w:lang w:eastAsia="zh-CN"/>
        </w:rPr>
        <w:t>51</w:t>
      </w:r>
      <w:r>
        <w:rPr>
          <w:rFonts w:hint="eastAsia" w:ascii="仿宋" w:hAnsi="仿宋" w:eastAsia="仿宋" w:cs="仿宋"/>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减少20.84</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5.03%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增减变化主要原因是：人员减少及其他资金项目库资金减少，</w:t>
      </w:r>
      <w:r>
        <w:rPr>
          <w:rFonts w:hint="eastAsia" w:ascii="仿宋" w:hAnsi="仿宋" w:eastAsia="仿宋" w:cs="仿宋"/>
          <w:sz w:val="30"/>
          <w:szCs w:val="30"/>
        </w:rPr>
        <w:t>具体为：</w:t>
      </w:r>
    </w:p>
    <w:p w14:paraId="2889F5E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pacing w:val="17"/>
          <w:sz w:val="30"/>
          <w:szCs w:val="30"/>
          <w:lang w:eastAsia="zh-CN"/>
        </w:rPr>
      </w:pPr>
      <w:r>
        <w:rPr>
          <w:rFonts w:hint="eastAsia" w:ascii="仿宋" w:hAnsi="仿宋" w:eastAsia="仿宋" w:cs="仿宋"/>
          <w:sz w:val="30"/>
          <w:szCs w:val="30"/>
          <w:lang w:eastAsia="zh-CN"/>
        </w:rPr>
        <w:t>按支出功能分类科目划分：农林水</w:t>
      </w:r>
      <w:r>
        <w:rPr>
          <w:rFonts w:hint="eastAsia" w:ascii="仿宋" w:hAnsi="仿宋" w:eastAsia="仿宋" w:cs="仿宋"/>
          <w:spacing w:val="12"/>
          <w:sz w:val="30"/>
          <w:szCs w:val="30"/>
        </w:rPr>
        <w:t>支出</w:t>
      </w:r>
      <w:r>
        <w:rPr>
          <w:rFonts w:hint="eastAsia" w:ascii="仿宋" w:hAnsi="仿宋" w:eastAsia="仿宋" w:cs="仿宋"/>
          <w:spacing w:val="12"/>
          <w:sz w:val="30"/>
          <w:szCs w:val="30"/>
          <w:lang w:val="en-US" w:eastAsia="zh-CN"/>
        </w:rPr>
        <w:t>294.09</w:t>
      </w:r>
      <w:r>
        <w:rPr>
          <w:rFonts w:hint="eastAsia" w:ascii="仿宋" w:hAnsi="仿宋" w:eastAsia="仿宋" w:cs="仿宋"/>
          <w:spacing w:val="12"/>
          <w:sz w:val="30"/>
          <w:szCs w:val="30"/>
        </w:rPr>
        <w:t>万元,较</w:t>
      </w:r>
      <w:r>
        <w:rPr>
          <w:rFonts w:hint="eastAsia" w:ascii="仿宋" w:hAnsi="仿宋" w:eastAsia="仿宋" w:cs="仿宋"/>
          <w:spacing w:val="5"/>
          <w:sz w:val="30"/>
          <w:szCs w:val="30"/>
        </w:rPr>
        <w:t>上年预算安排</w:t>
      </w:r>
      <w:r>
        <w:rPr>
          <w:rFonts w:hint="eastAsia" w:ascii="仿宋" w:hAnsi="仿宋" w:eastAsia="仿宋" w:cs="仿宋"/>
          <w:spacing w:val="5"/>
          <w:sz w:val="30"/>
          <w:szCs w:val="30"/>
          <w:lang w:eastAsia="zh-CN"/>
        </w:rPr>
        <w:t>减少</w:t>
      </w:r>
      <w:r>
        <w:rPr>
          <w:rFonts w:hint="eastAsia" w:ascii="仿宋" w:hAnsi="仿宋" w:eastAsia="仿宋" w:cs="仿宋"/>
          <w:spacing w:val="5"/>
          <w:sz w:val="30"/>
          <w:szCs w:val="30"/>
          <w:lang w:val="en-US" w:eastAsia="zh-CN"/>
        </w:rPr>
        <w:t>45.27</w:t>
      </w:r>
      <w:r>
        <w:rPr>
          <w:rFonts w:hint="eastAsia" w:ascii="仿宋" w:hAnsi="仿宋" w:eastAsia="仿宋" w:cs="仿宋"/>
          <w:spacing w:val="5"/>
          <w:sz w:val="30"/>
          <w:szCs w:val="30"/>
        </w:rPr>
        <w:t>万元;社会保障和就业支出</w:t>
      </w:r>
      <w:r>
        <w:rPr>
          <w:rFonts w:hint="eastAsia" w:ascii="仿宋" w:hAnsi="仿宋" w:eastAsia="仿宋" w:cs="仿宋"/>
          <w:spacing w:val="5"/>
          <w:sz w:val="30"/>
          <w:szCs w:val="30"/>
          <w:lang w:val="en-US" w:eastAsia="zh-CN"/>
        </w:rPr>
        <w:t>52.36</w:t>
      </w:r>
      <w:r>
        <w:rPr>
          <w:rFonts w:hint="eastAsia" w:ascii="仿宋" w:hAnsi="仿宋" w:eastAsia="仿宋" w:cs="仿宋"/>
          <w:spacing w:val="5"/>
          <w:sz w:val="30"/>
          <w:szCs w:val="30"/>
        </w:rPr>
        <w:t>万元,较</w:t>
      </w:r>
      <w:r>
        <w:rPr>
          <w:rFonts w:hint="eastAsia" w:ascii="仿宋" w:hAnsi="仿宋" w:eastAsia="仿宋" w:cs="仿宋"/>
          <w:spacing w:val="10"/>
          <w:sz w:val="30"/>
          <w:szCs w:val="30"/>
        </w:rPr>
        <w:t>上年预算安排</w:t>
      </w:r>
      <w:r>
        <w:rPr>
          <w:rFonts w:hint="eastAsia" w:ascii="仿宋" w:hAnsi="仿宋" w:eastAsia="仿宋" w:cs="仿宋"/>
          <w:spacing w:val="10"/>
          <w:sz w:val="30"/>
          <w:szCs w:val="30"/>
          <w:lang w:eastAsia="zh-CN"/>
        </w:rPr>
        <w:t>增加</w:t>
      </w:r>
      <w:r>
        <w:rPr>
          <w:rFonts w:hint="eastAsia" w:ascii="仿宋" w:hAnsi="仿宋" w:eastAsia="仿宋" w:cs="仿宋"/>
          <w:spacing w:val="10"/>
          <w:sz w:val="30"/>
          <w:szCs w:val="30"/>
          <w:lang w:val="en-US" w:eastAsia="zh-CN"/>
        </w:rPr>
        <w:t>10.25</w:t>
      </w:r>
      <w:r>
        <w:rPr>
          <w:rFonts w:hint="eastAsia" w:ascii="仿宋" w:hAnsi="仿宋" w:eastAsia="仿宋" w:cs="仿宋"/>
          <w:spacing w:val="10"/>
          <w:sz w:val="30"/>
          <w:szCs w:val="30"/>
        </w:rPr>
        <w:t>万元;卫生健康支出</w:t>
      </w:r>
      <w:r>
        <w:rPr>
          <w:rFonts w:hint="eastAsia" w:ascii="仿宋" w:hAnsi="仿宋" w:eastAsia="仿宋" w:cs="仿宋"/>
          <w:spacing w:val="10"/>
          <w:sz w:val="30"/>
          <w:szCs w:val="30"/>
          <w:lang w:val="en-US" w:eastAsia="zh-CN"/>
        </w:rPr>
        <w:t>15.49</w:t>
      </w:r>
      <w:r>
        <w:rPr>
          <w:rFonts w:hint="eastAsia" w:ascii="仿宋" w:hAnsi="仿宋" w:eastAsia="仿宋" w:cs="仿宋"/>
          <w:spacing w:val="10"/>
          <w:sz w:val="30"/>
          <w:szCs w:val="30"/>
        </w:rPr>
        <w:t>万</w:t>
      </w:r>
      <w:r>
        <w:rPr>
          <w:rFonts w:hint="eastAsia" w:ascii="仿宋" w:hAnsi="仿宋" w:eastAsia="仿宋" w:cs="仿宋"/>
          <w:spacing w:val="5"/>
          <w:sz w:val="30"/>
          <w:szCs w:val="30"/>
        </w:rPr>
        <w:t>元,较上年预算安排</w:t>
      </w:r>
      <w:r>
        <w:rPr>
          <w:rFonts w:hint="eastAsia" w:ascii="仿宋" w:hAnsi="仿宋" w:eastAsia="仿宋" w:cs="仿宋"/>
          <w:spacing w:val="5"/>
          <w:sz w:val="30"/>
          <w:szCs w:val="30"/>
          <w:lang w:val="en-US" w:eastAsia="zh-CN"/>
        </w:rPr>
        <w:t>减少4.56</w:t>
      </w:r>
      <w:r>
        <w:rPr>
          <w:rFonts w:hint="eastAsia" w:ascii="仿宋" w:hAnsi="仿宋" w:eastAsia="仿宋" w:cs="仿宋"/>
          <w:spacing w:val="5"/>
          <w:sz w:val="30"/>
          <w:szCs w:val="30"/>
        </w:rPr>
        <w:t>万元;住房保障支出</w:t>
      </w:r>
      <w:r>
        <w:rPr>
          <w:rFonts w:hint="eastAsia" w:ascii="仿宋" w:hAnsi="仿宋" w:eastAsia="仿宋" w:cs="仿宋"/>
          <w:spacing w:val="5"/>
          <w:sz w:val="30"/>
          <w:szCs w:val="30"/>
          <w:lang w:val="en-US" w:eastAsia="zh-CN"/>
        </w:rPr>
        <w:t>32.57</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w:t>
      </w:r>
      <w:r>
        <w:rPr>
          <w:rFonts w:hint="eastAsia" w:ascii="仿宋" w:hAnsi="仿宋" w:eastAsia="仿宋" w:cs="仿宋"/>
          <w:spacing w:val="17"/>
          <w:sz w:val="30"/>
          <w:szCs w:val="30"/>
          <w:lang w:eastAsia="zh-CN"/>
        </w:rPr>
        <w:t>减少</w:t>
      </w:r>
      <w:r>
        <w:rPr>
          <w:rFonts w:hint="eastAsia" w:ascii="仿宋" w:hAnsi="仿宋" w:eastAsia="仿宋" w:cs="仿宋"/>
          <w:spacing w:val="17"/>
          <w:sz w:val="30"/>
          <w:szCs w:val="30"/>
          <w:lang w:val="en-US" w:eastAsia="zh-CN"/>
        </w:rPr>
        <w:t>1.26</w:t>
      </w:r>
      <w:r>
        <w:rPr>
          <w:rFonts w:hint="eastAsia" w:ascii="仿宋" w:hAnsi="仿宋" w:eastAsia="仿宋" w:cs="仿宋"/>
          <w:spacing w:val="17"/>
          <w:sz w:val="30"/>
          <w:szCs w:val="30"/>
        </w:rPr>
        <w:t>万元;其他支出</w:t>
      </w:r>
      <w:r>
        <w:rPr>
          <w:rFonts w:hint="eastAsia" w:ascii="仿宋" w:hAnsi="仿宋" w:eastAsia="仿宋" w:cs="仿宋"/>
          <w:spacing w:val="17"/>
          <w:sz w:val="30"/>
          <w:szCs w:val="30"/>
          <w:lang w:val="en-US" w:eastAsia="zh-CN"/>
        </w:rPr>
        <w:t>20</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w:t>
      </w:r>
      <w:r>
        <w:rPr>
          <w:rFonts w:hint="eastAsia" w:ascii="仿宋" w:hAnsi="仿宋" w:eastAsia="仿宋" w:cs="仿宋"/>
          <w:spacing w:val="17"/>
          <w:sz w:val="30"/>
          <w:szCs w:val="30"/>
          <w:lang w:eastAsia="zh-CN"/>
        </w:rPr>
        <w:t>减少</w:t>
      </w:r>
      <w:r>
        <w:rPr>
          <w:rFonts w:hint="eastAsia" w:ascii="仿宋" w:hAnsi="仿宋" w:eastAsia="仿宋" w:cs="仿宋"/>
          <w:spacing w:val="17"/>
          <w:sz w:val="30"/>
          <w:szCs w:val="30"/>
          <w:lang w:val="en-US" w:eastAsia="zh-CN"/>
        </w:rPr>
        <w:t>10万元</w:t>
      </w:r>
      <w:r>
        <w:rPr>
          <w:rFonts w:hint="eastAsia" w:ascii="仿宋" w:hAnsi="仿宋" w:eastAsia="仿宋" w:cs="仿宋"/>
          <w:spacing w:val="17"/>
          <w:sz w:val="30"/>
          <w:szCs w:val="30"/>
          <w:lang w:eastAsia="zh-CN"/>
        </w:rPr>
        <w:t>。</w:t>
      </w:r>
    </w:p>
    <w:p w14:paraId="6D32E789">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FF0000"/>
          <w:sz w:val="30"/>
          <w:szCs w:val="30"/>
          <w:lang w:eastAsia="zh-CN"/>
        </w:rPr>
      </w:pPr>
      <w:r>
        <w:rPr>
          <w:rFonts w:hint="eastAsia" w:ascii="仿宋" w:hAnsi="仿宋" w:eastAsia="仿宋" w:cs="仿宋"/>
          <w:sz w:val="30"/>
          <w:szCs w:val="30"/>
          <w:lang w:eastAsia="zh-CN"/>
        </w:rPr>
        <w:t>按支出项目类别划分：</w:t>
      </w:r>
      <w:r>
        <w:rPr>
          <w:rFonts w:hint="eastAsia" w:ascii="仿宋" w:hAnsi="仿宋" w:eastAsia="仿宋" w:cs="仿宋"/>
          <w:sz w:val="30"/>
          <w:szCs w:val="30"/>
          <w:lang w:val="en-US" w:eastAsia="zh-CN"/>
        </w:rPr>
        <w:t>1、</w:t>
      </w:r>
      <w:r>
        <w:rPr>
          <w:rFonts w:hint="eastAsia" w:ascii="仿宋" w:hAnsi="仿宋" w:eastAsia="仿宋" w:cs="仿宋"/>
          <w:sz w:val="30"/>
          <w:szCs w:val="30"/>
          <w:lang w:eastAsia="zh-CN"/>
        </w:rPr>
        <w:t>基本支出</w:t>
      </w:r>
      <w:r>
        <w:rPr>
          <w:rFonts w:hint="eastAsia" w:ascii="仿宋" w:hAnsi="仿宋" w:eastAsia="仿宋" w:cs="仿宋"/>
          <w:sz w:val="30"/>
          <w:szCs w:val="30"/>
          <w:lang w:val="en-US" w:eastAsia="zh-CN"/>
        </w:rPr>
        <w:t>379.05</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0.84万元，</w:t>
      </w:r>
      <w:r>
        <w:rPr>
          <w:rFonts w:hint="eastAsia" w:ascii="仿宋" w:hAnsi="仿宋" w:eastAsia="仿宋" w:cs="仿宋"/>
          <w:sz w:val="30"/>
          <w:szCs w:val="30"/>
          <w:lang w:eastAsia="zh-CN"/>
        </w:rPr>
        <w:t>其中：</w:t>
      </w:r>
      <w:r>
        <w:rPr>
          <w:rFonts w:hint="eastAsia" w:ascii="仿宋" w:hAnsi="仿宋" w:eastAsia="仿宋" w:cs="仿宋"/>
          <w:color w:val="auto"/>
          <w:sz w:val="30"/>
          <w:szCs w:val="30"/>
          <w:lang w:eastAsia="zh-CN"/>
        </w:rPr>
        <w:t>工资福利支出</w:t>
      </w:r>
      <w:r>
        <w:rPr>
          <w:rFonts w:hint="eastAsia" w:ascii="仿宋" w:hAnsi="仿宋" w:eastAsia="仿宋" w:cs="仿宋"/>
          <w:color w:val="auto"/>
          <w:sz w:val="30"/>
          <w:szCs w:val="30"/>
          <w:lang w:val="en-US" w:eastAsia="zh-CN"/>
        </w:rPr>
        <w:t>314.83</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0"/>
          <w:szCs w:val="30"/>
          <w:lang w:val="en-US" w:eastAsia="zh-CN"/>
        </w:rPr>
        <w:t>21.28</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0"/>
          <w:szCs w:val="30"/>
          <w:lang w:val="en-US" w:eastAsia="zh-CN"/>
        </w:rPr>
        <w:t>1.32</w:t>
      </w:r>
      <w:r>
        <w:rPr>
          <w:rFonts w:hint="eastAsia" w:ascii="仿宋" w:hAnsi="仿宋" w:eastAsia="仿宋" w:cs="仿宋"/>
          <w:color w:val="auto"/>
          <w:sz w:val="30"/>
          <w:szCs w:val="30"/>
          <w:lang w:eastAsia="zh-CN"/>
        </w:rPr>
        <w:t>万元。</w:t>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0"/>
          <w:szCs w:val="30"/>
          <w:lang w:val="en-US" w:eastAsia="zh-CN"/>
        </w:rPr>
        <w:t>35.46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15.46</w:t>
      </w:r>
      <w:r>
        <w:rPr>
          <w:rFonts w:hint="eastAsia" w:ascii="仿宋" w:hAnsi="仿宋" w:eastAsia="仿宋" w:cs="仿宋"/>
          <w:color w:val="auto"/>
          <w:sz w:val="30"/>
          <w:szCs w:val="30"/>
          <w:lang w:eastAsia="zh-CN"/>
        </w:rPr>
        <w:t>万元，其他相关支出</w:t>
      </w:r>
      <w:r>
        <w:rPr>
          <w:rFonts w:hint="eastAsia" w:ascii="仿宋" w:hAnsi="仿宋" w:eastAsia="仿宋" w:cs="仿宋"/>
          <w:color w:val="auto"/>
          <w:sz w:val="30"/>
          <w:szCs w:val="30"/>
          <w:lang w:val="en-US" w:eastAsia="zh-CN"/>
        </w:rPr>
        <w:t>20</w:t>
      </w:r>
      <w:r>
        <w:rPr>
          <w:rFonts w:hint="eastAsia" w:ascii="仿宋" w:hAnsi="仿宋" w:eastAsia="仿宋" w:cs="仿宋"/>
          <w:color w:val="auto"/>
          <w:sz w:val="30"/>
          <w:szCs w:val="30"/>
          <w:lang w:eastAsia="zh-CN"/>
        </w:rPr>
        <w:t>万元。</w:t>
      </w:r>
    </w:p>
    <w:p w14:paraId="67ACD1EB">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FF0000"/>
          <w:sz w:val="30"/>
          <w:szCs w:val="30"/>
          <w:lang w:eastAsia="zh-CN"/>
        </w:rPr>
      </w:pPr>
      <w:r>
        <w:rPr>
          <w:rFonts w:hint="eastAsia" w:ascii="仿宋" w:hAnsi="仿宋" w:eastAsia="仿宋" w:cs="仿宋"/>
          <w:sz w:val="30"/>
          <w:szCs w:val="30"/>
          <w:lang w:eastAsia="zh-CN"/>
        </w:rPr>
        <w:t>按支出经济分类科目划分：</w:t>
      </w:r>
      <w:r>
        <w:rPr>
          <w:rFonts w:hint="eastAsia" w:ascii="仿宋" w:hAnsi="仿宋" w:eastAsia="仿宋" w:cs="仿宋"/>
          <w:color w:val="auto"/>
          <w:sz w:val="30"/>
          <w:szCs w:val="30"/>
          <w:lang w:eastAsia="zh-CN"/>
        </w:rPr>
        <w:t>工资福利支出</w:t>
      </w:r>
      <w:r>
        <w:rPr>
          <w:rFonts w:hint="eastAsia" w:ascii="仿宋" w:hAnsi="仿宋" w:eastAsia="仿宋" w:cs="仿宋"/>
          <w:color w:val="auto"/>
          <w:sz w:val="30"/>
          <w:szCs w:val="30"/>
          <w:lang w:val="en-US" w:eastAsia="zh-CN"/>
        </w:rPr>
        <w:t>371.91万</w:t>
      </w:r>
      <w:r>
        <w:rPr>
          <w:rFonts w:hint="eastAsia" w:ascii="仿宋" w:hAnsi="仿宋" w:eastAsia="仿宋" w:cs="仿宋"/>
          <w:color w:val="auto"/>
          <w:sz w:val="30"/>
          <w:szCs w:val="30"/>
          <w:lang w:eastAsia="zh-CN"/>
        </w:rPr>
        <w:t>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7.98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商品和服务支出</w:t>
      </w:r>
      <w:r>
        <w:rPr>
          <w:rFonts w:hint="eastAsia" w:ascii="仿宋" w:hAnsi="仿宋" w:eastAsia="仿宋" w:cs="仿宋"/>
          <w:color w:val="auto"/>
          <w:sz w:val="30"/>
          <w:szCs w:val="30"/>
          <w:lang w:val="en-US" w:eastAsia="zh-CN"/>
        </w:rPr>
        <w:t>21.28</w:t>
      </w:r>
      <w:r>
        <w:rPr>
          <w:rFonts w:hint="eastAsia" w:ascii="仿宋" w:hAnsi="仿宋" w:eastAsia="仿宋" w:cs="仿宋"/>
          <w:color w:val="auto"/>
          <w:sz w:val="30"/>
          <w:szCs w:val="30"/>
          <w:lang w:eastAsia="zh-CN"/>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20.9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对个人和家庭的补助</w:t>
      </w:r>
      <w:r>
        <w:rPr>
          <w:rFonts w:hint="eastAsia" w:ascii="仿宋" w:hAnsi="仿宋" w:eastAsia="仿宋" w:cs="仿宋"/>
          <w:color w:val="auto"/>
          <w:sz w:val="30"/>
          <w:szCs w:val="30"/>
          <w:lang w:val="en-US" w:eastAsia="zh-CN"/>
        </w:rPr>
        <w:t>1.32</w:t>
      </w:r>
      <w:r>
        <w:rPr>
          <w:rFonts w:hint="eastAsia" w:ascii="仿宋" w:hAnsi="仿宋" w:eastAsia="仿宋" w:cs="仿宋"/>
          <w:color w:val="auto"/>
          <w:sz w:val="30"/>
          <w:szCs w:val="30"/>
          <w:lang w:eastAsia="zh-CN"/>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其他相关支出</w:t>
      </w:r>
      <w:r>
        <w:rPr>
          <w:rFonts w:hint="eastAsia" w:ascii="仿宋" w:hAnsi="仿宋" w:eastAsia="仿宋" w:cs="仿宋"/>
          <w:color w:val="auto"/>
          <w:sz w:val="30"/>
          <w:szCs w:val="30"/>
          <w:lang w:val="en-US" w:eastAsia="zh-CN"/>
        </w:rPr>
        <w:t>20</w:t>
      </w:r>
      <w:r>
        <w:rPr>
          <w:rFonts w:hint="eastAsia" w:ascii="仿宋" w:hAnsi="仿宋" w:eastAsia="仿宋" w:cs="仿宋"/>
          <w:color w:val="auto"/>
          <w:sz w:val="30"/>
          <w:szCs w:val="30"/>
          <w:lang w:eastAsia="zh-CN"/>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lang w:eastAsia="zh-CN"/>
        </w:rPr>
        <w:t>万元。</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（三）财政拨款支出情况</w:t>
      </w:r>
    </w:p>
    <w:p w14:paraId="18B8E4AE">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0"/>
          <w:szCs w:val="30"/>
        </w:rPr>
      </w:pPr>
      <w:r>
        <w:rPr>
          <w:rFonts w:hint="eastAsia" w:ascii="仿宋" w:hAnsi="仿宋" w:eastAsia="仿宋" w:cs="仿宋"/>
          <w:color w:val="auto"/>
          <w:sz w:val="32"/>
          <w:szCs w:val="32"/>
          <w:lang w:val="en-US" w:eastAsia="zh-CN"/>
        </w:rPr>
        <w:t>2025年</w:t>
      </w:r>
      <w:r>
        <w:rPr>
          <w:rFonts w:hint="eastAsia" w:ascii="仿宋" w:hAnsi="仿宋" w:eastAsia="仿宋" w:cs="仿宋"/>
          <w:sz w:val="30"/>
          <w:szCs w:val="30"/>
          <w:lang w:eastAsia="zh-CN"/>
        </w:rPr>
        <w:t>本单位</w:t>
      </w:r>
      <w:r>
        <w:rPr>
          <w:rFonts w:hint="eastAsia" w:ascii="仿宋" w:hAnsi="仿宋" w:eastAsia="仿宋" w:cs="仿宋"/>
          <w:sz w:val="30"/>
          <w:szCs w:val="30"/>
        </w:rPr>
        <w:t>财政拨款（补助）支出预算</w:t>
      </w:r>
      <w:r>
        <w:rPr>
          <w:rFonts w:hint="eastAsia" w:ascii="仿宋" w:hAnsi="仿宋" w:eastAsia="仿宋" w:cs="仿宋"/>
          <w:sz w:val="30"/>
          <w:szCs w:val="30"/>
          <w:lang w:val="en-US" w:eastAsia="zh-CN"/>
        </w:rPr>
        <w:t>352.89</w:t>
      </w:r>
      <w:r>
        <w:rPr>
          <w:rFonts w:hint="eastAsia" w:ascii="仿宋" w:hAnsi="仿宋" w:eastAsia="仿宋" w:cs="仿宋"/>
          <w:sz w:val="30"/>
          <w:szCs w:val="30"/>
        </w:rPr>
        <w:t>万元，占</w:t>
      </w:r>
      <w:r>
        <w:rPr>
          <w:rFonts w:hint="eastAsia" w:ascii="仿宋" w:hAnsi="仿宋" w:eastAsia="仿宋" w:cs="仿宋"/>
          <w:sz w:val="30"/>
          <w:szCs w:val="30"/>
          <w:lang w:eastAsia="zh-CN"/>
        </w:rPr>
        <w:t>本年</w:t>
      </w:r>
      <w:r>
        <w:rPr>
          <w:rFonts w:hint="eastAsia" w:ascii="仿宋" w:hAnsi="仿宋" w:eastAsia="仿宋" w:cs="仿宋"/>
          <w:sz w:val="30"/>
          <w:szCs w:val="30"/>
        </w:rPr>
        <w:t>支出预算额的</w:t>
      </w:r>
      <w:r>
        <w:rPr>
          <w:rFonts w:hint="eastAsia" w:ascii="仿宋" w:hAnsi="仿宋" w:eastAsia="仿宋" w:cs="仿宋"/>
          <w:sz w:val="30"/>
          <w:szCs w:val="30"/>
          <w:lang w:val="en-US" w:eastAsia="zh-CN"/>
        </w:rPr>
        <w:t>85.13</w:t>
      </w:r>
      <w:r>
        <w:rPr>
          <w:rFonts w:hint="eastAsia" w:ascii="仿宋" w:hAnsi="仿宋" w:eastAsia="仿宋" w:cs="仿宋"/>
          <w:color w:val="auto"/>
          <w:sz w:val="30"/>
          <w:szCs w:val="30"/>
        </w:rPr>
        <w:t>%</w:t>
      </w:r>
      <w:r>
        <w:rPr>
          <w:rFonts w:hint="eastAsia" w:ascii="仿宋" w:hAnsi="仿宋" w:eastAsia="仿宋" w:cs="仿宋"/>
          <w:sz w:val="30"/>
          <w:szCs w:val="30"/>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1.33万元，增加0.38%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增加的主要原因是：虽然人员减少，但</w:t>
      </w:r>
      <w:r>
        <w:rPr>
          <w:rFonts w:hint="eastAsia" w:ascii="仿宋" w:hAnsi="仿宋" w:eastAsia="仿宋" w:cs="仿宋"/>
          <w:color w:val="auto"/>
          <w:sz w:val="32"/>
          <w:szCs w:val="32"/>
          <w:lang w:val="en-US" w:eastAsia="zh-CN"/>
        </w:rPr>
        <w:t>25年的职工基本医疗保险缴费基数增加。</w:t>
      </w:r>
      <w:r>
        <w:rPr>
          <w:rFonts w:hint="eastAsia" w:ascii="仿宋" w:hAnsi="仿宋" w:eastAsia="仿宋" w:cs="仿宋"/>
          <w:sz w:val="30"/>
          <w:szCs w:val="30"/>
        </w:rPr>
        <w:t>具体为：</w:t>
      </w:r>
    </w:p>
    <w:p w14:paraId="095DA40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pacing w:val="17"/>
          <w:sz w:val="30"/>
          <w:szCs w:val="30"/>
          <w:lang w:eastAsia="zh-CN"/>
        </w:rPr>
      </w:pPr>
      <w:r>
        <w:rPr>
          <w:rFonts w:hint="eastAsia" w:ascii="仿宋" w:hAnsi="仿宋" w:eastAsia="仿宋" w:cs="仿宋"/>
          <w:sz w:val="30"/>
          <w:szCs w:val="30"/>
          <w:lang w:eastAsia="zh-CN"/>
        </w:rPr>
        <w:t>按支出功能分类科目划分：农林水</w:t>
      </w:r>
      <w:r>
        <w:rPr>
          <w:rFonts w:hint="eastAsia" w:ascii="仿宋" w:hAnsi="仿宋" w:eastAsia="仿宋" w:cs="仿宋"/>
          <w:spacing w:val="12"/>
          <w:sz w:val="30"/>
          <w:szCs w:val="30"/>
        </w:rPr>
        <w:t>支出</w:t>
      </w:r>
      <w:r>
        <w:rPr>
          <w:rFonts w:hint="eastAsia" w:ascii="仿宋" w:hAnsi="仿宋" w:eastAsia="仿宋" w:cs="仿宋"/>
          <w:spacing w:val="12"/>
          <w:sz w:val="30"/>
          <w:szCs w:val="30"/>
          <w:lang w:val="en-US" w:eastAsia="zh-CN"/>
        </w:rPr>
        <w:t>252.47</w:t>
      </w:r>
      <w:r>
        <w:rPr>
          <w:rFonts w:hint="eastAsia" w:ascii="仿宋" w:hAnsi="仿宋" w:eastAsia="仿宋" w:cs="仿宋"/>
          <w:spacing w:val="12"/>
          <w:sz w:val="30"/>
          <w:szCs w:val="30"/>
        </w:rPr>
        <w:t>万元,较</w:t>
      </w:r>
      <w:r>
        <w:rPr>
          <w:rFonts w:hint="eastAsia" w:ascii="仿宋" w:hAnsi="仿宋" w:eastAsia="仿宋" w:cs="仿宋"/>
          <w:spacing w:val="5"/>
          <w:sz w:val="30"/>
          <w:szCs w:val="30"/>
        </w:rPr>
        <w:t>上年预算安排</w:t>
      </w:r>
      <w:r>
        <w:rPr>
          <w:rFonts w:hint="eastAsia" w:ascii="仿宋" w:hAnsi="仿宋" w:eastAsia="仿宋" w:cs="仿宋"/>
          <w:spacing w:val="5"/>
          <w:sz w:val="30"/>
          <w:szCs w:val="30"/>
          <w:lang w:eastAsia="zh-CN"/>
        </w:rPr>
        <w:t>增加</w:t>
      </w:r>
      <w:r>
        <w:rPr>
          <w:rFonts w:hint="eastAsia" w:ascii="仿宋" w:hAnsi="仿宋" w:eastAsia="仿宋" w:cs="仿宋"/>
          <w:spacing w:val="5"/>
          <w:sz w:val="30"/>
          <w:szCs w:val="30"/>
          <w:lang w:val="en-US" w:eastAsia="zh-CN"/>
        </w:rPr>
        <w:t>28.55</w:t>
      </w:r>
      <w:r>
        <w:rPr>
          <w:rFonts w:hint="eastAsia" w:ascii="仿宋" w:hAnsi="仿宋" w:eastAsia="仿宋" w:cs="仿宋"/>
          <w:spacing w:val="5"/>
          <w:sz w:val="30"/>
          <w:szCs w:val="30"/>
        </w:rPr>
        <w:t>万元;社会保障和就业支出</w:t>
      </w:r>
      <w:r>
        <w:rPr>
          <w:rFonts w:hint="eastAsia" w:ascii="仿宋" w:hAnsi="仿宋" w:eastAsia="仿宋" w:cs="仿宋"/>
          <w:spacing w:val="5"/>
          <w:sz w:val="30"/>
          <w:szCs w:val="30"/>
          <w:lang w:val="en-US" w:eastAsia="zh-CN"/>
        </w:rPr>
        <w:t>52.36</w:t>
      </w:r>
      <w:r>
        <w:rPr>
          <w:rFonts w:hint="eastAsia" w:ascii="仿宋" w:hAnsi="仿宋" w:eastAsia="仿宋" w:cs="仿宋"/>
          <w:spacing w:val="5"/>
          <w:sz w:val="30"/>
          <w:szCs w:val="30"/>
        </w:rPr>
        <w:t>万元,较</w:t>
      </w:r>
      <w:r>
        <w:rPr>
          <w:rFonts w:hint="eastAsia" w:ascii="仿宋" w:hAnsi="仿宋" w:eastAsia="仿宋" w:cs="仿宋"/>
          <w:spacing w:val="10"/>
          <w:sz w:val="30"/>
          <w:szCs w:val="30"/>
        </w:rPr>
        <w:t>上年预算安排</w:t>
      </w:r>
      <w:r>
        <w:rPr>
          <w:rFonts w:hint="eastAsia" w:ascii="仿宋" w:hAnsi="仿宋" w:eastAsia="仿宋" w:cs="仿宋"/>
          <w:spacing w:val="10"/>
          <w:sz w:val="30"/>
          <w:szCs w:val="30"/>
          <w:lang w:eastAsia="zh-CN"/>
        </w:rPr>
        <w:t>增</w:t>
      </w:r>
      <w:r>
        <w:rPr>
          <w:rFonts w:hint="eastAsia" w:ascii="仿宋" w:hAnsi="仿宋" w:eastAsia="仿宋" w:cs="仿宋"/>
          <w:spacing w:val="10"/>
          <w:sz w:val="30"/>
          <w:szCs w:val="30"/>
          <w:lang w:val="en-US" w:eastAsia="zh-CN"/>
        </w:rPr>
        <w:t>10.25</w:t>
      </w:r>
      <w:r>
        <w:rPr>
          <w:rFonts w:hint="eastAsia" w:ascii="仿宋" w:hAnsi="仿宋" w:eastAsia="仿宋" w:cs="仿宋"/>
          <w:spacing w:val="10"/>
          <w:sz w:val="30"/>
          <w:szCs w:val="30"/>
        </w:rPr>
        <w:t>万元;卫生健康支出</w:t>
      </w:r>
      <w:r>
        <w:rPr>
          <w:rFonts w:hint="eastAsia" w:ascii="仿宋" w:hAnsi="仿宋" w:eastAsia="仿宋" w:cs="仿宋"/>
          <w:spacing w:val="10"/>
          <w:sz w:val="30"/>
          <w:szCs w:val="30"/>
          <w:lang w:val="en-US" w:eastAsia="zh-CN"/>
        </w:rPr>
        <w:t>15.49</w:t>
      </w:r>
      <w:r>
        <w:rPr>
          <w:rFonts w:hint="eastAsia" w:ascii="仿宋" w:hAnsi="仿宋" w:eastAsia="仿宋" w:cs="仿宋"/>
          <w:spacing w:val="10"/>
          <w:sz w:val="30"/>
          <w:szCs w:val="30"/>
        </w:rPr>
        <w:t>万</w:t>
      </w:r>
      <w:r>
        <w:rPr>
          <w:rFonts w:hint="eastAsia" w:ascii="仿宋" w:hAnsi="仿宋" w:eastAsia="仿宋" w:cs="仿宋"/>
          <w:spacing w:val="5"/>
          <w:sz w:val="30"/>
          <w:szCs w:val="30"/>
        </w:rPr>
        <w:t>元,较上年预算安排</w:t>
      </w:r>
      <w:r>
        <w:rPr>
          <w:rFonts w:hint="eastAsia" w:ascii="仿宋" w:hAnsi="仿宋" w:eastAsia="仿宋" w:cs="仿宋"/>
          <w:spacing w:val="5"/>
          <w:sz w:val="30"/>
          <w:szCs w:val="30"/>
          <w:lang w:eastAsia="zh-CN"/>
        </w:rPr>
        <w:t>减少</w:t>
      </w:r>
      <w:r>
        <w:rPr>
          <w:rFonts w:hint="eastAsia" w:ascii="仿宋" w:hAnsi="仿宋" w:eastAsia="仿宋" w:cs="仿宋"/>
          <w:spacing w:val="5"/>
          <w:sz w:val="30"/>
          <w:szCs w:val="30"/>
          <w:lang w:val="en-US" w:eastAsia="zh-CN"/>
        </w:rPr>
        <w:t>4.56</w:t>
      </w:r>
      <w:r>
        <w:rPr>
          <w:rFonts w:hint="eastAsia" w:ascii="仿宋" w:hAnsi="仿宋" w:eastAsia="仿宋" w:cs="仿宋"/>
          <w:spacing w:val="5"/>
          <w:sz w:val="30"/>
          <w:szCs w:val="30"/>
        </w:rPr>
        <w:t>万元;住房保障支出</w:t>
      </w:r>
      <w:r>
        <w:rPr>
          <w:rFonts w:hint="eastAsia" w:ascii="仿宋" w:hAnsi="仿宋" w:eastAsia="仿宋" w:cs="仿宋"/>
          <w:spacing w:val="5"/>
          <w:sz w:val="30"/>
          <w:szCs w:val="30"/>
          <w:lang w:val="en-US" w:eastAsia="zh-CN"/>
        </w:rPr>
        <w:t>32.57</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w:t>
      </w:r>
      <w:r>
        <w:rPr>
          <w:rFonts w:hint="eastAsia" w:ascii="仿宋" w:hAnsi="仿宋" w:eastAsia="仿宋" w:cs="仿宋"/>
          <w:spacing w:val="17"/>
          <w:sz w:val="30"/>
          <w:szCs w:val="30"/>
          <w:lang w:eastAsia="zh-CN"/>
        </w:rPr>
        <w:t>减少</w:t>
      </w:r>
      <w:r>
        <w:rPr>
          <w:rFonts w:hint="eastAsia" w:ascii="仿宋" w:hAnsi="仿宋" w:eastAsia="仿宋" w:cs="仿宋"/>
          <w:spacing w:val="17"/>
          <w:sz w:val="30"/>
          <w:szCs w:val="30"/>
          <w:lang w:val="en-US" w:eastAsia="zh-CN"/>
        </w:rPr>
        <w:t>1.26万元</w:t>
      </w:r>
      <w:r>
        <w:rPr>
          <w:rFonts w:hint="eastAsia" w:ascii="仿宋" w:hAnsi="仿宋" w:eastAsia="仿宋" w:cs="仿宋"/>
          <w:spacing w:val="17"/>
          <w:sz w:val="30"/>
          <w:szCs w:val="30"/>
          <w:lang w:eastAsia="zh-CN"/>
        </w:rPr>
        <w:t>。</w:t>
      </w:r>
    </w:p>
    <w:p w14:paraId="5BD5487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FF0000"/>
          <w:sz w:val="30"/>
          <w:szCs w:val="30"/>
          <w:lang w:eastAsia="zh-CN"/>
        </w:rPr>
      </w:pPr>
      <w:r>
        <w:rPr>
          <w:rFonts w:hint="eastAsia" w:ascii="仿宋" w:hAnsi="仿宋" w:eastAsia="仿宋" w:cs="仿宋"/>
          <w:sz w:val="30"/>
          <w:szCs w:val="30"/>
          <w:lang w:eastAsia="zh-CN"/>
        </w:rPr>
        <w:t>按支出项目类别划分：</w:t>
      </w:r>
      <w:r>
        <w:rPr>
          <w:rFonts w:hint="eastAsia" w:ascii="仿宋" w:hAnsi="仿宋" w:eastAsia="仿宋" w:cs="仿宋"/>
          <w:sz w:val="30"/>
          <w:szCs w:val="30"/>
          <w:lang w:val="en-US" w:eastAsia="zh-CN"/>
        </w:rPr>
        <w:t>1、</w:t>
      </w:r>
      <w:r>
        <w:rPr>
          <w:rFonts w:hint="eastAsia" w:ascii="仿宋" w:hAnsi="仿宋" w:eastAsia="仿宋" w:cs="仿宋"/>
          <w:sz w:val="30"/>
          <w:szCs w:val="30"/>
          <w:lang w:eastAsia="zh-CN"/>
        </w:rPr>
        <w:t>基本支出</w:t>
      </w:r>
      <w:r>
        <w:rPr>
          <w:rFonts w:hint="eastAsia" w:ascii="仿宋" w:hAnsi="仿宋" w:eastAsia="仿宋" w:cs="仿宋"/>
          <w:sz w:val="30"/>
          <w:szCs w:val="30"/>
          <w:lang w:val="en-US" w:eastAsia="zh-CN"/>
        </w:rPr>
        <w:t>337.43</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11.33</w:t>
      </w:r>
      <w:r>
        <w:rPr>
          <w:rFonts w:hint="eastAsia" w:ascii="仿宋" w:hAnsi="仿宋" w:eastAsia="仿宋" w:cs="仿宋"/>
          <w:color w:val="auto"/>
          <w:sz w:val="32"/>
          <w:szCs w:val="32"/>
          <w:lang w:eastAsia="zh-CN"/>
        </w:rPr>
        <w:t>万元，</w:t>
      </w:r>
      <w:r>
        <w:rPr>
          <w:rFonts w:hint="eastAsia" w:ascii="仿宋" w:hAnsi="仿宋" w:eastAsia="仿宋" w:cs="仿宋"/>
          <w:sz w:val="30"/>
          <w:szCs w:val="30"/>
          <w:lang w:eastAsia="zh-CN"/>
        </w:rPr>
        <w:t>其中：</w:t>
      </w:r>
      <w:r>
        <w:rPr>
          <w:rFonts w:hint="eastAsia" w:ascii="仿宋" w:hAnsi="仿宋" w:eastAsia="仿宋" w:cs="仿宋"/>
          <w:color w:val="auto"/>
          <w:sz w:val="30"/>
          <w:szCs w:val="30"/>
          <w:lang w:eastAsia="zh-CN"/>
        </w:rPr>
        <w:t>工资福利支出</w:t>
      </w:r>
      <w:r>
        <w:rPr>
          <w:rFonts w:hint="eastAsia" w:ascii="仿宋" w:hAnsi="仿宋" w:eastAsia="仿宋" w:cs="仿宋"/>
          <w:color w:val="auto"/>
          <w:sz w:val="30"/>
          <w:szCs w:val="30"/>
          <w:lang w:val="en-US" w:eastAsia="zh-CN"/>
        </w:rPr>
        <w:t>314.83</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0"/>
          <w:szCs w:val="30"/>
          <w:lang w:val="en-US" w:eastAsia="zh-CN"/>
        </w:rPr>
        <w:t>21.28</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0"/>
          <w:szCs w:val="30"/>
          <w:lang w:val="en-US" w:eastAsia="zh-CN"/>
        </w:rPr>
        <w:t>1.32</w:t>
      </w:r>
      <w:r>
        <w:rPr>
          <w:rFonts w:hint="eastAsia" w:ascii="仿宋" w:hAnsi="仿宋" w:eastAsia="仿宋" w:cs="仿宋"/>
          <w:color w:val="auto"/>
          <w:sz w:val="30"/>
          <w:szCs w:val="30"/>
          <w:lang w:eastAsia="zh-CN"/>
        </w:rPr>
        <w:t>万元。</w:t>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0"/>
          <w:szCs w:val="30"/>
          <w:lang w:val="en-US" w:eastAsia="zh-CN"/>
        </w:rPr>
        <w:t>15.46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减产</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15.46</w:t>
      </w:r>
      <w:r>
        <w:rPr>
          <w:rFonts w:hint="eastAsia" w:ascii="仿宋" w:hAnsi="仿宋" w:eastAsia="仿宋" w:cs="仿宋"/>
          <w:color w:val="auto"/>
          <w:sz w:val="30"/>
          <w:szCs w:val="30"/>
          <w:lang w:eastAsia="zh-CN"/>
        </w:rPr>
        <w:t>万元。</w:t>
      </w:r>
    </w:p>
    <w:p w14:paraId="595247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（四）政府性基金情况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0"/>
          <w:szCs w:val="30"/>
          <w:lang w:eastAsia="zh-CN"/>
        </w:rPr>
      </w:pPr>
      <w:r>
        <w:rPr>
          <w:rFonts w:hint="eastAsia" w:ascii="仿宋" w:hAnsi="仿宋" w:eastAsia="仿宋" w:cs="仿宋"/>
          <w:color w:val="auto"/>
          <w:sz w:val="32"/>
          <w:szCs w:val="32"/>
          <w:lang w:val="en-US" w:eastAsia="zh-CN"/>
        </w:rPr>
        <w:t>2025年</w:t>
      </w:r>
      <w:r>
        <w:rPr>
          <w:rFonts w:hint="eastAsia" w:ascii="仿宋" w:hAnsi="仿宋" w:eastAsia="仿宋" w:cs="仿宋"/>
          <w:sz w:val="30"/>
          <w:szCs w:val="30"/>
          <w:lang w:eastAsia="zh-CN"/>
        </w:rPr>
        <w:t>本单位</w:t>
      </w:r>
      <w:r>
        <w:rPr>
          <w:rFonts w:hint="eastAsia" w:ascii="仿宋" w:hAnsi="仿宋" w:eastAsia="仿宋" w:cs="仿宋"/>
          <w:color w:val="auto"/>
          <w:sz w:val="32"/>
          <w:szCs w:val="32"/>
        </w:rPr>
        <w:t>政府性基金</w:t>
      </w:r>
      <w:r>
        <w:rPr>
          <w:rFonts w:hint="eastAsia" w:ascii="仿宋" w:hAnsi="仿宋" w:eastAsia="仿宋" w:cs="仿宋"/>
          <w:sz w:val="30"/>
          <w:szCs w:val="30"/>
          <w:lang w:eastAsia="zh-CN"/>
        </w:rPr>
        <w:t>无使用政府性基金预算拨款安排的支出。</w:t>
      </w:r>
    </w:p>
    <w:p w14:paraId="3C8E255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仿宋" w:hAnsi="仿宋" w:eastAsia="仿宋" w:cs="仿宋"/>
          <w:color w:val="FF0000"/>
          <w:kern w:val="2"/>
          <w:sz w:val="28"/>
          <w:szCs w:val="28"/>
          <w:lang w:val="en-US" w:eastAsia="zh-CN" w:bidi="ar-SA"/>
        </w:rPr>
      </w:pPr>
      <w:r>
        <w:rPr>
          <w:rFonts w:hint="eastAsia"/>
          <w:lang w:val="en-US" w:eastAsia="zh-CN"/>
        </w:rPr>
        <w:t xml:space="preserve"> </w:t>
      </w:r>
      <w:r>
        <w:rPr>
          <w:rFonts w:hint="eastAsia" w:ascii="仿宋" w:hAnsi="仿宋" w:eastAsia="仿宋" w:cs="仿宋"/>
          <w:color w:val="auto"/>
          <w:sz w:val="32"/>
          <w:szCs w:val="32"/>
          <w:lang w:val="en-US" w:eastAsia="zh-CN"/>
        </w:rPr>
        <w:t>2025年</w:t>
      </w:r>
      <w:r>
        <w:rPr>
          <w:rFonts w:hint="eastAsia" w:ascii="仿宋" w:hAnsi="仿宋" w:eastAsia="仿宋" w:cs="仿宋"/>
          <w:sz w:val="30"/>
          <w:szCs w:val="30"/>
          <w:lang w:eastAsia="zh-CN"/>
        </w:rPr>
        <w:t>本单位</w:t>
      </w:r>
      <w:r>
        <w:rPr>
          <w:rFonts w:hint="eastAsia" w:ascii="仿宋" w:hAnsi="仿宋" w:eastAsia="仿宋" w:cs="仿宋"/>
          <w:color w:val="auto"/>
          <w:sz w:val="32"/>
          <w:szCs w:val="32"/>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lang w:eastAsia="zh-CN"/>
        </w:rPr>
        <w:t>（六）</w:t>
      </w:r>
      <w:r>
        <w:rPr>
          <w:rFonts w:hint="eastAsia" w:ascii="仿宋" w:hAnsi="仿宋" w:eastAsia="仿宋" w:cs="仿宋"/>
          <w:b/>
          <w:bCs/>
          <w:sz w:val="32"/>
          <w:szCs w:val="32"/>
        </w:rPr>
        <w:t>机关运行经费等重要事项的说明</w:t>
      </w:r>
    </w:p>
    <w:p w14:paraId="7FFE0C4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FF0000"/>
          <w:sz w:val="24"/>
          <w:szCs w:val="24"/>
        </w:rPr>
      </w:pPr>
      <w:r>
        <w:rPr>
          <w:rFonts w:hint="eastAsia" w:ascii="仿宋" w:hAnsi="仿宋" w:eastAsia="仿宋" w:cs="仿宋"/>
          <w:b/>
          <w:bCs/>
          <w:color w:val="auto"/>
          <w:sz w:val="32"/>
          <w:szCs w:val="32"/>
        </w:rPr>
        <w:t>本</w:t>
      </w:r>
      <w:r>
        <w:rPr>
          <w:rFonts w:hint="eastAsia" w:ascii="仿宋" w:hAnsi="仿宋" w:eastAsia="仿宋" w:cs="仿宋"/>
          <w:b/>
          <w:bCs/>
          <w:color w:val="auto"/>
          <w:sz w:val="32"/>
          <w:szCs w:val="32"/>
          <w:lang w:eastAsia="zh-CN"/>
        </w:rPr>
        <w:t>单位为非</w:t>
      </w:r>
      <w:r>
        <w:rPr>
          <w:rFonts w:hint="eastAsia" w:ascii="仿宋" w:hAnsi="仿宋" w:eastAsia="仿宋" w:cs="仿宋"/>
          <w:b/>
          <w:bCs/>
          <w:color w:val="auto"/>
          <w:sz w:val="32"/>
          <w:szCs w:val="32"/>
        </w:rPr>
        <w:t>行政</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参公</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单位，无机关运行经费</w:t>
      </w:r>
      <w:r>
        <w:rPr>
          <w:rFonts w:hint="eastAsia" w:ascii="仿宋" w:hAnsi="仿宋" w:eastAsia="仿宋" w:cs="仿宋"/>
          <w:b/>
          <w:bCs/>
          <w:color w:val="auto"/>
          <w:sz w:val="24"/>
          <w:szCs w:val="24"/>
          <w:lang w:eastAsia="zh-CN"/>
        </w:rPr>
        <w:t>。</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七</w:t>
      </w:r>
      <w:r>
        <w:rPr>
          <w:rFonts w:hint="eastAsia" w:ascii="仿宋" w:hAnsi="仿宋" w:eastAsia="仿宋" w:cs="仿宋"/>
          <w:b/>
          <w:bCs/>
          <w:sz w:val="32"/>
          <w:szCs w:val="32"/>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FF0000"/>
          <w:sz w:val="32"/>
          <w:szCs w:val="32"/>
        </w:rPr>
      </w:pPr>
      <w:r>
        <w:rPr>
          <w:rFonts w:hint="eastAsia" w:ascii="仿宋" w:hAnsi="仿宋" w:eastAsia="仿宋" w:cs="仿宋"/>
          <w:color w:val="auto"/>
          <w:sz w:val="32"/>
          <w:szCs w:val="32"/>
          <w:lang w:val="en-US" w:eastAsia="zh-CN"/>
        </w:rPr>
        <w:t>2025年</w:t>
      </w:r>
      <w:r>
        <w:rPr>
          <w:rFonts w:hint="eastAsia" w:ascii="仿宋" w:hAnsi="仿宋" w:eastAsia="仿宋" w:cs="仿宋"/>
          <w:sz w:val="30"/>
          <w:szCs w:val="30"/>
          <w:lang w:eastAsia="zh-CN"/>
        </w:rPr>
        <w:t>本单位</w:t>
      </w:r>
      <w:r>
        <w:rPr>
          <w:rFonts w:hint="eastAsia" w:ascii="仿宋" w:hAnsi="仿宋" w:eastAsia="仿宋" w:cs="仿宋"/>
          <w:color w:val="auto"/>
          <w:sz w:val="32"/>
          <w:szCs w:val="32"/>
        </w:rPr>
        <w:t>政府采购总额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八</w:t>
      </w:r>
      <w:r>
        <w:rPr>
          <w:rFonts w:hint="eastAsia" w:ascii="仿宋" w:hAnsi="仿宋" w:eastAsia="仿宋" w:cs="仿宋"/>
          <w:b/>
          <w:bCs/>
          <w:sz w:val="32"/>
          <w:szCs w:val="32"/>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2024年</w:t>
      </w:r>
      <w:r>
        <w:rPr>
          <w:rFonts w:hint="eastAsia" w:ascii="仿宋" w:hAnsi="仿宋" w:eastAsia="仿宋" w:cs="仿宋"/>
          <w:color w:val="auto"/>
          <w:sz w:val="32"/>
          <w:szCs w:val="32"/>
        </w:rPr>
        <w:t>12月31日</w:t>
      </w:r>
      <w:r>
        <w:rPr>
          <w:rFonts w:hint="eastAsia" w:ascii="仿宋" w:hAnsi="仿宋" w:eastAsia="仿宋" w:cs="仿宋"/>
          <w:sz w:val="30"/>
          <w:szCs w:val="30"/>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FF0000"/>
          <w:sz w:val="32"/>
          <w:szCs w:val="32"/>
        </w:rPr>
      </w:pPr>
      <w:r>
        <w:rPr>
          <w:rFonts w:hint="eastAsia" w:ascii="仿宋" w:hAnsi="仿宋" w:eastAsia="仿宋" w:cs="仿宋"/>
          <w:color w:val="auto"/>
          <w:sz w:val="32"/>
          <w:szCs w:val="32"/>
          <w:lang w:val="en-US" w:eastAsia="zh-CN"/>
        </w:rPr>
        <w:t>2025年</w:t>
      </w:r>
      <w:r>
        <w:rPr>
          <w:rFonts w:hint="eastAsia" w:ascii="仿宋" w:hAnsi="仿宋" w:eastAsia="仿宋" w:cs="仿宋"/>
          <w:sz w:val="30"/>
          <w:szCs w:val="30"/>
          <w:lang w:eastAsia="zh-CN"/>
        </w:rPr>
        <w:t>本单位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14:paraId="1403B242">
      <w:pPr>
        <w:numPr>
          <w:ilvl w:val="0"/>
          <w:numId w:val="2"/>
        </w:num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项目</w:t>
      </w:r>
      <w:r>
        <w:rPr>
          <w:rFonts w:hint="eastAsia" w:ascii="仿宋" w:hAnsi="仿宋" w:eastAsia="仿宋" w:cs="仿宋"/>
          <w:b/>
          <w:bCs/>
          <w:sz w:val="32"/>
          <w:szCs w:val="32"/>
        </w:rPr>
        <w:t>绩效目标设置情况</w:t>
      </w:r>
    </w:p>
    <w:p w14:paraId="68801F1E">
      <w:pPr>
        <w:pStyle w:val="2"/>
        <w:numPr>
          <w:ilvl w:val="0"/>
          <w:numId w:val="0"/>
        </w:numPr>
        <w:ind w:firstLine="640" w:firstLineChars="200"/>
        <w:rPr>
          <w:rFonts w:hint="eastAsia" w:ascii="仿宋_GB2312" w:hAnsi="仿宋_GB2312" w:eastAsia="仿宋_GB2312" w:cs="仿宋_GB2312"/>
          <w:kern w:val="2"/>
          <w:sz w:val="32"/>
          <w:szCs w:val="32"/>
          <w:lang w:val="en-US" w:eastAsia="zh-CN" w:bidi="zh-CN"/>
        </w:rPr>
      </w:pPr>
      <w:r>
        <w:rPr>
          <w:rFonts w:hint="eastAsia" w:ascii="仿宋_GB2312" w:hAnsi="仿宋_GB2312" w:eastAsia="仿宋_GB2312" w:cs="仿宋_GB2312"/>
          <w:kern w:val="2"/>
          <w:sz w:val="32"/>
          <w:szCs w:val="32"/>
          <w:lang w:val="en-US" w:eastAsia="zh-CN" w:bidi="zh-CN"/>
        </w:rPr>
        <w:t>202</w:t>
      </w:r>
      <w:r>
        <w:rPr>
          <w:rFonts w:hint="eastAsia" w:cs="仿宋_GB2312"/>
          <w:kern w:val="2"/>
          <w:sz w:val="32"/>
          <w:szCs w:val="32"/>
          <w:lang w:val="en-US" w:eastAsia="zh-CN" w:bidi="zh-CN"/>
        </w:rPr>
        <w:t>5</w:t>
      </w:r>
      <w:r>
        <w:rPr>
          <w:rFonts w:hint="eastAsia" w:ascii="仿宋_GB2312" w:hAnsi="仿宋_GB2312" w:eastAsia="仿宋_GB2312" w:cs="仿宋_GB2312"/>
          <w:kern w:val="2"/>
          <w:sz w:val="32"/>
          <w:szCs w:val="32"/>
          <w:lang w:val="en-US" w:eastAsia="zh-CN" w:bidi="zh-CN"/>
        </w:rPr>
        <w:t>年本单位预算安排项目</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u w:val="single"/>
          <w:lang w:eastAsia="zh-CN"/>
        </w:rPr>
        <w:t xml:space="preserve"> </w:t>
      </w:r>
      <w:r>
        <w:rPr>
          <w:rFonts w:hint="eastAsia"/>
          <w:lang w:val="en-US" w:eastAsia="zh-CN"/>
        </w:rPr>
        <w:t>个，项目预算金额合计</w:t>
      </w:r>
      <w:r>
        <w:rPr>
          <w:rFonts w:hint="eastAsia" w:ascii="仿宋" w:hAnsi="仿宋" w:eastAsia="仿宋" w:cs="仿宋"/>
          <w:color w:val="auto"/>
          <w:sz w:val="32"/>
          <w:szCs w:val="32"/>
          <w:u w:val="single"/>
          <w:lang w:eastAsia="zh-CN"/>
        </w:rPr>
        <w:t xml:space="preserve">    </w:t>
      </w:r>
      <w:r>
        <w:rPr>
          <w:rFonts w:hint="eastAsia"/>
          <w:u w:val="single"/>
          <w:lang w:val="en-US" w:eastAsia="zh-CN"/>
        </w:rPr>
        <w:t xml:space="preserve"> </w:t>
      </w:r>
      <w:r>
        <w:rPr>
          <w:rFonts w:hint="eastAsia"/>
          <w:lang w:val="en-US" w:eastAsia="zh-CN"/>
        </w:rPr>
        <w:t>万元</w:t>
      </w:r>
      <w:r>
        <w:rPr>
          <w:rFonts w:hint="eastAsia" w:ascii="仿宋_GB2312" w:hAnsi="仿宋_GB2312" w:eastAsia="仿宋_GB2312" w:cs="仿宋_GB2312"/>
          <w:kern w:val="2"/>
          <w:sz w:val="32"/>
          <w:szCs w:val="32"/>
          <w:lang w:val="en-US" w:eastAsia="zh-CN" w:bidi="zh-CN"/>
        </w:rPr>
        <w:t>，其中：</w:t>
      </w:r>
    </w:p>
    <w:p w14:paraId="252B3399">
      <w:pPr>
        <w:numPr>
          <w:ilvl w:val="0"/>
          <w:numId w:val="0"/>
        </w:numPr>
        <w:spacing w:line="560" w:lineRule="exact"/>
        <w:ind w:firstLine="643" w:firstLineChars="200"/>
        <w:rPr>
          <w:rFonts w:hint="eastAsia" w:ascii="楷体" w:hAnsi="楷体" w:eastAsia="仿宋" w:cs="楷体"/>
          <w:b/>
          <w:bCs/>
          <w:color w:val="auto"/>
          <w:sz w:val="28"/>
          <w:szCs w:val="28"/>
          <w:u w:val="none"/>
          <w:lang w:val="en-US" w:eastAsia="zh-CN"/>
        </w:rPr>
      </w:pPr>
      <w:r>
        <w:rPr>
          <w:rFonts w:hint="eastAsia" w:ascii="仿宋" w:hAnsi="仿宋" w:eastAsia="仿宋" w:cs="仿宋"/>
          <w:b/>
          <w:bCs/>
          <w:color w:val="auto"/>
          <w:sz w:val="32"/>
          <w:szCs w:val="32"/>
          <w:u w:val="none"/>
          <w:lang w:val="en-US" w:eastAsia="zh-CN"/>
        </w:rPr>
        <w:t>项目一：2025年其他资金项目(20万元）</w:t>
      </w:r>
    </w:p>
    <w:p w14:paraId="7D469122">
      <w:pPr>
        <w:numPr>
          <w:ilvl w:val="0"/>
          <w:numId w:val="0"/>
        </w:num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2025年单位其他资金</w:t>
      </w:r>
    </w:p>
    <w:p w14:paraId="4CC88C7F">
      <w:pPr>
        <w:numPr>
          <w:ilvl w:val="0"/>
          <w:numId w:val="0"/>
        </w:num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立项依据</w:t>
      </w:r>
      <w:r>
        <w:rPr>
          <w:rFonts w:hint="eastAsia" w:ascii="仿宋" w:hAnsi="仿宋" w:eastAsia="仿宋" w:cs="仿宋"/>
          <w:color w:val="auto"/>
          <w:sz w:val="32"/>
          <w:szCs w:val="32"/>
          <w:u w:val="none"/>
          <w:lang w:eastAsia="zh-CN"/>
        </w:rPr>
        <w:t>：单位资金使用的必要性和当前单位发展急需</w:t>
      </w:r>
    </w:p>
    <w:p w14:paraId="65807749">
      <w:pPr>
        <w:numPr>
          <w:ilvl w:val="0"/>
          <w:numId w:val="0"/>
        </w:num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兴国县农业综合行政执法大队</w:t>
      </w:r>
    </w:p>
    <w:p w14:paraId="5623F945">
      <w:pPr>
        <w:numPr>
          <w:ilvl w:val="0"/>
          <w:numId w:val="0"/>
        </w:num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w:t>
      </w:r>
      <w:r>
        <w:rPr>
          <w:rFonts w:hint="eastAsia" w:ascii="仿宋" w:hAnsi="仿宋" w:eastAsia="仿宋" w:cs="仿宋"/>
          <w:color w:val="auto"/>
          <w:sz w:val="32"/>
          <w:szCs w:val="32"/>
          <w:u w:val="none"/>
          <w:lang w:eastAsia="zh-CN"/>
        </w:rPr>
        <w:t>单位资金使用的必要性和当前单位发展急需，按实际需求支出。</w:t>
      </w:r>
    </w:p>
    <w:p w14:paraId="58F73FAB">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w:t>
      </w:r>
    </w:p>
    <w:p w14:paraId="7FAC111D">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20</w:t>
      </w:r>
      <w:r>
        <w:rPr>
          <w:rFonts w:hint="eastAsia" w:ascii="仿宋" w:hAnsi="仿宋" w:eastAsia="仿宋" w:cs="仿宋"/>
          <w:color w:val="auto"/>
          <w:sz w:val="32"/>
          <w:szCs w:val="32"/>
          <w:u w:val="none"/>
          <w:lang w:eastAsia="zh-CN"/>
        </w:rPr>
        <w:t xml:space="preserve"> 万元；预算批复金额</w:t>
      </w:r>
      <w:r>
        <w:rPr>
          <w:rFonts w:hint="eastAsia" w:ascii="仿宋" w:hAnsi="仿宋" w:eastAsia="仿宋" w:cs="仿宋"/>
          <w:color w:val="auto"/>
          <w:sz w:val="32"/>
          <w:szCs w:val="32"/>
          <w:u w:val="none"/>
          <w:lang w:val="en-US" w:eastAsia="zh-CN"/>
        </w:rPr>
        <w:t>30</w:t>
      </w:r>
      <w:r>
        <w:rPr>
          <w:rFonts w:hint="eastAsia" w:ascii="仿宋" w:hAnsi="仿宋" w:eastAsia="仿宋" w:cs="仿宋"/>
          <w:color w:val="auto"/>
          <w:sz w:val="32"/>
          <w:szCs w:val="32"/>
          <w:u w:val="none"/>
          <w:lang w:eastAsia="zh-CN"/>
        </w:rPr>
        <w:t xml:space="preserve"> 万元</w:t>
      </w:r>
    </w:p>
    <w:p w14:paraId="5DBDB26E">
      <w:pPr>
        <w:numPr>
          <w:ilvl w:val="0"/>
          <w:numId w:val="0"/>
        </w:num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：用于</w:t>
      </w:r>
      <w:r>
        <w:rPr>
          <w:rFonts w:hint="eastAsia" w:ascii="仿宋" w:hAnsi="仿宋" w:eastAsia="仿宋" w:cs="仿宋"/>
          <w:color w:val="auto"/>
          <w:sz w:val="32"/>
          <w:szCs w:val="32"/>
          <w:u w:val="none"/>
          <w:lang w:val="en-US" w:eastAsia="zh-CN"/>
        </w:rPr>
        <w:t>2024年</w:t>
      </w:r>
      <w:r>
        <w:rPr>
          <w:rFonts w:hint="eastAsia" w:ascii="仿宋" w:hAnsi="仿宋" w:eastAsia="仿宋" w:cs="仿宋"/>
          <w:color w:val="auto"/>
          <w:sz w:val="32"/>
          <w:szCs w:val="32"/>
          <w:u w:val="none"/>
          <w:lang w:eastAsia="zh-CN"/>
        </w:rPr>
        <w:t>单位资金使用的必要性和当前单位发展急需，保障单位的基本运行。</w:t>
      </w:r>
    </w:p>
    <w:p w14:paraId="5AF8452D">
      <w:pPr>
        <w:numPr>
          <w:ilvl w:val="0"/>
          <w:numId w:val="0"/>
        </w:numPr>
        <w:spacing w:line="560" w:lineRule="exact"/>
        <w:ind w:firstLine="643" w:firstLineChars="200"/>
        <w:rPr>
          <w:rFonts w:hint="default"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项目二：2025年执法监管工作经费（10万元）</w:t>
      </w:r>
    </w:p>
    <w:p w14:paraId="576BBD5F">
      <w:pPr>
        <w:numPr>
          <w:ilvl w:val="0"/>
          <w:numId w:val="0"/>
        </w:num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执法监管工作经费</w:t>
      </w:r>
    </w:p>
    <w:p w14:paraId="23281367">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2</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立项依据</w:t>
      </w:r>
      <w:r>
        <w:rPr>
          <w:rFonts w:hint="eastAsia" w:ascii="仿宋" w:hAnsi="仿宋" w:eastAsia="仿宋" w:cs="仿宋"/>
          <w:color w:val="auto"/>
          <w:sz w:val="32"/>
          <w:szCs w:val="32"/>
          <w:u w:val="none"/>
          <w:lang w:eastAsia="zh-CN"/>
        </w:rPr>
        <w:t>：兴办字[2019]59号</w:t>
      </w:r>
    </w:p>
    <w:p w14:paraId="7F2F86B6">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兴国县农业综合行政执法大队</w:t>
      </w:r>
    </w:p>
    <w:p w14:paraId="13E931E7">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实施方案：用于农业综合行政执法运行、执法装备建设、执法抽检工作经费</w:t>
      </w:r>
    </w:p>
    <w:p w14:paraId="39C8D10A">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w:t>
      </w:r>
    </w:p>
    <w:p w14:paraId="3033B6B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25</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25</w:t>
      </w:r>
      <w:r>
        <w:rPr>
          <w:rFonts w:hint="eastAsia" w:ascii="仿宋" w:hAnsi="仿宋" w:eastAsia="仿宋" w:cs="仿宋"/>
          <w:color w:val="auto"/>
          <w:sz w:val="32"/>
          <w:szCs w:val="32"/>
          <w:u w:val="none"/>
          <w:lang w:eastAsia="zh-CN"/>
        </w:rPr>
        <w:t xml:space="preserve"> 万元，调剂</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lang w:eastAsia="zh-CN"/>
        </w:rPr>
        <w:t>5万元用于发放基础绩效。</w:t>
      </w:r>
    </w:p>
    <w:p w14:paraId="0F76169F">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用于2025年农业综合行政执法运行、执法装备建设、执法抽检工作经费，保障农业综合行政执法运行。</w:t>
      </w:r>
    </w:p>
    <w:p w14:paraId="432E45DE">
      <w:pPr>
        <w:numPr>
          <w:ilvl w:val="0"/>
          <w:numId w:val="0"/>
        </w:numPr>
        <w:spacing w:line="560" w:lineRule="exact"/>
        <w:ind w:firstLine="643" w:firstLineChars="200"/>
        <w:rPr>
          <w:rFonts w:hint="default"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项目三：2025年有害有毒津贴（5.46万元）</w:t>
      </w:r>
    </w:p>
    <w:p w14:paraId="66B39326">
      <w:pPr>
        <w:numPr>
          <w:ilvl w:val="0"/>
          <w:numId w:val="3"/>
        </w:num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2025年有害有毒津贴</w:t>
      </w:r>
    </w:p>
    <w:p w14:paraId="707A9A0C">
      <w:pPr>
        <w:numPr>
          <w:ilvl w:val="0"/>
          <w:numId w:val="3"/>
        </w:num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立项依据</w:t>
      </w:r>
      <w:r>
        <w:rPr>
          <w:rFonts w:hint="eastAsia" w:ascii="仿宋" w:hAnsi="仿宋" w:eastAsia="仿宋" w:cs="仿宋"/>
          <w:color w:val="auto"/>
          <w:sz w:val="32"/>
          <w:szCs w:val="32"/>
          <w:u w:val="none"/>
          <w:lang w:eastAsia="zh-CN"/>
        </w:rPr>
        <w:t>：按人社局批准人员据实拨付，</w:t>
      </w:r>
      <w:r>
        <w:rPr>
          <w:rFonts w:hint="eastAsia" w:ascii="仿宋" w:hAnsi="仿宋" w:eastAsia="仿宋" w:cs="仿宋"/>
          <w:color w:val="auto"/>
          <w:sz w:val="32"/>
          <w:szCs w:val="32"/>
          <w:u w:val="none"/>
          <w:lang w:val="en-US" w:eastAsia="zh-CN"/>
        </w:rPr>
        <w:t>13人*350元/月*12月=5.46万元</w:t>
      </w:r>
    </w:p>
    <w:p w14:paraId="684F8EF4">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兴国县农业综合行政执法大队</w:t>
      </w:r>
    </w:p>
    <w:p w14:paraId="5D9DAB69">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.实施方案：用于农业执法人员在农业执法过程中接解有毒有害农业投入品的补助</w:t>
      </w:r>
    </w:p>
    <w:p w14:paraId="4413CE3F">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w:t>
      </w:r>
    </w:p>
    <w:p w14:paraId="3EAF50EA">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5.46</w:t>
      </w:r>
      <w:r>
        <w:rPr>
          <w:rFonts w:hint="eastAsia" w:ascii="仿宋" w:hAnsi="仿宋" w:eastAsia="仿宋" w:cs="仿宋"/>
          <w:color w:val="auto"/>
          <w:sz w:val="32"/>
          <w:szCs w:val="32"/>
          <w:u w:val="none"/>
          <w:lang w:eastAsia="zh-CN"/>
        </w:rPr>
        <w:t>万元；预算批复核拨</w:t>
      </w:r>
      <w:r>
        <w:rPr>
          <w:rFonts w:hint="eastAsia" w:ascii="仿宋" w:hAnsi="仿宋" w:eastAsia="仿宋" w:cs="仿宋"/>
          <w:color w:val="auto"/>
          <w:sz w:val="32"/>
          <w:szCs w:val="32"/>
          <w:u w:val="none"/>
          <w:lang w:val="en-US" w:eastAsia="zh-CN"/>
        </w:rPr>
        <w:t>5.46万元</w:t>
      </w:r>
    </w:p>
    <w:p w14:paraId="2AC27CFF">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用于2025年农业执法人员在农业执法过程中接触有毒有害农业投入品的补助</w:t>
      </w:r>
    </w:p>
    <w:p w14:paraId="748672CB">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2025年</w:t>
      </w:r>
      <w:r>
        <w:rPr>
          <w:rFonts w:hint="eastAsia" w:ascii="楷体" w:hAnsi="楷体" w:eastAsia="楷体" w:cs="楷体"/>
          <w:b/>
          <w:bCs/>
          <w:sz w:val="32"/>
          <w:szCs w:val="32"/>
        </w:rPr>
        <w:t>“三公”经费预算情况说明</w:t>
      </w:r>
    </w:p>
    <w:p w14:paraId="1D354A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color w:val="auto"/>
          <w:sz w:val="32"/>
          <w:szCs w:val="32"/>
          <w:lang w:val="en-US" w:eastAsia="zh-CN"/>
        </w:rPr>
        <w:t>2025年</w:t>
      </w:r>
      <w:r>
        <w:rPr>
          <w:rFonts w:hint="eastAsia" w:ascii="仿宋" w:hAnsi="仿宋" w:eastAsia="仿宋" w:cs="仿宋"/>
          <w:color w:val="auto"/>
          <w:sz w:val="32"/>
          <w:szCs w:val="32"/>
          <w:lang w:eastAsia="zh-CN"/>
        </w:rPr>
        <w:t>本单位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2.16</w:t>
      </w:r>
      <w:r>
        <w:rPr>
          <w:rFonts w:hint="eastAsia" w:ascii="仿宋" w:hAnsi="仿宋" w:eastAsia="仿宋" w:cs="仿宋"/>
          <w:color w:val="auto"/>
          <w:sz w:val="32"/>
          <w:szCs w:val="32"/>
          <w:lang w:eastAsia="zh-CN"/>
        </w:rPr>
        <w:t>万元</w:t>
      </w:r>
      <w:r>
        <w:rPr>
          <w:rFonts w:hint="eastAsia" w:ascii="仿宋" w:hAnsi="仿宋" w:eastAsia="仿宋" w:cs="仿宋"/>
          <w:sz w:val="32"/>
          <w:szCs w:val="32"/>
        </w:rPr>
        <w:t>。其中：</w:t>
      </w:r>
    </w:p>
    <w:p w14:paraId="5500B8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sz w:val="32"/>
          <w:szCs w:val="32"/>
        </w:rPr>
        <w:t>，</w:t>
      </w:r>
      <w:r>
        <w:rPr>
          <w:rFonts w:hint="eastAsia" w:ascii="仿宋" w:hAnsi="仿宋" w:eastAsia="仿宋" w:cs="仿宋"/>
          <w:color w:val="auto"/>
          <w:sz w:val="32"/>
          <w:szCs w:val="32"/>
          <w:u w:val="none"/>
        </w:rPr>
        <w:t>比上年</w:t>
      </w:r>
      <w:r>
        <w:rPr>
          <w:rFonts w:hint="eastAsia" w:ascii="仿宋" w:hAnsi="仿宋" w:eastAsia="仿宋" w:cs="仿宋"/>
          <w:color w:val="auto"/>
          <w:sz w:val="32"/>
          <w:szCs w:val="32"/>
          <w:u w:val="none"/>
          <w:lang w:eastAsia="zh-CN"/>
        </w:rPr>
        <w:t>无</w:t>
      </w:r>
      <w:r>
        <w:rPr>
          <w:rFonts w:hint="eastAsia" w:ascii="仿宋" w:hAnsi="仿宋" w:eastAsia="仿宋" w:cs="仿宋"/>
          <w:color w:val="auto"/>
          <w:sz w:val="32"/>
          <w:szCs w:val="32"/>
          <w:u w:val="none"/>
        </w:rPr>
        <w:t>增减</w:t>
      </w:r>
      <w:r>
        <w:rPr>
          <w:rFonts w:hint="eastAsia" w:ascii="仿宋" w:hAnsi="仿宋" w:eastAsia="仿宋" w:cs="仿宋"/>
          <w:color w:val="auto"/>
          <w:sz w:val="32"/>
          <w:szCs w:val="32"/>
          <w:u w:val="none"/>
          <w:lang w:eastAsia="zh-CN"/>
        </w:rPr>
        <w:t>变化，</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与</w:t>
      </w:r>
      <w:r>
        <w:rPr>
          <w:rFonts w:hint="eastAsia" w:ascii="仿宋" w:hAnsi="仿宋" w:eastAsia="仿宋" w:cs="仿宋"/>
          <w:color w:val="auto"/>
          <w:sz w:val="32"/>
          <w:szCs w:val="32"/>
          <w:u w:val="none"/>
        </w:rPr>
        <w:t>上年</w:t>
      </w:r>
      <w:r>
        <w:rPr>
          <w:rFonts w:hint="eastAsia" w:ascii="仿宋" w:hAnsi="仿宋" w:eastAsia="仿宋" w:cs="仿宋"/>
          <w:color w:val="auto"/>
          <w:sz w:val="32"/>
          <w:szCs w:val="32"/>
          <w:u w:val="none"/>
          <w:lang w:eastAsia="zh-CN"/>
        </w:rPr>
        <w:t>安排保持一致</w:t>
      </w:r>
      <w:r>
        <w:rPr>
          <w:rFonts w:hint="eastAsia" w:ascii="仿宋" w:hAnsi="仿宋" w:eastAsia="仿宋" w:cs="仿宋"/>
          <w:color w:val="auto"/>
          <w:sz w:val="32"/>
          <w:szCs w:val="32"/>
          <w:u w:val="none"/>
        </w:rPr>
        <w:t>。</w:t>
      </w:r>
    </w:p>
    <w:p w14:paraId="486606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2.16</w:t>
      </w:r>
      <w:r>
        <w:rPr>
          <w:rFonts w:hint="eastAsia" w:ascii="仿宋" w:hAnsi="仿宋" w:eastAsia="仿宋" w:cs="仿宋"/>
          <w:color w:val="auto"/>
          <w:sz w:val="32"/>
          <w:szCs w:val="32"/>
          <w:lang w:eastAsia="zh-CN"/>
        </w:rPr>
        <w:t>万元</w:t>
      </w:r>
      <w:r>
        <w:rPr>
          <w:rFonts w:hint="eastAsia" w:ascii="仿宋" w:hAnsi="仿宋" w:eastAsia="仿宋" w:cs="仿宋"/>
          <w:sz w:val="32"/>
          <w:szCs w:val="32"/>
        </w:rPr>
        <w:t>，</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0.12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olor w:val="auto"/>
          <w:sz w:val="32"/>
          <w:szCs w:val="32"/>
          <w:u w:val="none"/>
        </w:rPr>
        <w:t>单位尽量缩减公务接待费</w:t>
      </w:r>
      <w:r>
        <w:rPr>
          <w:rFonts w:hint="eastAsia" w:ascii="仿宋" w:hAnsi="仿宋" w:eastAsia="仿宋"/>
          <w:color w:val="auto"/>
          <w:sz w:val="32"/>
          <w:szCs w:val="32"/>
          <w:u w:val="none"/>
          <w:lang w:eastAsia="zh-CN"/>
        </w:rPr>
        <w:t>。</w:t>
      </w:r>
    </w:p>
    <w:p w14:paraId="42F395F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sz w:val="32"/>
          <w:szCs w:val="32"/>
        </w:rPr>
        <w:t>，</w:t>
      </w:r>
      <w:r>
        <w:rPr>
          <w:rFonts w:hint="eastAsia" w:ascii="仿宋" w:hAnsi="仿宋" w:eastAsia="仿宋" w:cs="仿宋"/>
          <w:color w:val="auto"/>
          <w:sz w:val="32"/>
          <w:szCs w:val="32"/>
          <w:u w:val="none"/>
        </w:rPr>
        <w:t>比上年</w:t>
      </w:r>
      <w:r>
        <w:rPr>
          <w:rFonts w:hint="eastAsia" w:ascii="仿宋" w:hAnsi="仿宋" w:eastAsia="仿宋" w:cs="仿宋"/>
          <w:color w:val="auto"/>
          <w:sz w:val="32"/>
          <w:szCs w:val="32"/>
          <w:u w:val="none"/>
          <w:lang w:eastAsia="zh-CN"/>
        </w:rPr>
        <w:t>无</w:t>
      </w:r>
      <w:r>
        <w:rPr>
          <w:rFonts w:hint="eastAsia" w:ascii="仿宋" w:hAnsi="仿宋" w:eastAsia="仿宋" w:cs="仿宋"/>
          <w:color w:val="auto"/>
          <w:sz w:val="32"/>
          <w:szCs w:val="32"/>
          <w:u w:val="none"/>
        </w:rPr>
        <w:t>增减</w:t>
      </w:r>
      <w:r>
        <w:rPr>
          <w:rFonts w:hint="eastAsia" w:ascii="仿宋" w:hAnsi="仿宋" w:eastAsia="仿宋" w:cs="仿宋"/>
          <w:color w:val="auto"/>
          <w:sz w:val="32"/>
          <w:szCs w:val="32"/>
          <w:u w:val="none"/>
          <w:lang w:eastAsia="zh-CN"/>
        </w:rPr>
        <w:t>变化，</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与</w:t>
      </w:r>
      <w:r>
        <w:rPr>
          <w:rFonts w:hint="eastAsia" w:ascii="仿宋" w:hAnsi="仿宋" w:eastAsia="仿宋" w:cs="仿宋"/>
          <w:color w:val="auto"/>
          <w:sz w:val="32"/>
          <w:szCs w:val="32"/>
          <w:u w:val="none"/>
        </w:rPr>
        <w:t>上年</w:t>
      </w:r>
      <w:r>
        <w:rPr>
          <w:rFonts w:hint="eastAsia" w:ascii="仿宋" w:hAnsi="仿宋" w:eastAsia="仿宋" w:cs="仿宋"/>
          <w:color w:val="auto"/>
          <w:sz w:val="32"/>
          <w:szCs w:val="32"/>
          <w:u w:val="none"/>
          <w:lang w:eastAsia="zh-CN"/>
        </w:rPr>
        <w:t>安排保持一致。</w:t>
      </w:r>
    </w:p>
    <w:p w14:paraId="4432AC3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sz w:val="32"/>
          <w:szCs w:val="32"/>
        </w:rPr>
        <w:t>，</w:t>
      </w:r>
      <w:r>
        <w:rPr>
          <w:rFonts w:hint="eastAsia" w:ascii="仿宋" w:hAnsi="仿宋" w:eastAsia="仿宋" w:cs="仿宋"/>
          <w:color w:val="auto"/>
          <w:sz w:val="32"/>
          <w:szCs w:val="32"/>
          <w:u w:val="none"/>
        </w:rPr>
        <w:t>比上年</w:t>
      </w:r>
      <w:r>
        <w:rPr>
          <w:rFonts w:hint="eastAsia" w:ascii="仿宋" w:hAnsi="仿宋" w:eastAsia="仿宋" w:cs="仿宋"/>
          <w:color w:val="auto"/>
          <w:sz w:val="32"/>
          <w:szCs w:val="32"/>
          <w:u w:val="none"/>
          <w:lang w:eastAsia="zh-CN"/>
        </w:rPr>
        <w:t>无</w:t>
      </w:r>
      <w:r>
        <w:rPr>
          <w:rFonts w:hint="eastAsia" w:ascii="仿宋" w:hAnsi="仿宋" w:eastAsia="仿宋" w:cs="仿宋"/>
          <w:color w:val="auto"/>
          <w:sz w:val="32"/>
          <w:szCs w:val="32"/>
          <w:u w:val="none"/>
        </w:rPr>
        <w:t>增减</w:t>
      </w:r>
      <w:r>
        <w:rPr>
          <w:rFonts w:hint="eastAsia" w:ascii="仿宋" w:hAnsi="仿宋" w:eastAsia="仿宋" w:cs="仿宋"/>
          <w:color w:val="auto"/>
          <w:sz w:val="32"/>
          <w:szCs w:val="32"/>
          <w:u w:val="none"/>
          <w:lang w:eastAsia="zh-CN"/>
        </w:rPr>
        <w:t>变化，</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与</w:t>
      </w:r>
      <w:r>
        <w:rPr>
          <w:rFonts w:hint="eastAsia" w:ascii="仿宋" w:hAnsi="仿宋" w:eastAsia="仿宋" w:cs="仿宋"/>
          <w:color w:val="auto"/>
          <w:sz w:val="32"/>
          <w:szCs w:val="32"/>
          <w:u w:val="none"/>
        </w:rPr>
        <w:t>上年</w:t>
      </w:r>
      <w:r>
        <w:rPr>
          <w:rFonts w:hint="eastAsia" w:ascii="仿宋" w:hAnsi="仿宋" w:eastAsia="仿宋" w:cs="仿宋"/>
          <w:color w:val="auto"/>
          <w:sz w:val="32"/>
          <w:szCs w:val="32"/>
          <w:u w:val="none"/>
          <w:lang w:eastAsia="zh-CN"/>
        </w:rPr>
        <w:t>安排保持一致。</w:t>
      </w:r>
    </w:p>
    <w:p w14:paraId="71E443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p>
    <w:p w14:paraId="021A518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p>
    <w:p w14:paraId="4C6D563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p>
    <w:p w14:paraId="25BD612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p>
    <w:p w14:paraId="2660ECD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p>
    <w:p w14:paraId="3668EB1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p>
    <w:p w14:paraId="46775D7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p>
    <w:p w14:paraId="43858FE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val="en-US" w:eastAsia="zh-CN"/>
        </w:rPr>
        <w:t>2025年</w:t>
      </w:r>
      <w:r>
        <w:rPr>
          <w:rFonts w:hint="eastAsia" w:ascii="黑体" w:hAnsi="黑体" w:eastAsia="黑体" w:cs="黑体"/>
          <w:b w:val="0"/>
          <w:bCs w:val="0"/>
          <w:sz w:val="32"/>
          <w:szCs w:val="32"/>
          <w:lang w:eastAsia="zh-CN"/>
        </w:rPr>
        <w:t>单位</w:t>
      </w:r>
      <w:r>
        <w:rPr>
          <w:rFonts w:hint="eastAsia" w:ascii="黑体" w:hAnsi="黑体" w:eastAsia="黑体" w:cs="黑体"/>
          <w:b w:val="0"/>
          <w:bCs w:val="0"/>
          <w:sz w:val="32"/>
          <w:szCs w:val="32"/>
        </w:rPr>
        <w:t>预算表</w:t>
      </w:r>
    </w:p>
    <w:p w14:paraId="0C6DDDE7">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lang w:eastAsia="zh-CN"/>
        </w:rPr>
      </w:pPr>
      <w:r>
        <w:rPr>
          <w:rFonts w:hint="eastAsia" w:eastAsia="仿宋"/>
          <w:color w:val="auto"/>
          <w:lang w:eastAsia="zh-CN"/>
        </w:rPr>
        <w:t>（详见附表</w:t>
      </w:r>
      <w:bookmarkStart w:id="0" w:name="_GoBack"/>
      <w:bookmarkEnd w:id="0"/>
      <w:r>
        <w:rPr>
          <w:rFonts w:hint="eastAsia" w:eastAsia="仿宋"/>
          <w:color w:val="auto"/>
          <w:lang w:eastAsia="zh-CN"/>
        </w:rPr>
        <w:t>）</w:t>
      </w:r>
    </w:p>
    <w:p w14:paraId="3B906430">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lang w:eastAsia="zh-CN"/>
        </w:rPr>
      </w:pPr>
    </w:p>
    <w:p w14:paraId="55918C52">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32"/>
          <w:szCs w:val="32"/>
        </w:rPr>
      </w:pPr>
    </w:p>
    <w:p w14:paraId="27F27D2A">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sz w:val="32"/>
          <w:szCs w:val="32"/>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单位</w:t>
      </w:r>
      <w:r>
        <w:rPr>
          <w:rFonts w:hint="eastAsia" w:ascii="仿宋" w:hAnsi="仿宋" w:eastAsia="仿宋" w:cs="仿宋"/>
          <w:sz w:val="32"/>
          <w:szCs w:val="32"/>
        </w:rPr>
        <w:t>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（六）上级补助收入：反映事业单位从主管</w:t>
      </w:r>
      <w:r>
        <w:rPr>
          <w:rFonts w:hint="eastAsia" w:ascii="仿宋" w:hAnsi="仿宋" w:eastAsia="仿宋" w:cs="仿宋"/>
          <w:sz w:val="32"/>
          <w:szCs w:val="32"/>
          <w:lang w:eastAsia="zh-CN"/>
        </w:rPr>
        <w:t>单位</w:t>
      </w:r>
      <w:r>
        <w:rPr>
          <w:rFonts w:hint="eastAsia" w:ascii="仿宋" w:hAnsi="仿宋" w:eastAsia="仿宋" w:cs="仿宋"/>
          <w:sz w:val="32"/>
          <w:szCs w:val="32"/>
        </w:rPr>
        <w:t>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2025年</w:t>
      </w:r>
      <w:r>
        <w:rPr>
          <w:rFonts w:hint="eastAsia" w:ascii="仿宋" w:hAnsi="仿宋" w:eastAsia="仿宋" w:cs="仿宋"/>
          <w:sz w:val="32"/>
          <w:szCs w:val="32"/>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2023</w:t>
      </w:r>
      <w:r>
        <w:rPr>
          <w:rFonts w:hint="eastAsia" w:ascii="仿宋" w:hAnsi="仿宋" w:eastAsia="仿宋" w:cs="仿宋"/>
          <w:sz w:val="32"/>
          <w:szCs w:val="32"/>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rPr>
      </w:pPr>
      <w:r>
        <w:rPr>
          <w:rFonts w:hint="eastAsia" w:ascii="楷体" w:hAnsi="楷体" w:eastAsia="楷体" w:cs="楷体"/>
          <w:b/>
          <w:bCs/>
          <w:sz w:val="32"/>
          <w:szCs w:val="32"/>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对</w:t>
      </w:r>
      <w:r>
        <w:rPr>
          <w:rFonts w:hint="eastAsia" w:ascii="仿宋" w:hAnsi="仿宋" w:eastAsia="仿宋" w:cs="仿宋"/>
          <w:sz w:val="32"/>
          <w:szCs w:val="32"/>
          <w:lang w:eastAsia="zh-CN"/>
        </w:rPr>
        <w:t>单位</w:t>
      </w:r>
      <w:r>
        <w:rPr>
          <w:rFonts w:hint="eastAsia" w:ascii="仿宋" w:hAnsi="仿宋" w:eastAsia="仿宋" w:cs="仿宋"/>
          <w:sz w:val="32"/>
          <w:szCs w:val="32"/>
        </w:rPr>
        <w:t>或单位预算中涉及的支出功能分类科目（明细到项级），结合</w:t>
      </w:r>
      <w:r>
        <w:rPr>
          <w:rFonts w:hint="eastAsia" w:ascii="仿宋" w:hAnsi="仿宋" w:eastAsia="仿宋" w:cs="仿宋"/>
          <w:sz w:val="32"/>
          <w:szCs w:val="32"/>
          <w:lang w:eastAsia="zh-CN"/>
        </w:rPr>
        <w:t>单位</w:t>
      </w:r>
      <w:r>
        <w:rPr>
          <w:rFonts w:hint="eastAsia" w:ascii="仿宋" w:hAnsi="仿宋" w:eastAsia="仿宋" w:cs="仿宋"/>
          <w:sz w:val="32"/>
          <w:szCs w:val="32"/>
        </w:rPr>
        <w:t>实际，参照《</w:t>
      </w:r>
      <w:r>
        <w:rPr>
          <w:rFonts w:hint="eastAsia" w:ascii="仿宋" w:hAnsi="仿宋" w:eastAsia="仿宋" w:cs="仿宋"/>
          <w:sz w:val="32"/>
          <w:szCs w:val="32"/>
          <w:lang w:val="en-US" w:eastAsia="zh-CN"/>
        </w:rPr>
        <w:t>2025年</w:t>
      </w:r>
      <w:r>
        <w:rPr>
          <w:rFonts w:hint="eastAsia" w:ascii="仿宋" w:hAnsi="仿宋" w:eastAsia="仿宋" w:cs="仿宋"/>
          <w:sz w:val="32"/>
          <w:szCs w:val="32"/>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w:t>
      </w:r>
      <w:r>
        <w:rPr>
          <w:rFonts w:hint="eastAsia" w:ascii="楷体" w:hAnsi="楷体" w:eastAsia="楷体" w:cs="楷体"/>
          <w:b/>
          <w:bCs/>
          <w:sz w:val="32"/>
          <w:szCs w:val="32"/>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单位</w:t>
      </w:r>
      <w:r>
        <w:rPr>
          <w:rFonts w:hint="eastAsia" w:ascii="仿宋" w:hAnsi="仿宋" w:eastAsia="仿宋" w:cs="仿宋"/>
          <w:sz w:val="32"/>
          <w:szCs w:val="32"/>
        </w:rPr>
        <w:t>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8967C1-D443-4BCA-ADFF-0BA604AAFF0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9D04E82-0D24-4C6A-8EF9-B2C1135C00B6}"/>
  </w:font>
  <w:font w:name="仿宋_GB2312">
    <w:panose1 w:val="02010609030101010101"/>
    <w:charset w:val="86"/>
    <w:family w:val="modern"/>
    <w:pitch w:val="default"/>
    <w:sig w:usb0="00000001" w:usb1="080E0000" w:usb2="00000000" w:usb3="00000000" w:csb0="00040000" w:csb1="00000000"/>
    <w:embedRegular r:id="rId3" w:fontKey="{CBCA9EAE-E7FB-4F3F-8678-BDF43F1A3613}"/>
  </w:font>
  <w:font w:name="微软雅黑">
    <w:panose1 w:val="020B0503020204020204"/>
    <w:charset w:val="86"/>
    <w:family w:val="auto"/>
    <w:pitch w:val="default"/>
    <w:sig w:usb0="80000287" w:usb1="280F3C52" w:usb2="00000016" w:usb3="00000000" w:csb0="0004001F" w:csb1="00000000"/>
    <w:embedRegular r:id="rId4" w:fontKey="{AACC8CA8-69A9-485E-BDD9-5812E02009E3}"/>
  </w:font>
  <w:font w:name="仿宋">
    <w:panose1 w:val="02010609060101010101"/>
    <w:charset w:val="86"/>
    <w:family w:val="auto"/>
    <w:pitch w:val="default"/>
    <w:sig w:usb0="800002BF" w:usb1="38CF7CFA" w:usb2="00000016" w:usb3="00000000" w:csb0="00040001" w:csb1="00000000"/>
    <w:embedRegular r:id="rId5" w:fontKey="{F9249FED-318A-4CD1-A2AD-9096B861576E}"/>
  </w:font>
  <w:font w:name="楷体">
    <w:panose1 w:val="02010609060101010101"/>
    <w:charset w:val="86"/>
    <w:family w:val="auto"/>
    <w:pitch w:val="default"/>
    <w:sig w:usb0="800002BF" w:usb1="38CF7CFA" w:usb2="00000016" w:usb3="00000000" w:csb0="00040001" w:csb1="00000000"/>
    <w:embedRegular r:id="rId6" w:fontKey="{4AB5AAE3-4B77-4672-B8BB-5F9EFDCA776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abstractNum w:abstractNumId="2">
    <w:nsid w:val="7E948CE2"/>
    <w:multiLevelType w:val="singleLevel"/>
    <w:tmpl w:val="7E948CE2"/>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004917"/>
    <w:rsid w:val="022A4EC1"/>
    <w:rsid w:val="029C1412"/>
    <w:rsid w:val="04EE7A30"/>
    <w:rsid w:val="05FD6618"/>
    <w:rsid w:val="06A76233"/>
    <w:rsid w:val="08142F09"/>
    <w:rsid w:val="0D1A200B"/>
    <w:rsid w:val="0DD977E2"/>
    <w:rsid w:val="0E3407D9"/>
    <w:rsid w:val="0F2B00AD"/>
    <w:rsid w:val="11BD6FF4"/>
    <w:rsid w:val="133E2072"/>
    <w:rsid w:val="150775E9"/>
    <w:rsid w:val="16B42772"/>
    <w:rsid w:val="19CF11C0"/>
    <w:rsid w:val="1B11519E"/>
    <w:rsid w:val="1C215462"/>
    <w:rsid w:val="1C2E1720"/>
    <w:rsid w:val="1C33298F"/>
    <w:rsid w:val="1CC23D13"/>
    <w:rsid w:val="1DD72943"/>
    <w:rsid w:val="1DE32862"/>
    <w:rsid w:val="1E8A7A3F"/>
    <w:rsid w:val="1EA8395A"/>
    <w:rsid w:val="1F226863"/>
    <w:rsid w:val="208C1E7D"/>
    <w:rsid w:val="21641254"/>
    <w:rsid w:val="21E85FCA"/>
    <w:rsid w:val="2318643B"/>
    <w:rsid w:val="236878AA"/>
    <w:rsid w:val="244F0582"/>
    <w:rsid w:val="249F7525"/>
    <w:rsid w:val="26AA48C2"/>
    <w:rsid w:val="29307F7D"/>
    <w:rsid w:val="2C8E5424"/>
    <w:rsid w:val="2C95120B"/>
    <w:rsid w:val="2CC32EB9"/>
    <w:rsid w:val="2F7C0FE2"/>
    <w:rsid w:val="30EF5591"/>
    <w:rsid w:val="31024210"/>
    <w:rsid w:val="326D79FF"/>
    <w:rsid w:val="326F585D"/>
    <w:rsid w:val="32990C1B"/>
    <w:rsid w:val="3495317B"/>
    <w:rsid w:val="349D271D"/>
    <w:rsid w:val="352A6ADB"/>
    <w:rsid w:val="38AA38C7"/>
    <w:rsid w:val="38AE3672"/>
    <w:rsid w:val="3A4013F4"/>
    <w:rsid w:val="3B87704A"/>
    <w:rsid w:val="3C215F09"/>
    <w:rsid w:val="3C7324DC"/>
    <w:rsid w:val="3C7C1A89"/>
    <w:rsid w:val="3D2B59E9"/>
    <w:rsid w:val="3F5F2902"/>
    <w:rsid w:val="3FFE2FA6"/>
    <w:rsid w:val="40A1122E"/>
    <w:rsid w:val="41CB0B44"/>
    <w:rsid w:val="429F06E6"/>
    <w:rsid w:val="445E02C8"/>
    <w:rsid w:val="46AB4D23"/>
    <w:rsid w:val="4BB772C7"/>
    <w:rsid w:val="4D6A6D6C"/>
    <w:rsid w:val="511E441C"/>
    <w:rsid w:val="52693E64"/>
    <w:rsid w:val="529B7C20"/>
    <w:rsid w:val="53675FC4"/>
    <w:rsid w:val="53EA0E7E"/>
    <w:rsid w:val="542B1BC3"/>
    <w:rsid w:val="54370568"/>
    <w:rsid w:val="579417D6"/>
    <w:rsid w:val="57947A7F"/>
    <w:rsid w:val="58E24DCC"/>
    <w:rsid w:val="598633F7"/>
    <w:rsid w:val="59BA6D44"/>
    <w:rsid w:val="5A296BA4"/>
    <w:rsid w:val="5BD51449"/>
    <w:rsid w:val="62740BD9"/>
    <w:rsid w:val="64C00BC8"/>
    <w:rsid w:val="66385109"/>
    <w:rsid w:val="673015E7"/>
    <w:rsid w:val="688D7A1F"/>
    <w:rsid w:val="69FF4D39"/>
    <w:rsid w:val="6AC653CF"/>
    <w:rsid w:val="6CF81D03"/>
    <w:rsid w:val="6DD32C57"/>
    <w:rsid w:val="6DF75CCF"/>
    <w:rsid w:val="6ECD03A1"/>
    <w:rsid w:val="71724DA6"/>
    <w:rsid w:val="73467A28"/>
    <w:rsid w:val="76051E1C"/>
    <w:rsid w:val="772705B7"/>
    <w:rsid w:val="781268D1"/>
    <w:rsid w:val="79874FE5"/>
    <w:rsid w:val="7BA17B73"/>
    <w:rsid w:val="7BEF5FDB"/>
    <w:rsid w:val="7D3B1999"/>
    <w:rsid w:val="7DA50C86"/>
    <w:rsid w:val="7F8706D1"/>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3585</Words>
  <Characters>3950</Characters>
  <Lines>0</Lines>
  <Paragraphs>0</Paragraphs>
  <TotalTime>279</TotalTime>
  <ScaleCrop>false</ScaleCrop>
  <LinksUpToDate>false</LinksUpToDate>
  <CharactersWithSpaces>3995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2025-02-07T06:45:18Z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451D6BE2ADC24896BCCE7DA8600BCC0E_13</vt:lpwstr>
  </property>
  <property fmtid="{D5CDD505-2E9C-101B-9397-08002B2CF9AE}" pid="4" name="KSOTemplateDocerSaveRecord">
    <vt:lpwstr>eyJoZGlkIjoiMjdlODFjNmM0OGRkZGU5ZWVhNmU0NTM0Mjg5NThjYzMifQ==</vt:lpwstr>
  </property>
</Properties>
</file>