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01F4A2">
      <w:pPr>
        <w:pStyle w:val="16"/>
        <w:bidi w:val="0"/>
        <w:rPr>
          <w:rFonts w:hint="eastAsia"/>
        </w:rPr>
      </w:pPr>
      <w:r>
        <w:rPr>
          <w:rFonts w:hint="eastAsia"/>
          <w:lang w:eastAsia="zh-CN"/>
        </w:rPr>
        <w:t>兴国县供销合作社联合社2026</w:t>
      </w:r>
      <w:r>
        <w:rPr>
          <w:rFonts w:hint="eastAsia"/>
        </w:rPr>
        <w:t>年部门预算</w:t>
      </w:r>
    </w:p>
    <w:p w14:paraId="65072C42">
      <w:pPr>
        <w:pStyle w:val="13"/>
        <w:spacing w:line="600" w:lineRule="atLeast"/>
        <w:jc w:val="center"/>
        <w:rPr>
          <w:rFonts w:ascii="黑体" w:hAnsi="黑体" w:eastAsia="黑体"/>
          <w:color w:val="000000"/>
          <w:sz w:val="32"/>
          <w:szCs w:val="32"/>
        </w:rPr>
      </w:pPr>
    </w:p>
    <w:p w14:paraId="32667640">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12DFA4A9">
      <w:pPr>
        <w:pStyle w:val="13"/>
        <w:rPr>
          <w:rFonts w:ascii="宋体" w:hAnsi="宋体"/>
          <w:color w:val="000000"/>
        </w:rPr>
      </w:pPr>
    </w:p>
    <w:p w14:paraId="29AD5718">
      <w:pPr>
        <w:pStyle w:val="17"/>
        <w:numPr>
          <w:ilvl w:val="0"/>
          <w:numId w:val="0"/>
        </w:numPr>
        <w:bidi w:val="0"/>
        <w:ind w:left="420" w:leftChars="200"/>
        <w:jc w:val="left"/>
        <w:rPr>
          <w:rFonts w:hint="eastAsia"/>
          <w:lang w:eastAsia="zh-CN"/>
        </w:rPr>
      </w:pPr>
      <w:r>
        <w:rPr>
          <w:rFonts w:hint="eastAsia"/>
          <w:lang w:val="en-US" w:eastAsia="zh-CN"/>
        </w:rPr>
        <w:t>第一部分  兴国县供销合作社联合社概况</w:t>
      </w:r>
    </w:p>
    <w:p w14:paraId="689BB80E">
      <w:pPr>
        <w:pStyle w:val="18"/>
        <w:bidi w:val="0"/>
        <w:rPr>
          <w:rFonts w:hint="eastAsia" w:ascii="仿宋_GB2312" w:hAnsi="仿宋_GB2312" w:eastAsia="仿宋_GB2312" w:cs="仿宋_GB2312"/>
        </w:rPr>
      </w:pPr>
      <w:r>
        <w:rPr>
          <w:rFonts w:hint="eastAsia" w:ascii="仿宋_GB2312" w:hAnsi="仿宋_GB2312" w:eastAsia="仿宋_GB2312" w:cs="仿宋_GB2312"/>
        </w:rPr>
        <w:t>一、部门主要职责</w:t>
      </w:r>
    </w:p>
    <w:p w14:paraId="2C07B234">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41DD11B">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兴国县供销合作社联合社2026</w:t>
      </w:r>
      <w:r>
        <w:rPr>
          <w:rFonts w:hint="eastAsia"/>
        </w:rPr>
        <w:t>年部门预算表</w:t>
      </w:r>
    </w:p>
    <w:p w14:paraId="2B18C014">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58F22D87">
      <w:pPr>
        <w:pStyle w:val="18"/>
        <w:bidi w:val="0"/>
        <w:rPr>
          <w:rFonts w:hint="eastAsia" w:ascii="仿宋_GB2312" w:hAnsi="仿宋_GB2312" w:eastAsia="仿宋_GB2312" w:cs="仿宋_GB2312"/>
        </w:rPr>
      </w:pPr>
      <w:r>
        <w:rPr>
          <w:rFonts w:hint="eastAsia" w:ascii="仿宋_GB2312" w:hAnsi="仿宋_GB2312" w:eastAsia="仿宋_GB2312" w:cs="仿宋_GB2312"/>
        </w:rPr>
        <w:t>二、《部门收入总表》</w:t>
      </w:r>
    </w:p>
    <w:p w14:paraId="1104FA78">
      <w:pPr>
        <w:pStyle w:val="18"/>
        <w:bidi w:val="0"/>
        <w:rPr>
          <w:rFonts w:hint="eastAsia" w:ascii="仿宋_GB2312" w:hAnsi="仿宋_GB2312" w:eastAsia="仿宋_GB2312" w:cs="仿宋_GB2312"/>
        </w:rPr>
      </w:pPr>
      <w:r>
        <w:rPr>
          <w:rFonts w:hint="eastAsia" w:ascii="仿宋_GB2312" w:hAnsi="仿宋_GB2312" w:eastAsia="仿宋_GB2312" w:cs="仿宋_GB2312"/>
        </w:rPr>
        <w:t>三、《部门支出总表》</w:t>
      </w:r>
    </w:p>
    <w:p w14:paraId="30DAFFC0">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2847636D">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6EBAD56E">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543FE484">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16A0FC6">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DABD62A">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A4A5735">
      <w:pPr>
        <w:pStyle w:val="18"/>
        <w:bidi w:val="0"/>
        <w:rPr>
          <w:rFonts w:hint="eastAsia" w:ascii="仿宋_GB2312" w:hAnsi="仿宋_GB2312" w:eastAsia="仿宋_GB2312" w:cs="仿宋_GB2312"/>
        </w:rPr>
      </w:pPr>
      <w:r>
        <w:rPr>
          <w:rFonts w:hint="eastAsia" w:ascii="仿宋_GB2312" w:hAnsi="仿宋_GB2312" w:eastAsia="仿宋_GB2312" w:cs="仿宋_GB2312"/>
        </w:rPr>
        <w:t>十、《部门整体绩效目标》</w:t>
      </w:r>
    </w:p>
    <w:p w14:paraId="1626099F">
      <w:pPr>
        <w:pStyle w:val="18"/>
        <w:bidi w:val="0"/>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14:paraId="3E5DE0FB">
      <w:pPr>
        <w:pStyle w:val="17"/>
        <w:numPr>
          <w:ilvl w:val="0"/>
          <w:numId w:val="0"/>
        </w:numPr>
        <w:bidi w:val="0"/>
        <w:ind w:left="420" w:leftChars="200"/>
        <w:jc w:val="left"/>
        <w:rPr>
          <w:rFonts w:hint="eastAsia"/>
          <w:lang w:eastAsia="zh-CN"/>
        </w:rPr>
      </w:pPr>
      <w:r>
        <w:rPr>
          <w:rFonts w:hint="eastAsia"/>
          <w:lang w:eastAsia="zh-CN"/>
        </w:rPr>
        <w:t>第三部分 兴国县供销合作社联合社 2026年部门预算情况说明</w:t>
      </w:r>
    </w:p>
    <w:p w14:paraId="4E16F46E">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14:paraId="0A6134EC">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3A09882D">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3070F3C4">
      <w:pPr>
        <w:pStyle w:val="17"/>
        <w:numPr>
          <w:ilvl w:val="0"/>
          <w:numId w:val="0"/>
        </w:numPr>
        <w:bidi w:val="0"/>
        <w:ind w:left="420" w:leftChars="200"/>
        <w:jc w:val="left"/>
        <w:rPr>
          <w:rFonts w:hint="eastAsia"/>
          <w:lang w:eastAsia="zh-CN"/>
        </w:rPr>
      </w:pPr>
      <w:r>
        <w:rPr>
          <w:rFonts w:hint="eastAsia"/>
          <w:lang w:eastAsia="zh-CN"/>
        </w:rPr>
        <w:t>第四部分  名词解释</w:t>
      </w:r>
    </w:p>
    <w:p w14:paraId="4320AEF5">
      <w:pPr>
        <w:widowControl/>
        <w:spacing w:line="580" w:lineRule="exact"/>
        <w:jc w:val="center"/>
        <w:rPr>
          <w:rFonts w:ascii="仿宋_GB2312" w:eastAsia="仿宋_GB2312"/>
          <w:b/>
          <w:sz w:val="32"/>
          <w:szCs w:val="30"/>
        </w:rPr>
      </w:pPr>
    </w:p>
    <w:p w14:paraId="46F7247B">
      <w:pPr>
        <w:widowControl/>
        <w:spacing w:line="580" w:lineRule="exact"/>
        <w:jc w:val="center"/>
        <w:rPr>
          <w:rFonts w:ascii="仿宋_GB2312" w:eastAsia="仿宋_GB2312"/>
          <w:b/>
          <w:sz w:val="32"/>
          <w:szCs w:val="30"/>
        </w:rPr>
      </w:pPr>
    </w:p>
    <w:p w14:paraId="3FDF879B">
      <w:pPr>
        <w:pStyle w:val="17"/>
        <w:numPr>
          <w:ilvl w:val="0"/>
          <w:numId w:val="0"/>
        </w:numPr>
        <w:bidi w:val="0"/>
        <w:ind w:left="420" w:leftChars="200"/>
        <w:jc w:val="center"/>
        <w:rPr>
          <w:rFonts w:hint="eastAsia"/>
          <w:lang w:eastAsia="zh-CN"/>
        </w:rPr>
      </w:pPr>
      <w:r>
        <w:rPr>
          <w:rFonts w:hint="eastAsia"/>
          <w:lang w:eastAsia="zh-CN"/>
        </w:rPr>
        <w:t>第一部分  兴国县供销合作社联合社概况</w:t>
      </w:r>
    </w:p>
    <w:p w14:paraId="593C904F">
      <w:pPr>
        <w:widowControl/>
        <w:spacing w:line="580" w:lineRule="exact"/>
        <w:jc w:val="left"/>
        <w:rPr>
          <w:rFonts w:asciiTheme="minorEastAsia" w:hAnsiTheme="minorEastAsia"/>
          <w:b/>
          <w:sz w:val="36"/>
          <w:szCs w:val="36"/>
        </w:rPr>
      </w:pPr>
    </w:p>
    <w:p w14:paraId="4EC5CA88">
      <w:pPr>
        <w:pStyle w:val="17"/>
        <w:numPr>
          <w:ilvl w:val="0"/>
          <w:numId w:val="0"/>
        </w:numPr>
        <w:bidi w:val="0"/>
        <w:ind w:left="420" w:leftChars="200" w:firstLine="320" w:firstLineChars="100"/>
        <w:rPr>
          <w:rFonts w:hint="eastAsia"/>
        </w:rPr>
      </w:pPr>
      <w:r>
        <w:rPr>
          <w:rFonts w:hint="eastAsia"/>
        </w:rPr>
        <w:t>一、部门主要职责</w:t>
      </w:r>
    </w:p>
    <w:p w14:paraId="51409692">
      <w:pPr>
        <w:pStyle w:val="18"/>
        <w:bidi w:val="0"/>
        <w:rPr>
          <w:rFonts w:hint="eastAsia" w:ascii="仿宋_GB2312" w:hAnsi="仿宋_GB2312" w:eastAsia="仿宋_GB2312" w:cs="仿宋_GB2312"/>
        </w:rPr>
      </w:pPr>
      <w:r>
        <w:rPr>
          <w:rFonts w:ascii="仿宋" w:hAnsi="仿宋" w:eastAsia="仿宋"/>
          <w:sz w:val="32"/>
          <w:szCs w:val="32"/>
        </w:rPr>
        <w:t>兴国县供销社联合社是县政府的直属机构，主要职责是组 织、协调、管理供销系统经营管理的重要商品，开展农村经济 工作的社会化服务和经营活动，扶持发展商品生产，推动农业 产业化发展，维护全系统基层单位的合法权益。</w:t>
      </w:r>
    </w:p>
    <w:p w14:paraId="1F2C27D8">
      <w:pPr>
        <w:pStyle w:val="17"/>
        <w:numPr>
          <w:ilvl w:val="0"/>
          <w:numId w:val="0"/>
        </w:numPr>
        <w:bidi w:val="0"/>
        <w:ind w:left="420" w:leftChars="200" w:firstLine="320" w:firstLineChars="100"/>
        <w:rPr>
          <w:rFonts w:hint="eastAsia"/>
        </w:rPr>
      </w:pPr>
      <w:r>
        <w:rPr>
          <w:rFonts w:hint="eastAsia"/>
        </w:rPr>
        <w:t>二、机构设置及人员情况</w:t>
      </w:r>
    </w:p>
    <w:p w14:paraId="33600573">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兴国县供销合作社联合社共有预算单位1个，包括兴国县供销合作社联合社</w:t>
      </w:r>
      <w:r>
        <w:rPr>
          <w:rFonts w:hint="eastAsia" w:ascii="仿宋_GB2312" w:hAnsi="仿宋_GB2312" w:eastAsia="仿宋_GB2312" w:cs="仿宋_GB2312"/>
        </w:rPr>
        <w:t>。</w:t>
      </w:r>
    </w:p>
    <w:p w14:paraId="6C0E14A9">
      <w:pPr>
        <w:spacing w:line="600" w:lineRule="exact"/>
        <w:ind w:firstLine="6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兴国县供销合作社联合社内设处室</w:t>
      </w:r>
      <w:r>
        <w:rPr>
          <w:rFonts w:hint="eastAsia" w:cs="仿宋_GB2312"/>
          <w:sz w:val="32"/>
          <w:szCs w:val="32"/>
          <w:lang w:val="en-US" w:eastAsia="zh-CN"/>
        </w:rPr>
        <w:t>5</w:t>
      </w:r>
      <w:r>
        <w:rPr>
          <w:rFonts w:hint="eastAsia" w:ascii="仿宋_GB2312" w:hAnsi="仿宋_GB2312" w:eastAsia="仿宋_GB2312" w:cs="仿宋_GB2312"/>
          <w:sz w:val="32"/>
          <w:szCs w:val="32"/>
          <w:lang w:eastAsia="zh-CN"/>
        </w:rPr>
        <w:t>个，包括：</w:t>
      </w:r>
      <w:r>
        <w:rPr>
          <w:rFonts w:hint="eastAsia" w:cs="仿宋_GB2312"/>
          <w:sz w:val="32"/>
          <w:szCs w:val="32"/>
          <w:lang w:eastAsia="zh-CN"/>
        </w:rPr>
        <w:t>办公室、财务会计股、合作指导股、经济发展股、监事会办公室</w:t>
      </w:r>
      <w:r>
        <w:rPr>
          <w:rFonts w:hint="eastAsia" w:ascii="仿宋_GB2312" w:hAnsi="仿宋_GB2312" w:eastAsia="仿宋_GB2312" w:cs="仿宋_GB2312"/>
          <w:sz w:val="32"/>
          <w:szCs w:val="32"/>
        </w:rPr>
        <w:t>。</w:t>
      </w:r>
    </w:p>
    <w:p w14:paraId="5580565E">
      <w:pPr>
        <w:spacing w:line="600" w:lineRule="exact"/>
        <w:ind w:firstLine="647"/>
        <w:rPr>
          <w:rFonts w:hint="eastAsia"/>
          <w:lang w:eastAsia="zh-CN"/>
        </w:rPr>
      </w:pPr>
      <w:r>
        <w:rPr>
          <w:rFonts w:hint="eastAsia" w:ascii="仿宋" w:hAnsi="仿宋" w:eastAsia="仿宋"/>
          <w:sz w:val="32"/>
          <w:szCs w:val="32"/>
        </w:rPr>
        <w:t>编制人数小计16人</w:t>
      </w:r>
      <w:r>
        <w:rPr>
          <w:rFonts w:hint="eastAsia" w:ascii="仿宋" w:hAnsi="仿宋" w:eastAsia="仿宋"/>
          <w:sz w:val="32"/>
          <w:szCs w:val="32"/>
          <w:lang w:eastAsia="zh-CN"/>
        </w:rPr>
        <w:t>，</w:t>
      </w:r>
      <w:r>
        <w:rPr>
          <w:rFonts w:hint="eastAsia" w:ascii="仿宋" w:hAnsi="仿宋" w:eastAsia="仿宋"/>
          <w:sz w:val="32"/>
          <w:szCs w:val="32"/>
        </w:rPr>
        <w:t>其中：行政编制人数0人</w:t>
      </w:r>
      <w:r>
        <w:rPr>
          <w:rFonts w:hint="eastAsia" w:ascii="仿宋" w:hAnsi="仿宋" w:eastAsia="仿宋"/>
          <w:sz w:val="32"/>
          <w:szCs w:val="32"/>
          <w:lang w:eastAsia="zh-CN"/>
        </w:rPr>
        <w:t>，</w:t>
      </w:r>
      <w:r>
        <w:rPr>
          <w:rFonts w:hint="eastAsia" w:ascii="仿宋" w:hAnsi="仿宋" w:eastAsia="仿宋"/>
          <w:sz w:val="32"/>
          <w:szCs w:val="32"/>
        </w:rPr>
        <w:t>参照公务员管理的事业编制人数16人</w:t>
      </w:r>
      <w:r>
        <w:rPr>
          <w:rFonts w:hint="eastAsia" w:ascii="仿宋" w:hAnsi="仿宋" w:eastAsia="仿宋"/>
          <w:sz w:val="32"/>
          <w:szCs w:val="32"/>
          <w:lang w:eastAsia="zh-CN"/>
        </w:rPr>
        <w:t>，</w:t>
      </w:r>
      <w:r>
        <w:rPr>
          <w:rFonts w:hint="eastAsia" w:ascii="仿宋" w:hAnsi="仿宋" w:eastAsia="仿宋"/>
          <w:sz w:val="32"/>
          <w:szCs w:val="32"/>
        </w:rPr>
        <w:t>全部补助事业编制人数0人</w:t>
      </w:r>
      <w:r>
        <w:rPr>
          <w:rFonts w:hint="eastAsia" w:ascii="仿宋" w:hAnsi="仿宋" w:eastAsia="仿宋"/>
          <w:sz w:val="32"/>
          <w:szCs w:val="32"/>
          <w:lang w:eastAsia="zh-CN"/>
        </w:rPr>
        <w:t>，</w:t>
      </w:r>
      <w:r>
        <w:rPr>
          <w:rFonts w:hint="eastAsia" w:ascii="仿宋" w:hAnsi="仿宋" w:eastAsia="仿宋"/>
          <w:sz w:val="32"/>
          <w:szCs w:val="32"/>
        </w:rPr>
        <w:t>自收自支编制人数0人。实有人数小计4</w:t>
      </w:r>
      <w:r>
        <w:rPr>
          <w:rFonts w:hint="eastAsia" w:ascii="仿宋" w:hAnsi="仿宋" w:eastAsia="仿宋"/>
          <w:sz w:val="32"/>
          <w:szCs w:val="32"/>
          <w:lang w:val="en-US" w:eastAsia="zh-CN"/>
        </w:rPr>
        <w:t>9</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其中：在职人数小计</w:t>
      </w:r>
      <w:r>
        <w:rPr>
          <w:rFonts w:hint="eastAsia" w:ascii="仿宋" w:hAnsi="仿宋" w:eastAsia="仿宋"/>
          <w:sz w:val="32"/>
          <w:szCs w:val="32"/>
          <w:lang w:val="en-US" w:eastAsia="zh-CN"/>
        </w:rPr>
        <w:t>16</w:t>
      </w:r>
      <w:r>
        <w:rPr>
          <w:rFonts w:hint="eastAsia" w:ascii="仿宋" w:hAnsi="仿宋" w:eastAsia="仿宋"/>
          <w:sz w:val="32"/>
          <w:szCs w:val="32"/>
        </w:rPr>
        <w:t>人</w:t>
      </w:r>
      <w:r>
        <w:rPr>
          <w:rFonts w:hint="eastAsia" w:ascii="楷体" w:hAnsi="楷体" w:eastAsia="楷体" w:cs="楷体"/>
          <w:sz w:val="32"/>
          <w:szCs w:val="32"/>
        </w:rPr>
        <w:t>（行政在职人数0人</w:t>
      </w:r>
      <w:r>
        <w:rPr>
          <w:rFonts w:hint="eastAsia" w:ascii="楷体" w:hAnsi="楷体" w:eastAsia="楷体" w:cs="楷体"/>
          <w:sz w:val="32"/>
          <w:szCs w:val="32"/>
          <w:lang w:eastAsia="zh-CN"/>
        </w:rPr>
        <w:t>，</w:t>
      </w:r>
      <w:r>
        <w:rPr>
          <w:rFonts w:hint="eastAsia" w:ascii="楷体" w:hAnsi="楷体" w:eastAsia="楷体" w:cs="楷体"/>
          <w:sz w:val="32"/>
          <w:szCs w:val="32"/>
        </w:rPr>
        <w:t>参照公务员管理的事业单位在职人数1</w:t>
      </w:r>
      <w:r>
        <w:rPr>
          <w:rFonts w:hint="eastAsia" w:ascii="楷体" w:hAnsi="楷体" w:eastAsia="楷体" w:cs="楷体"/>
          <w:sz w:val="32"/>
          <w:szCs w:val="32"/>
          <w:lang w:val="en-US" w:eastAsia="zh-CN"/>
        </w:rPr>
        <w:t>3</w:t>
      </w:r>
      <w:r>
        <w:rPr>
          <w:rFonts w:hint="eastAsia" w:ascii="楷体" w:hAnsi="楷体" w:eastAsia="楷体" w:cs="楷体"/>
          <w:sz w:val="32"/>
          <w:szCs w:val="32"/>
        </w:rPr>
        <w:t>人</w:t>
      </w:r>
      <w:r>
        <w:rPr>
          <w:rFonts w:hint="eastAsia" w:ascii="楷体" w:hAnsi="楷体" w:eastAsia="楷体" w:cs="楷体"/>
          <w:sz w:val="32"/>
          <w:szCs w:val="32"/>
          <w:lang w:eastAsia="zh-CN"/>
        </w:rPr>
        <w:t>，</w:t>
      </w:r>
      <w:r>
        <w:rPr>
          <w:rFonts w:hint="eastAsia" w:ascii="楷体" w:hAnsi="楷体" w:eastAsia="楷体" w:cs="楷体"/>
          <w:sz w:val="32"/>
          <w:szCs w:val="32"/>
        </w:rPr>
        <w:t>全部补助事业在职人数3人）</w:t>
      </w:r>
      <w:r>
        <w:rPr>
          <w:rFonts w:hint="eastAsia" w:ascii="仿宋" w:hAnsi="仿宋" w:eastAsia="仿宋"/>
          <w:sz w:val="32"/>
          <w:szCs w:val="32"/>
        </w:rPr>
        <w:t>；离休人数小计0人；退休人数小计3</w:t>
      </w:r>
      <w:r>
        <w:rPr>
          <w:rFonts w:hint="eastAsia" w:ascii="仿宋" w:hAnsi="仿宋" w:eastAsia="仿宋"/>
          <w:sz w:val="32"/>
          <w:szCs w:val="32"/>
          <w:lang w:val="en-US" w:eastAsia="zh-CN"/>
        </w:rPr>
        <w:t>3</w:t>
      </w:r>
      <w:r>
        <w:rPr>
          <w:rFonts w:hint="eastAsia" w:ascii="仿宋" w:hAnsi="仿宋" w:eastAsia="仿宋"/>
          <w:sz w:val="32"/>
          <w:szCs w:val="32"/>
        </w:rPr>
        <w:t>人。</w:t>
      </w:r>
    </w:p>
    <w:p w14:paraId="07EF14A1">
      <w:pPr>
        <w:pStyle w:val="18"/>
        <w:bidi w:val="0"/>
        <w:rPr>
          <w:rFonts w:hint="eastAsia" w:ascii="仿宋_GB2312" w:hAnsi="仿宋_GB2312" w:eastAsia="仿宋_GB2312" w:cs="仿宋_GB2312"/>
        </w:rPr>
      </w:pPr>
    </w:p>
    <w:p w14:paraId="7F722276">
      <w:pPr>
        <w:widowControl/>
        <w:spacing w:line="580" w:lineRule="exact"/>
        <w:jc w:val="center"/>
        <w:rPr>
          <w:rFonts w:ascii="仿宋_GB2312" w:eastAsia="仿宋_GB2312"/>
          <w:b/>
          <w:szCs w:val="30"/>
        </w:rPr>
      </w:pPr>
    </w:p>
    <w:p w14:paraId="25531C84">
      <w:pPr>
        <w:pStyle w:val="17"/>
        <w:numPr>
          <w:ilvl w:val="0"/>
          <w:numId w:val="0"/>
        </w:numPr>
        <w:bidi w:val="0"/>
        <w:ind w:left="420" w:leftChars="200"/>
        <w:jc w:val="center"/>
        <w:rPr>
          <w:rFonts w:hint="eastAsia"/>
          <w:lang w:eastAsia="zh-CN"/>
        </w:rPr>
      </w:pPr>
      <w:r>
        <w:rPr>
          <w:rFonts w:hint="eastAsia"/>
          <w:lang w:eastAsia="zh-CN"/>
        </w:rPr>
        <w:t>第二部分  兴国县供销合作社联合社2026年部门预算表</w:t>
      </w:r>
    </w:p>
    <w:p w14:paraId="56C1F8E1">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0D07CC1E">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8018C43">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0883970">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17BE4A5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506兴国县供销合作社联合社</w:t>
            </w:r>
          </w:p>
        </w:tc>
        <w:tc>
          <w:tcPr>
            <w:tcW w:w="1655" w:type="pct"/>
            <w:noWrap/>
            <w:vAlign w:val="bottom"/>
          </w:tcPr>
          <w:p w14:paraId="4174A4A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7EA22B3">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45A6B18B">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27B205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01CEC5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5556C98E">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BC973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FE88E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0632D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D5E3E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416BC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D1909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E3E4D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298.29</w:t>
            </w:r>
          </w:p>
        </w:tc>
        <w:tc>
          <w:tcPr>
            <w:tcW w:w="1655" w:type="pct"/>
            <w:tcBorders>
              <w:top w:val="nil"/>
              <w:left w:val="nil"/>
              <w:bottom w:val="single" w:color="000000" w:sz="4" w:space="0"/>
              <w:right w:val="single" w:color="000000" w:sz="4" w:space="0"/>
            </w:tcBorders>
            <w:noWrap/>
            <w:vAlign w:val="center"/>
          </w:tcPr>
          <w:p w14:paraId="4FD7FA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A807D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50.27</w:t>
            </w:r>
          </w:p>
        </w:tc>
      </w:tr>
      <w:tr w14:paraId="421DF2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C3877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A6360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298.29</w:t>
            </w:r>
          </w:p>
        </w:tc>
        <w:tc>
          <w:tcPr>
            <w:tcW w:w="1655" w:type="pct"/>
            <w:tcBorders>
              <w:top w:val="nil"/>
              <w:left w:val="nil"/>
              <w:bottom w:val="single" w:color="000000" w:sz="4" w:space="0"/>
              <w:right w:val="single" w:color="000000" w:sz="4" w:space="0"/>
            </w:tcBorders>
            <w:noWrap/>
            <w:vAlign w:val="center"/>
          </w:tcPr>
          <w:p w14:paraId="553A74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D63E5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24.58</w:t>
            </w:r>
          </w:p>
        </w:tc>
      </w:tr>
      <w:tr w14:paraId="522DBC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F8FB2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A2222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BF97D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商业服务业等支出</w:t>
            </w:r>
          </w:p>
        </w:tc>
        <w:tc>
          <w:tcPr>
            <w:tcW w:w="829" w:type="pct"/>
            <w:tcBorders>
              <w:top w:val="nil"/>
              <w:left w:val="nil"/>
              <w:bottom w:val="single" w:color="000000" w:sz="4" w:space="0"/>
              <w:right w:val="single" w:color="000000" w:sz="4" w:space="0"/>
            </w:tcBorders>
            <w:noWrap/>
            <w:vAlign w:val="center"/>
          </w:tcPr>
          <w:p w14:paraId="24A567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332.73</w:t>
            </w:r>
          </w:p>
        </w:tc>
      </w:tr>
      <w:tr w14:paraId="2B1187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73A5E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4281A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E62EA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4AD46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20.71</w:t>
            </w:r>
          </w:p>
        </w:tc>
      </w:tr>
      <w:tr w14:paraId="4FB997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7CD92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3BD0A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82177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6F5128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440.00</w:t>
            </w:r>
          </w:p>
        </w:tc>
      </w:tr>
      <w:tr w14:paraId="57E1C7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957F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E7312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5D8AD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3546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5204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33A78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66FCC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3B657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FF4A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16FA7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49A0F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763F8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54B55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F985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DC905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133D2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1FEBD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9AC32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43F0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542EE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3615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85D6B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130.00</w:t>
            </w:r>
          </w:p>
        </w:tc>
        <w:tc>
          <w:tcPr>
            <w:tcW w:w="1655" w:type="pct"/>
            <w:tcBorders>
              <w:top w:val="nil"/>
              <w:left w:val="nil"/>
              <w:bottom w:val="single" w:color="000000" w:sz="4" w:space="0"/>
              <w:right w:val="single" w:color="000000" w:sz="4" w:space="0"/>
            </w:tcBorders>
            <w:noWrap/>
            <w:vAlign w:val="center"/>
          </w:tcPr>
          <w:p w14:paraId="3C3BDD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CCC6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05DB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F40D7A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25C3A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0F3D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9641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37BB9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61C3C5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4A5DF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32BD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B44C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2259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4726A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FA442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5407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E614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44D12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3B39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33C53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8327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551F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B584F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7EE8B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B5C1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C9C2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F315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728F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B8BBE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1F7DF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D6D3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D093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7245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C0C9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A788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20D7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2236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E99A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A0DF7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2A359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8BDE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5A7A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B67CB9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6B8CF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6DA10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837B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9D8A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2A36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B5DD1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CFDE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C7F1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CFC0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946D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5606C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0888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F9C1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3419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2EC8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FDBC0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7BAD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B8BC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1C76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98F8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E7C872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D804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33AF3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5DD9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FB96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ED460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9F76D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0663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0EBD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1F78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94AFDE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02D5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AC85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8A2A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1144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E8B3FE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D876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D27FC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1184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650B2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547C7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1BE8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46278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8420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27648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86C05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39BD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0912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08C8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44891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2280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F0FF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36FC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1D58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5B5B6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9CB00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644FC4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428.29</w:t>
            </w:r>
          </w:p>
        </w:tc>
        <w:tc>
          <w:tcPr>
            <w:tcW w:w="1655" w:type="pct"/>
            <w:tcBorders>
              <w:top w:val="nil"/>
              <w:left w:val="nil"/>
              <w:bottom w:val="single" w:color="auto" w:sz="4" w:space="0"/>
              <w:right w:val="single" w:color="000000" w:sz="4" w:space="0"/>
            </w:tcBorders>
            <w:noWrap/>
            <w:vAlign w:val="center"/>
          </w:tcPr>
          <w:p w14:paraId="1798DF6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76365C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868.29</w:t>
            </w:r>
          </w:p>
        </w:tc>
      </w:tr>
      <w:tr w14:paraId="4D66DFE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52179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4C36D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5F9B06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38AA96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DBCB15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22871A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E265C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440.00</w:t>
            </w:r>
          </w:p>
        </w:tc>
        <w:tc>
          <w:tcPr>
            <w:tcW w:w="1655" w:type="pct"/>
            <w:tcBorders>
              <w:top w:val="single" w:color="auto" w:sz="4" w:space="0"/>
              <w:left w:val="nil"/>
              <w:bottom w:val="single" w:color="auto" w:sz="4" w:space="0"/>
              <w:right w:val="single" w:color="000000" w:sz="4" w:space="0"/>
            </w:tcBorders>
            <w:noWrap/>
            <w:vAlign w:val="bottom"/>
          </w:tcPr>
          <w:p w14:paraId="6C99A6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70887F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2C3B56">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48AE3E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1ADD0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868.29</w:t>
            </w:r>
          </w:p>
        </w:tc>
        <w:tc>
          <w:tcPr>
            <w:tcW w:w="1655" w:type="pct"/>
            <w:tcBorders>
              <w:top w:val="single" w:color="auto" w:sz="4" w:space="0"/>
              <w:left w:val="single" w:color="auto" w:sz="4" w:space="0"/>
              <w:bottom w:val="single" w:color="auto" w:sz="4" w:space="0"/>
              <w:right w:val="single" w:color="auto" w:sz="4" w:space="0"/>
            </w:tcBorders>
            <w:noWrap/>
            <w:vAlign w:val="center"/>
          </w:tcPr>
          <w:p w14:paraId="6C0AD4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1F2702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868.29</w:t>
            </w:r>
          </w:p>
        </w:tc>
      </w:tr>
    </w:tbl>
    <w:p w14:paraId="4D303B5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2A687B0B">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11394E6">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1C0342A6">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0AF71EE3">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填报单位：506兴国县供销合作社联合社</w:t>
            </w:r>
          </w:p>
        </w:tc>
        <w:tc>
          <w:tcPr>
            <w:tcW w:w="422" w:type="pct"/>
            <w:tcBorders>
              <w:top w:val="nil"/>
              <w:left w:val="nil"/>
              <w:bottom w:val="single" w:color="auto" w:sz="4" w:space="0"/>
              <w:right w:val="nil"/>
            </w:tcBorders>
            <w:shd w:val="clear" w:color="auto" w:fill="auto"/>
            <w:noWrap/>
            <w:vAlign w:val="bottom"/>
          </w:tcPr>
          <w:p w14:paraId="5B4E414C">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4B575A67">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64D0BF9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38886C9B">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3FDDEDE2">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7D5BE39C">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5DAA5006">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430A2200">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5E853BC4">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E8CF152">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4F680B10">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C84365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F7BB3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EB0DDF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3EBC3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17A1E6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16614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3CD6D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A190B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3D69E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C2A1A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A5DA323">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2E62F1A9">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5154A38E">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421A8271">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2570853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5B4D2AC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050864E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3B6290A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03B77C8">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3C04606C">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7086B5F0">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705945DF">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39EC2EC">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78E0AECB">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1F7E880B">
            <w:pPr>
              <w:widowControl/>
              <w:jc w:val="left"/>
              <w:rPr>
                <w:rFonts w:ascii="宋体" w:hAnsi="宋体" w:eastAsia="宋体" w:cs="Arial"/>
                <w:color w:val="000000"/>
                <w:kern w:val="0"/>
                <w:sz w:val="13"/>
                <w:szCs w:val="13"/>
              </w:rPr>
            </w:pPr>
          </w:p>
        </w:tc>
      </w:tr>
      <w:tr w14:paraId="69EE2312">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96A40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14480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B5309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0E766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047B6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6ED95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BCB97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7F877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F0FEA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47ABC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4E35C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E7E0F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CA721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A514D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D5B22AD">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F5449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1A0C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868.29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1407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440.00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364EF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298.29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0316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298.29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F8DD9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6ADD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3D885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4D08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6DB93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22581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E0282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FA0B1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7B194A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5748E0F1">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6396C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兴国县供销合作社联合社</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DC155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868.29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725DD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440.00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DE2C9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298.29</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0188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298.29</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9E4E7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B0D54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EFDD3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D006B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0AF5E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14EA4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1EE66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B6D66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00EEA43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4786688C">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E5C0C72">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1B54B95C">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073E1761">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190725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：506兴国县供销合作社联合社</w:t>
            </w:r>
          </w:p>
        </w:tc>
        <w:tc>
          <w:tcPr>
            <w:tcW w:w="914" w:type="pct"/>
            <w:tcBorders>
              <w:top w:val="nil"/>
              <w:left w:val="nil"/>
              <w:bottom w:val="nil"/>
              <w:right w:val="nil"/>
            </w:tcBorders>
            <w:shd w:val="clear" w:color="auto" w:fill="auto"/>
            <w:noWrap/>
            <w:vAlign w:val="bottom"/>
          </w:tcPr>
          <w:p w14:paraId="2D03202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05BDDCE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4B42947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93F9509">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40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2D279F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73F88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C9F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64BA368">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A1587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43E926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7D450D2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0A3EFE7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F888FF9">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5AFDED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3AF638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2547E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B2451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481DB3D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628A70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76E068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F2A2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36D4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EEAF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868.29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E063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B526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620.00</w:t>
            </w:r>
          </w:p>
        </w:tc>
      </w:tr>
      <w:tr w14:paraId="276E77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4BA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64B2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857D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138D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334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D5A40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BC6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9110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DC4B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4ED2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44.63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221C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9D2BD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A1D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202D4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BEB7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588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5818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C7D5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4B8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6A6E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76E6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3F8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ADAB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AF76B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DB8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9A27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93F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100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E9AA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C4522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9A1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9E8A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E2D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206C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1FC6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72D7E4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D7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F75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8EFB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B3E5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ED76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C9C0CA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D4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9E40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CD9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233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4038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4F3D9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7A5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BEAC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CE7C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102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93120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FC3C8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F44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2C7F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5125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A955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6182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E568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BEB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FE87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3B54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1652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7A19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BB072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170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E11A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D379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FC0A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D842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665B2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0C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3BA4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商业服务业等支出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A9B9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332.73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DCC3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F5F9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180.00</w:t>
            </w:r>
          </w:p>
        </w:tc>
      </w:tr>
      <w:tr w14:paraId="55C3C50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BC6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21602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DEE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商业流通事务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7DA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332.73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BE94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EF691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180.00</w:t>
            </w:r>
          </w:p>
        </w:tc>
      </w:tr>
      <w:tr w14:paraId="676BBC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7C8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2160201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427A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FBD5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152.73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5D08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0F1F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C03089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A4E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2160299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971C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其他商业流通事务支出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4C54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C4F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73ED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180.00</w:t>
            </w:r>
          </w:p>
        </w:tc>
      </w:tr>
      <w:tr w14:paraId="3C81393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CEB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5437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5F53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6669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8CED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E9F2C8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022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EC6F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5620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4D2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6EA8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5168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B10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CA60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CDEF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FEA7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A575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899234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F8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F0DE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A3F5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4B0A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DC0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440.00</w:t>
            </w:r>
          </w:p>
        </w:tc>
      </w:tr>
      <w:tr w14:paraId="2003DC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48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0DBD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超长期特别国债安排的其他支出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A69C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6FF3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5CB7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440.00</w:t>
            </w:r>
          </w:p>
        </w:tc>
      </w:tr>
      <w:tr w14:paraId="71DACC6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CFC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9BCA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B7D4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04F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FAAE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440.00</w:t>
            </w:r>
          </w:p>
        </w:tc>
      </w:tr>
    </w:tbl>
    <w:p w14:paraId="7269341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F9DFF92">
        <w:tblPrEx>
          <w:tblCellMar>
            <w:top w:w="0" w:type="dxa"/>
            <w:left w:w="108" w:type="dxa"/>
            <w:bottom w:w="0" w:type="dxa"/>
            <w:right w:w="108" w:type="dxa"/>
          </w:tblCellMar>
        </w:tblPrEx>
        <w:trPr>
          <w:trHeight w:val="585" w:hRule="atLeast"/>
          <w:tblHeader/>
        </w:trPr>
        <w:tc>
          <w:tcPr>
            <w:tcW w:w="5000" w:type="pct"/>
            <w:gridSpan w:val="7"/>
            <w:noWrap/>
            <w:vAlign w:val="center"/>
          </w:tcPr>
          <w:p w14:paraId="4073E1FB">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30678526">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3BD1567">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506兴国县供销合作社联合社</w:t>
            </w:r>
          </w:p>
        </w:tc>
        <w:tc>
          <w:tcPr>
            <w:tcW w:w="577" w:type="pct"/>
            <w:noWrap/>
            <w:vAlign w:val="bottom"/>
          </w:tcPr>
          <w:p w14:paraId="4E5510E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4565C88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CDD5C0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6D323A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041659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0BE90E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808B233">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27B297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2D23DF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AB66ED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07050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439C87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01F3F6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69CE2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547FEB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C7E1C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4D9EF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298.29</w:t>
            </w:r>
          </w:p>
        </w:tc>
        <w:tc>
          <w:tcPr>
            <w:tcW w:w="948" w:type="pct"/>
            <w:tcBorders>
              <w:top w:val="nil"/>
              <w:left w:val="nil"/>
              <w:bottom w:val="single" w:color="000000" w:sz="4" w:space="0"/>
              <w:right w:val="single" w:color="000000" w:sz="4" w:space="0"/>
            </w:tcBorders>
            <w:noWrap/>
            <w:vAlign w:val="center"/>
          </w:tcPr>
          <w:p w14:paraId="5EEC8A0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1EC8AC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50.27</w:t>
            </w:r>
          </w:p>
        </w:tc>
        <w:tc>
          <w:tcPr>
            <w:tcW w:w="612" w:type="pct"/>
            <w:tcBorders>
              <w:top w:val="nil"/>
              <w:left w:val="nil"/>
              <w:bottom w:val="single" w:color="000000" w:sz="4" w:space="0"/>
              <w:right w:val="single" w:color="000000" w:sz="4" w:space="0"/>
            </w:tcBorders>
            <w:noWrap/>
            <w:vAlign w:val="center"/>
          </w:tcPr>
          <w:p w14:paraId="1A94EE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50.27</w:t>
            </w:r>
          </w:p>
        </w:tc>
        <w:tc>
          <w:tcPr>
            <w:tcW w:w="602" w:type="pct"/>
            <w:tcBorders>
              <w:top w:val="nil"/>
              <w:left w:val="nil"/>
              <w:bottom w:val="single" w:color="000000" w:sz="4" w:space="0"/>
              <w:right w:val="single" w:color="000000" w:sz="4" w:space="0"/>
            </w:tcBorders>
            <w:noWrap/>
            <w:vAlign w:val="center"/>
          </w:tcPr>
          <w:p w14:paraId="3B615E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4E3B2F3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2674F2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E2A50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F7AFC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298.29</w:t>
            </w:r>
          </w:p>
        </w:tc>
        <w:tc>
          <w:tcPr>
            <w:tcW w:w="948" w:type="pct"/>
            <w:tcBorders>
              <w:top w:val="nil"/>
              <w:left w:val="single" w:color="000000" w:sz="4" w:space="0"/>
              <w:bottom w:val="single" w:color="000000" w:sz="4" w:space="0"/>
              <w:right w:val="single" w:color="000000" w:sz="4" w:space="0"/>
            </w:tcBorders>
            <w:noWrap/>
            <w:vAlign w:val="center"/>
          </w:tcPr>
          <w:p w14:paraId="55A856E5">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4C4EB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24.58</w:t>
            </w:r>
          </w:p>
        </w:tc>
        <w:tc>
          <w:tcPr>
            <w:tcW w:w="612" w:type="pct"/>
            <w:tcBorders>
              <w:top w:val="nil"/>
              <w:left w:val="nil"/>
              <w:bottom w:val="single" w:color="000000" w:sz="4" w:space="0"/>
              <w:right w:val="single" w:color="000000" w:sz="4" w:space="0"/>
            </w:tcBorders>
            <w:noWrap/>
            <w:vAlign w:val="center"/>
          </w:tcPr>
          <w:p w14:paraId="25519A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24.58</w:t>
            </w:r>
          </w:p>
        </w:tc>
        <w:tc>
          <w:tcPr>
            <w:tcW w:w="602" w:type="pct"/>
            <w:tcBorders>
              <w:top w:val="nil"/>
              <w:left w:val="nil"/>
              <w:bottom w:val="single" w:color="000000" w:sz="4" w:space="0"/>
              <w:right w:val="single" w:color="000000" w:sz="4" w:space="0"/>
            </w:tcBorders>
            <w:noWrap/>
            <w:vAlign w:val="center"/>
          </w:tcPr>
          <w:p w14:paraId="182F7C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00D83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25E1B2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CFD05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68BD38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CEFD8DD">
            <w:pPr>
              <w:widowControl/>
              <w:snapToGrid w:val="0"/>
              <w:jc w:val="center"/>
              <w:textAlignment w:val="center"/>
              <w:rPr>
                <w:rFonts w:hint="eastAsia" w:asciiTheme="minorEastAsia" w:hAnsiTheme="minorEastAsia" w:cstheme="minorEastAsia"/>
                <w:color w:val="000000"/>
                <w:kern w:val="0"/>
                <w:sz w:val="21"/>
                <w:szCs w:val="21"/>
                <w:lang w:bidi="ar"/>
              </w:rPr>
            </w:pPr>
            <w:r>
              <w:t>商业服务业等支出</w:t>
            </w:r>
          </w:p>
        </w:tc>
        <w:tc>
          <w:tcPr>
            <w:tcW w:w="577" w:type="pct"/>
            <w:tcBorders>
              <w:top w:val="nil"/>
              <w:left w:val="nil"/>
              <w:bottom w:val="single" w:color="000000" w:sz="4" w:space="0"/>
              <w:right w:val="single" w:color="000000" w:sz="4" w:space="0"/>
            </w:tcBorders>
            <w:noWrap/>
            <w:vAlign w:val="center"/>
          </w:tcPr>
          <w:p w14:paraId="0F7252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202.73</w:t>
            </w:r>
          </w:p>
        </w:tc>
        <w:tc>
          <w:tcPr>
            <w:tcW w:w="612" w:type="pct"/>
            <w:tcBorders>
              <w:top w:val="nil"/>
              <w:left w:val="nil"/>
              <w:bottom w:val="single" w:color="000000" w:sz="4" w:space="0"/>
              <w:right w:val="single" w:color="000000" w:sz="4" w:space="0"/>
            </w:tcBorders>
            <w:noWrap/>
            <w:vAlign w:val="center"/>
          </w:tcPr>
          <w:p w14:paraId="440852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202.73</w:t>
            </w:r>
          </w:p>
        </w:tc>
        <w:tc>
          <w:tcPr>
            <w:tcW w:w="602" w:type="pct"/>
            <w:tcBorders>
              <w:top w:val="nil"/>
              <w:left w:val="nil"/>
              <w:bottom w:val="single" w:color="000000" w:sz="4" w:space="0"/>
              <w:right w:val="single" w:color="000000" w:sz="4" w:space="0"/>
            </w:tcBorders>
            <w:noWrap/>
            <w:vAlign w:val="center"/>
          </w:tcPr>
          <w:p w14:paraId="7A0594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3A4A0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0B5F6B2">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A9CCF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0F04D70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022962D">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3D46DB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20.71</w:t>
            </w:r>
          </w:p>
        </w:tc>
        <w:tc>
          <w:tcPr>
            <w:tcW w:w="612" w:type="pct"/>
            <w:tcBorders>
              <w:top w:val="nil"/>
              <w:left w:val="nil"/>
              <w:bottom w:val="single" w:color="000000" w:sz="4" w:space="0"/>
              <w:right w:val="single" w:color="000000" w:sz="4" w:space="0"/>
            </w:tcBorders>
            <w:noWrap/>
            <w:vAlign w:val="center"/>
          </w:tcPr>
          <w:p w14:paraId="26083D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20.71</w:t>
            </w:r>
          </w:p>
        </w:tc>
        <w:tc>
          <w:tcPr>
            <w:tcW w:w="602" w:type="pct"/>
            <w:tcBorders>
              <w:top w:val="nil"/>
              <w:left w:val="nil"/>
              <w:bottom w:val="single" w:color="000000" w:sz="4" w:space="0"/>
              <w:right w:val="single" w:color="000000" w:sz="4" w:space="0"/>
            </w:tcBorders>
            <w:noWrap/>
            <w:vAlign w:val="center"/>
          </w:tcPr>
          <w:p w14:paraId="13680D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4A8D8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25196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7ECA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FF2C5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856A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其他支出</w:t>
            </w:r>
          </w:p>
        </w:tc>
        <w:tc>
          <w:tcPr>
            <w:tcW w:w="577" w:type="pct"/>
            <w:tcBorders>
              <w:top w:val="nil"/>
              <w:left w:val="nil"/>
              <w:bottom w:val="single" w:color="000000" w:sz="4" w:space="0"/>
              <w:right w:val="single" w:color="000000" w:sz="4" w:space="0"/>
            </w:tcBorders>
            <w:noWrap/>
            <w:vAlign w:val="center"/>
          </w:tcPr>
          <w:p w14:paraId="633B7E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440.00</w:t>
            </w:r>
          </w:p>
        </w:tc>
        <w:tc>
          <w:tcPr>
            <w:tcW w:w="612" w:type="pct"/>
            <w:tcBorders>
              <w:top w:val="nil"/>
              <w:left w:val="nil"/>
              <w:bottom w:val="single" w:color="000000" w:sz="4" w:space="0"/>
              <w:right w:val="single" w:color="000000" w:sz="4" w:space="0"/>
            </w:tcBorders>
            <w:noWrap/>
            <w:vAlign w:val="center"/>
          </w:tcPr>
          <w:p w14:paraId="68DE35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02" w:type="pct"/>
            <w:tcBorders>
              <w:top w:val="nil"/>
              <w:left w:val="nil"/>
              <w:bottom w:val="single" w:color="000000" w:sz="4" w:space="0"/>
              <w:right w:val="single" w:color="000000" w:sz="4" w:space="0"/>
            </w:tcBorders>
            <w:noWrap/>
            <w:vAlign w:val="center"/>
          </w:tcPr>
          <w:p w14:paraId="70D3C0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440.00</w:t>
            </w:r>
          </w:p>
        </w:tc>
        <w:tc>
          <w:tcPr>
            <w:tcW w:w="632" w:type="pct"/>
            <w:tcBorders>
              <w:top w:val="nil"/>
              <w:left w:val="nil"/>
              <w:bottom w:val="single" w:color="000000" w:sz="4" w:space="0"/>
              <w:right w:val="single" w:color="000000" w:sz="4" w:space="0"/>
            </w:tcBorders>
            <w:noWrap/>
            <w:vAlign w:val="center"/>
          </w:tcPr>
          <w:p w14:paraId="566AB1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9FDC8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A0E4E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43EFF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9E10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638C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8744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5FF3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9A20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39C31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D758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19F3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5410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596B3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CA04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E7C5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4744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CF2E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0E5E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BDBE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920E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2464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53F8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AAFA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A507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F33FE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811A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374E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97F15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FBDF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BDB8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FFF7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76FD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4AEA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EACD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4A43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646E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13CC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B0CA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EFF7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CB08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6CC1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5ABF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5B3B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6B92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AB685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1A16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0570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564C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5C6D8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74D6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85CDB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A4A9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C7DB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AAA8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2002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8303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3A0C0C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86D0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D87C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9363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46E4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1FF1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04C2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C91B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996E3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C111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7667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8035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19E2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7254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A687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C06F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ABF5F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F5776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C5BB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EA51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F271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EF5E7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4A55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390F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11FEA9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E231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D301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5D19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13FB8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E8F9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AC3C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D5A1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B035B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AAF8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96D2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944B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4A81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DDAA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B507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4F31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C73E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1656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EE80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FCD5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237E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4C49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F216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379D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CC792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1196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B352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E172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B7EF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6B9F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3013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4351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9FC8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AE9E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DFFA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F22D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B6D5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F416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7DCC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6A03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A55C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EB22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E2991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F682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8E1B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446E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D70E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B94B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1AB383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2DC7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AFFFE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4E8E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6233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C066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B7C8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F793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31958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5DC0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224B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2556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321F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4C89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A232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EBAA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8E26B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2256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9C75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73FFB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5BC8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ADCC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AB94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6E83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A7D09A">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71815C4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432CB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9CBA4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8DED1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539D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B5A4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9298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EF3EAE">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0A4A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4A36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CA3F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ED0B6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8D92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4568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B3EE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0391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12B8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76C1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91E6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3473E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B635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13F3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3294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ABC5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F794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D53C43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673D6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1A0FB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F06F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0C0AA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4F15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94D7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CBF9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8084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565C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5AF66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97CA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CBC1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9185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1061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5A075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60BFDC8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440.00　</w:t>
            </w:r>
          </w:p>
        </w:tc>
        <w:tc>
          <w:tcPr>
            <w:tcW w:w="948" w:type="pct"/>
            <w:tcBorders>
              <w:top w:val="nil"/>
              <w:left w:val="nil"/>
              <w:bottom w:val="single" w:color="auto" w:sz="4" w:space="0"/>
              <w:right w:val="single" w:color="000000" w:sz="4" w:space="0"/>
            </w:tcBorders>
            <w:noWrap/>
            <w:vAlign w:val="center"/>
          </w:tcPr>
          <w:p w14:paraId="3FFB860E">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54C3EA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36A8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5B4D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16762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DB7F31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76E76A2B">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63EA69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222E58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37611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C0FF1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2976DA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43EB7D9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B0F087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C41187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657122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440.00</w:t>
            </w:r>
          </w:p>
        </w:tc>
        <w:tc>
          <w:tcPr>
            <w:tcW w:w="948" w:type="pct"/>
            <w:tcBorders>
              <w:top w:val="single" w:color="auto" w:sz="4" w:space="0"/>
              <w:left w:val="single" w:color="auto" w:sz="4" w:space="0"/>
              <w:bottom w:val="single" w:color="auto" w:sz="4" w:space="0"/>
              <w:right w:val="single" w:color="auto" w:sz="4" w:space="0"/>
            </w:tcBorders>
            <w:noWrap/>
            <w:vAlign w:val="center"/>
          </w:tcPr>
          <w:p w14:paraId="1B6728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B8717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63547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455489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489EBC4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123F70D">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25FEA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16598A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738.29</w:t>
            </w:r>
          </w:p>
        </w:tc>
        <w:tc>
          <w:tcPr>
            <w:tcW w:w="948" w:type="pct"/>
            <w:tcBorders>
              <w:top w:val="single" w:color="auto" w:sz="4" w:space="0"/>
              <w:left w:val="single" w:color="auto" w:sz="4" w:space="0"/>
              <w:bottom w:val="single" w:color="auto" w:sz="4" w:space="0"/>
              <w:right w:val="single" w:color="auto" w:sz="4" w:space="0"/>
            </w:tcBorders>
            <w:noWrap/>
            <w:vAlign w:val="center"/>
          </w:tcPr>
          <w:p w14:paraId="1D2749C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4A62CB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738.29</w:t>
            </w:r>
          </w:p>
        </w:tc>
        <w:tc>
          <w:tcPr>
            <w:tcW w:w="612" w:type="pct"/>
            <w:tcBorders>
              <w:top w:val="single" w:color="auto" w:sz="4" w:space="0"/>
              <w:left w:val="single" w:color="auto" w:sz="4" w:space="0"/>
              <w:bottom w:val="single" w:color="auto" w:sz="4" w:space="0"/>
              <w:right w:val="single" w:color="auto" w:sz="4" w:space="0"/>
            </w:tcBorders>
            <w:noWrap/>
            <w:vAlign w:val="center"/>
          </w:tcPr>
          <w:p w14:paraId="0333DA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298.29</w:t>
            </w:r>
          </w:p>
        </w:tc>
        <w:tc>
          <w:tcPr>
            <w:tcW w:w="602" w:type="pct"/>
            <w:tcBorders>
              <w:top w:val="single" w:color="auto" w:sz="4" w:space="0"/>
              <w:left w:val="single" w:color="auto" w:sz="4" w:space="0"/>
              <w:bottom w:val="single" w:color="auto" w:sz="4" w:space="0"/>
              <w:right w:val="single" w:color="auto" w:sz="4" w:space="0"/>
            </w:tcBorders>
            <w:noWrap/>
            <w:vAlign w:val="center"/>
          </w:tcPr>
          <w:p w14:paraId="3C4B3F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440.00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D9B28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5CC68AB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B37F9BE">
        <w:tblPrEx>
          <w:tblCellMar>
            <w:top w:w="0" w:type="dxa"/>
            <w:left w:w="108" w:type="dxa"/>
            <w:bottom w:w="0" w:type="dxa"/>
            <w:right w:w="108" w:type="dxa"/>
          </w:tblCellMar>
        </w:tblPrEx>
        <w:trPr>
          <w:trHeight w:val="585" w:hRule="atLeast"/>
          <w:tblHeader/>
        </w:trPr>
        <w:tc>
          <w:tcPr>
            <w:tcW w:w="5000" w:type="pct"/>
            <w:gridSpan w:val="5"/>
            <w:noWrap/>
            <w:vAlign w:val="center"/>
          </w:tcPr>
          <w:p w14:paraId="34785DC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302B385F">
        <w:tblPrEx>
          <w:tblCellMar>
            <w:top w:w="0" w:type="dxa"/>
            <w:left w:w="108" w:type="dxa"/>
            <w:bottom w:w="0" w:type="dxa"/>
            <w:right w:w="108" w:type="dxa"/>
          </w:tblCellMar>
        </w:tblPrEx>
        <w:trPr>
          <w:trHeight w:val="420" w:hRule="atLeast"/>
          <w:tblHeader/>
        </w:trPr>
        <w:tc>
          <w:tcPr>
            <w:tcW w:w="2433" w:type="pct"/>
            <w:gridSpan w:val="2"/>
            <w:noWrap/>
            <w:vAlign w:val="center"/>
          </w:tcPr>
          <w:p w14:paraId="734B431D">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506兴国县供销合作社联合社</w:t>
            </w:r>
          </w:p>
        </w:tc>
        <w:tc>
          <w:tcPr>
            <w:tcW w:w="1056" w:type="pct"/>
            <w:noWrap/>
            <w:vAlign w:val="bottom"/>
          </w:tcPr>
          <w:p w14:paraId="7B593CD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869DAC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3154F6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1136FB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6C33D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AF78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DDD6B4D">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99D5B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64CC6C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8689C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72133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42E8C6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3C7490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5BAEF2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168B51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2BBBD0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070BD8A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0EFB32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9A274C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F1AA6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1870E6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41F80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298.29</w:t>
            </w:r>
          </w:p>
        </w:tc>
        <w:tc>
          <w:tcPr>
            <w:tcW w:w="684" w:type="pct"/>
            <w:tcBorders>
              <w:top w:val="single" w:color="000000" w:sz="4" w:space="0"/>
              <w:left w:val="nil"/>
              <w:bottom w:val="single" w:color="000000" w:sz="4" w:space="0"/>
              <w:right w:val="single" w:color="000000" w:sz="4" w:space="0"/>
            </w:tcBorders>
            <w:noWrap/>
            <w:vAlign w:val="center"/>
          </w:tcPr>
          <w:p w14:paraId="7959F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248.29</w:t>
            </w:r>
          </w:p>
        </w:tc>
        <w:tc>
          <w:tcPr>
            <w:tcW w:w="825" w:type="pct"/>
            <w:tcBorders>
              <w:top w:val="single" w:color="000000" w:sz="4" w:space="0"/>
              <w:left w:val="nil"/>
              <w:bottom w:val="single" w:color="000000" w:sz="4" w:space="0"/>
              <w:right w:val="single" w:color="000000" w:sz="4" w:space="0"/>
            </w:tcBorders>
            <w:noWrap/>
            <w:vAlign w:val="center"/>
          </w:tcPr>
          <w:p w14:paraId="469899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w:t>
            </w:r>
          </w:p>
        </w:tc>
      </w:tr>
      <w:tr w14:paraId="7E3F9A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7DE6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6D6BF7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2C04D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50.27</w:t>
            </w:r>
          </w:p>
        </w:tc>
        <w:tc>
          <w:tcPr>
            <w:tcW w:w="684" w:type="pct"/>
            <w:tcBorders>
              <w:top w:val="single" w:color="000000" w:sz="4" w:space="0"/>
              <w:left w:val="nil"/>
              <w:bottom w:val="single" w:color="000000" w:sz="4" w:space="0"/>
              <w:right w:val="single" w:color="000000" w:sz="4" w:space="0"/>
            </w:tcBorders>
            <w:noWrap/>
            <w:vAlign w:val="center"/>
          </w:tcPr>
          <w:p w14:paraId="5B7363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50.27</w:t>
            </w:r>
          </w:p>
        </w:tc>
        <w:tc>
          <w:tcPr>
            <w:tcW w:w="825" w:type="pct"/>
            <w:tcBorders>
              <w:top w:val="single" w:color="000000" w:sz="4" w:space="0"/>
              <w:left w:val="nil"/>
              <w:bottom w:val="single" w:color="000000" w:sz="4" w:space="0"/>
              <w:right w:val="single" w:color="000000" w:sz="4" w:space="0"/>
            </w:tcBorders>
            <w:noWrap/>
            <w:vAlign w:val="center"/>
          </w:tcPr>
          <w:p w14:paraId="2731CA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D8A6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ACB2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43603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615B5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44.63</w:t>
            </w:r>
          </w:p>
        </w:tc>
        <w:tc>
          <w:tcPr>
            <w:tcW w:w="684" w:type="pct"/>
            <w:tcBorders>
              <w:top w:val="single" w:color="000000" w:sz="4" w:space="0"/>
              <w:left w:val="nil"/>
              <w:bottom w:val="single" w:color="000000" w:sz="4" w:space="0"/>
              <w:right w:val="single" w:color="000000" w:sz="4" w:space="0"/>
            </w:tcBorders>
            <w:noWrap/>
            <w:vAlign w:val="center"/>
          </w:tcPr>
          <w:p w14:paraId="0DE89F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44.63</w:t>
            </w:r>
          </w:p>
        </w:tc>
        <w:tc>
          <w:tcPr>
            <w:tcW w:w="825" w:type="pct"/>
            <w:tcBorders>
              <w:top w:val="single" w:color="000000" w:sz="4" w:space="0"/>
              <w:left w:val="nil"/>
              <w:bottom w:val="single" w:color="000000" w:sz="4" w:space="0"/>
              <w:right w:val="single" w:color="000000" w:sz="4" w:space="0"/>
            </w:tcBorders>
            <w:noWrap/>
            <w:vAlign w:val="center"/>
          </w:tcPr>
          <w:p w14:paraId="43FEBD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C88B1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EF1E8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58C30C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425E6D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19.80</w:t>
            </w:r>
          </w:p>
        </w:tc>
        <w:tc>
          <w:tcPr>
            <w:tcW w:w="684" w:type="pct"/>
            <w:tcBorders>
              <w:top w:val="single" w:color="000000" w:sz="4" w:space="0"/>
              <w:left w:val="nil"/>
              <w:bottom w:val="single" w:color="000000" w:sz="4" w:space="0"/>
              <w:right w:val="single" w:color="000000" w:sz="4" w:space="0"/>
            </w:tcBorders>
            <w:noWrap/>
            <w:vAlign w:val="center"/>
          </w:tcPr>
          <w:p w14:paraId="69DB1E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19.80</w:t>
            </w:r>
          </w:p>
        </w:tc>
        <w:tc>
          <w:tcPr>
            <w:tcW w:w="825" w:type="pct"/>
            <w:tcBorders>
              <w:top w:val="single" w:color="000000" w:sz="4" w:space="0"/>
              <w:left w:val="nil"/>
              <w:bottom w:val="single" w:color="000000" w:sz="4" w:space="0"/>
              <w:right w:val="single" w:color="000000" w:sz="4" w:space="0"/>
            </w:tcBorders>
            <w:noWrap/>
            <w:vAlign w:val="center"/>
          </w:tcPr>
          <w:p w14:paraId="0E1539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CD5C9B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EB4A2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6E4F9B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D61D9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24.83</w:t>
            </w:r>
          </w:p>
        </w:tc>
        <w:tc>
          <w:tcPr>
            <w:tcW w:w="684" w:type="pct"/>
            <w:tcBorders>
              <w:top w:val="single" w:color="000000" w:sz="4" w:space="0"/>
              <w:left w:val="nil"/>
              <w:bottom w:val="single" w:color="000000" w:sz="4" w:space="0"/>
              <w:right w:val="single" w:color="000000" w:sz="4" w:space="0"/>
            </w:tcBorders>
            <w:noWrap/>
            <w:vAlign w:val="center"/>
          </w:tcPr>
          <w:p w14:paraId="4E264B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24.83</w:t>
            </w:r>
          </w:p>
        </w:tc>
        <w:tc>
          <w:tcPr>
            <w:tcW w:w="825" w:type="pct"/>
            <w:tcBorders>
              <w:top w:val="single" w:color="000000" w:sz="4" w:space="0"/>
              <w:left w:val="nil"/>
              <w:bottom w:val="single" w:color="000000" w:sz="4" w:space="0"/>
              <w:right w:val="single" w:color="000000" w:sz="4" w:space="0"/>
            </w:tcBorders>
            <w:noWrap/>
            <w:vAlign w:val="center"/>
          </w:tcPr>
          <w:p w14:paraId="662E3E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57D4C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19C1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6C2460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72E87B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4.35</w:t>
            </w:r>
          </w:p>
        </w:tc>
        <w:tc>
          <w:tcPr>
            <w:tcW w:w="684" w:type="pct"/>
            <w:tcBorders>
              <w:top w:val="single" w:color="000000" w:sz="4" w:space="0"/>
              <w:left w:val="nil"/>
              <w:bottom w:val="single" w:color="000000" w:sz="4" w:space="0"/>
              <w:right w:val="single" w:color="000000" w:sz="4" w:space="0"/>
            </w:tcBorders>
            <w:noWrap/>
            <w:vAlign w:val="center"/>
          </w:tcPr>
          <w:p w14:paraId="6F500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4.35</w:t>
            </w:r>
          </w:p>
        </w:tc>
        <w:tc>
          <w:tcPr>
            <w:tcW w:w="825" w:type="pct"/>
            <w:tcBorders>
              <w:top w:val="single" w:color="000000" w:sz="4" w:space="0"/>
              <w:left w:val="nil"/>
              <w:bottom w:val="single" w:color="000000" w:sz="4" w:space="0"/>
              <w:right w:val="single" w:color="000000" w:sz="4" w:space="0"/>
            </w:tcBorders>
            <w:noWrap/>
            <w:vAlign w:val="center"/>
          </w:tcPr>
          <w:p w14:paraId="13832A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A8D936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222B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4F65D2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40CBF3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4.35</w:t>
            </w:r>
          </w:p>
        </w:tc>
        <w:tc>
          <w:tcPr>
            <w:tcW w:w="684" w:type="pct"/>
            <w:tcBorders>
              <w:top w:val="single" w:color="000000" w:sz="4" w:space="0"/>
              <w:left w:val="nil"/>
              <w:bottom w:val="single" w:color="000000" w:sz="4" w:space="0"/>
              <w:right w:val="single" w:color="000000" w:sz="4" w:space="0"/>
            </w:tcBorders>
            <w:noWrap/>
            <w:vAlign w:val="center"/>
          </w:tcPr>
          <w:p w14:paraId="7AC266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4.35</w:t>
            </w:r>
          </w:p>
        </w:tc>
        <w:tc>
          <w:tcPr>
            <w:tcW w:w="825" w:type="pct"/>
            <w:tcBorders>
              <w:top w:val="single" w:color="000000" w:sz="4" w:space="0"/>
              <w:left w:val="nil"/>
              <w:bottom w:val="single" w:color="000000" w:sz="4" w:space="0"/>
              <w:right w:val="single" w:color="000000" w:sz="4" w:space="0"/>
            </w:tcBorders>
            <w:noWrap/>
            <w:vAlign w:val="center"/>
          </w:tcPr>
          <w:p w14:paraId="4664B2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195D9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A11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5EA69F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1F7B9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w:t>
            </w:r>
          </w:p>
        </w:tc>
        <w:tc>
          <w:tcPr>
            <w:tcW w:w="684" w:type="pct"/>
            <w:tcBorders>
              <w:top w:val="single" w:color="000000" w:sz="4" w:space="0"/>
              <w:left w:val="nil"/>
              <w:bottom w:val="single" w:color="000000" w:sz="4" w:space="0"/>
              <w:right w:val="single" w:color="000000" w:sz="4" w:space="0"/>
            </w:tcBorders>
            <w:noWrap/>
            <w:vAlign w:val="center"/>
          </w:tcPr>
          <w:p w14:paraId="67D55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1.29</w:t>
            </w:r>
          </w:p>
        </w:tc>
        <w:tc>
          <w:tcPr>
            <w:tcW w:w="825" w:type="pct"/>
            <w:tcBorders>
              <w:top w:val="single" w:color="000000" w:sz="4" w:space="0"/>
              <w:left w:val="nil"/>
              <w:bottom w:val="single" w:color="000000" w:sz="4" w:space="0"/>
              <w:right w:val="single" w:color="000000" w:sz="4" w:space="0"/>
            </w:tcBorders>
            <w:noWrap/>
            <w:vAlign w:val="center"/>
          </w:tcPr>
          <w:p w14:paraId="458619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8A5728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CE93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21FDE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1ADD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w:t>
            </w:r>
          </w:p>
        </w:tc>
        <w:tc>
          <w:tcPr>
            <w:tcW w:w="684" w:type="pct"/>
            <w:tcBorders>
              <w:top w:val="single" w:color="000000" w:sz="4" w:space="0"/>
              <w:left w:val="nil"/>
              <w:bottom w:val="single" w:color="000000" w:sz="4" w:space="0"/>
              <w:right w:val="single" w:color="000000" w:sz="4" w:space="0"/>
            </w:tcBorders>
            <w:noWrap/>
            <w:vAlign w:val="center"/>
          </w:tcPr>
          <w:p w14:paraId="38C5A0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1.29</w:t>
            </w:r>
          </w:p>
        </w:tc>
        <w:tc>
          <w:tcPr>
            <w:tcW w:w="825" w:type="pct"/>
            <w:tcBorders>
              <w:top w:val="single" w:color="000000" w:sz="4" w:space="0"/>
              <w:left w:val="nil"/>
              <w:bottom w:val="single" w:color="000000" w:sz="4" w:space="0"/>
              <w:right w:val="single" w:color="000000" w:sz="4" w:space="0"/>
            </w:tcBorders>
            <w:noWrap/>
            <w:vAlign w:val="center"/>
          </w:tcPr>
          <w:p w14:paraId="51885B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135B2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E30B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97A20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16903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684" w:type="pct"/>
            <w:tcBorders>
              <w:top w:val="single" w:color="000000" w:sz="4" w:space="0"/>
              <w:left w:val="nil"/>
              <w:bottom w:val="single" w:color="000000" w:sz="4" w:space="0"/>
              <w:right w:val="single" w:color="000000" w:sz="4" w:space="0"/>
            </w:tcBorders>
            <w:noWrap/>
            <w:vAlign w:val="center"/>
          </w:tcPr>
          <w:p w14:paraId="6FB6AD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825" w:type="pct"/>
            <w:tcBorders>
              <w:top w:val="single" w:color="000000" w:sz="4" w:space="0"/>
              <w:left w:val="nil"/>
              <w:bottom w:val="single" w:color="000000" w:sz="4" w:space="0"/>
              <w:right w:val="single" w:color="000000" w:sz="4" w:space="0"/>
            </w:tcBorders>
            <w:noWrap/>
            <w:vAlign w:val="center"/>
          </w:tcPr>
          <w:p w14:paraId="0F6A7D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77E1AA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34BB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43ADCD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CDABC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684" w:type="pct"/>
            <w:tcBorders>
              <w:top w:val="single" w:color="000000" w:sz="4" w:space="0"/>
              <w:left w:val="nil"/>
              <w:bottom w:val="single" w:color="000000" w:sz="4" w:space="0"/>
              <w:right w:val="single" w:color="000000" w:sz="4" w:space="0"/>
            </w:tcBorders>
            <w:noWrap/>
            <w:vAlign w:val="center"/>
          </w:tcPr>
          <w:p w14:paraId="0E6299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24.58</w:t>
            </w:r>
          </w:p>
        </w:tc>
        <w:tc>
          <w:tcPr>
            <w:tcW w:w="825" w:type="pct"/>
            <w:tcBorders>
              <w:top w:val="single" w:color="000000" w:sz="4" w:space="0"/>
              <w:left w:val="nil"/>
              <w:bottom w:val="single" w:color="000000" w:sz="4" w:space="0"/>
              <w:right w:val="single" w:color="000000" w:sz="4" w:space="0"/>
            </w:tcBorders>
            <w:noWrap/>
            <w:vAlign w:val="center"/>
          </w:tcPr>
          <w:p w14:paraId="08020A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7019F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0F3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4F9F48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455863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w:t>
            </w:r>
          </w:p>
        </w:tc>
        <w:tc>
          <w:tcPr>
            <w:tcW w:w="684" w:type="pct"/>
            <w:tcBorders>
              <w:top w:val="single" w:color="000000" w:sz="4" w:space="0"/>
              <w:left w:val="nil"/>
              <w:bottom w:val="single" w:color="000000" w:sz="4" w:space="0"/>
              <w:right w:val="single" w:color="000000" w:sz="4" w:space="0"/>
            </w:tcBorders>
            <w:noWrap/>
            <w:vAlign w:val="center"/>
          </w:tcPr>
          <w:p w14:paraId="4298E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w:t>
            </w:r>
          </w:p>
        </w:tc>
        <w:tc>
          <w:tcPr>
            <w:tcW w:w="825" w:type="pct"/>
            <w:tcBorders>
              <w:top w:val="single" w:color="000000" w:sz="4" w:space="0"/>
              <w:left w:val="nil"/>
              <w:bottom w:val="single" w:color="000000" w:sz="4" w:space="0"/>
              <w:right w:val="single" w:color="000000" w:sz="4" w:space="0"/>
            </w:tcBorders>
            <w:noWrap/>
            <w:vAlign w:val="center"/>
          </w:tcPr>
          <w:p w14:paraId="36047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8D64AC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2B75F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67448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5C6DF7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14.03</w:t>
            </w:r>
          </w:p>
        </w:tc>
        <w:tc>
          <w:tcPr>
            <w:tcW w:w="684" w:type="pct"/>
            <w:tcBorders>
              <w:top w:val="single" w:color="000000" w:sz="4" w:space="0"/>
              <w:left w:val="nil"/>
              <w:bottom w:val="single" w:color="000000" w:sz="4" w:space="0"/>
              <w:right w:val="single" w:color="000000" w:sz="4" w:space="0"/>
            </w:tcBorders>
            <w:noWrap/>
            <w:vAlign w:val="center"/>
          </w:tcPr>
          <w:p w14:paraId="7E6ED6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14.03</w:t>
            </w:r>
          </w:p>
        </w:tc>
        <w:tc>
          <w:tcPr>
            <w:tcW w:w="825" w:type="pct"/>
            <w:tcBorders>
              <w:top w:val="single" w:color="000000" w:sz="4" w:space="0"/>
              <w:left w:val="nil"/>
              <w:bottom w:val="single" w:color="000000" w:sz="4" w:space="0"/>
              <w:right w:val="single" w:color="000000" w:sz="4" w:space="0"/>
            </w:tcBorders>
            <w:noWrap/>
            <w:vAlign w:val="center"/>
          </w:tcPr>
          <w:p w14:paraId="1586AA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F3ECDC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AF02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216</w:t>
            </w:r>
          </w:p>
        </w:tc>
        <w:tc>
          <w:tcPr>
            <w:tcW w:w="1579" w:type="pct"/>
            <w:tcBorders>
              <w:top w:val="single" w:color="000000" w:sz="4" w:space="0"/>
              <w:left w:val="nil"/>
              <w:bottom w:val="single" w:color="000000" w:sz="4" w:space="0"/>
              <w:right w:val="single" w:color="000000" w:sz="4" w:space="0"/>
            </w:tcBorders>
            <w:noWrap/>
            <w:vAlign w:val="center"/>
          </w:tcPr>
          <w:p w14:paraId="63A519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商业服务业等支出</w:t>
            </w:r>
          </w:p>
        </w:tc>
        <w:tc>
          <w:tcPr>
            <w:tcW w:w="1056" w:type="pct"/>
            <w:tcBorders>
              <w:top w:val="single" w:color="000000" w:sz="4" w:space="0"/>
              <w:left w:val="nil"/>
              <w:bottom w:val="single" w:color="000000" w:sz="4" w:space="0"/>
              <w:right w:val="single" w:color="000000" w:sz="4" w:space="0"/>
            </w:tcBorders>
            <w:noWrap/>
            <w:vAlign w:val="center"/>
          </w:tcPr>
          <w:p w14:paraId="67C21D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202.73</w:t>
            </w:r>
          </w:p>
        </w:tc>
        <w:tc>
          <w:tcPr>
            <w:tcW w:w="684" w:type="pct"/>
            <w:tcBorders>
              <w:top w:val="single" w:color="000000" w:sz="4" w:space="0"/>
              <w:left w:val="nil"/>
              <w:bottom w:val="single" w:color="000000" w:sz="4" w:space="0"/>
              <w:right w:val="single" w:color="000000" w:sz="4" w:space="0"/>
            </w:tcBorders>
            <w:noWrap/>
            <w:vAlign w:val="center"/>
          </w:tcPr>
          <w:p w14:paraId="012A5F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152.73</w:t>
            </w:r>
          </w:p>
        </w:tc>
        <w:tc>
          <w:tcPr>
            <w:tcW w:w="825" w:type="pct"/>
            <w:tcBorders>
              <w:top w:val="single" w:color="000000" w:sz="4" w:space="0"/>
              <w:left w:val="nil"/>
              <w:bottom w:val="single" w:color="000000" w:sz="4" w:space="0"/>
              <w:right w:val="single" w:color="000000" w:sz="4" w:space="0"/>
            </w:tcBorders>
            <w:noWrap/>
            <w:vAlign w:val="center"/>
          </w:tcPr>
          <w:p w14:paraId="76A5E5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w:t>
            </w:r>
          </w:p>
        </w:tc>
      </w:tr>
      <w:tr w14:paraId="3A1CFC9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E1FB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21602</w:t>
            </w:r>
          </w:p>
        </w:tc>
        <w:tc>
          <w:tcPr>
            <w:tcW w:w="1579" w:type="pct"/>
            <w:tcBorders>
              <w:top w:val="single" w:color="000000" w:sz="4" w:space="0"/>
              <w:left w:val="nil"/>
              <w:bottom w:val="single" w:color="000000" w:sz="4" w:space="0"/>
              <w:right w:val="single" w:color="000000" w:sz="4" w:space="0"/>
            </w:tcBorders>
            <w:noWrap/>
            <w:vAlign w:val="center"/>
          </w:tcPr>
          <w:p w14:paraId="71AB78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商业流通事务</w:t>
            </w:r>
          </w:p>
        </w:tc>
        <w:tc>
          <w:tcPr>
            <w:tcW w:w="1056" w:type="pct"/>
            <w:tcBorders>
              <w:top w:val="single" w:color="000000" w:sz="4" w:space="0"/>
              <w:left w:val="nil"/>
              <w:bottom w:val="single" w:color="000000" w:sz="4" w:space="0"/>
              <w:right w:val="single" w:color="000000" w:sz="4" w:space="0"/>
            </w:tcBorders>
            <w:noWrap/>
            <w:vAlign w:val="center"/>
          </w:tcPr>
          <w:p w14:paraId="3B856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202.73</w:t>
            </w:r>
          </w:p>
        </w:tc>
        <w:tc>
          <w:tcPr>
            <w:tcW w:w="684" w:type="pct"/>
            <w:tcBorders>
              <w:top w:val="single" w:color="000000" w:sz="4" w:space="0"/>
              <w:left w:val="nil"/>
              <w:bottom w:val="single" w:color="000000" w:sz="4" w:space="0"/>
              <w:right w:val="single" w:color="000000" w:sz="4" w:space="0"/>
            </w:tcBorders>
            <w:noWrap/>
            <w:vAlign w:val="center"/>
          </w:tcPr>
          <w:p w14:paraId="52F10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152.73</w:t>
            </w:r>
          </w:p>
        </w:tc>
        <w:tc>
          <w:tcPr>
            <w:tcW w:w="825" w:type="pct"/>
            <w:tcBorders>
              <w:top w:val="single" w:color="000000" w:sz="4" w:space="0"/>
              <w:left w:val="nil"/>
              <w:bottom w:val="single" w:color="000000" w:sz="4" w:space="0"/>
              <w:right w:val="single" w:color="000000" w:sz="4" w:space="0"/>
            </w:tcBorders>
            <w:noWrap/>
            <w:vAlign w:val="center"/>
          </w:tcPr>
          <w:p w14:paraId="4A2B1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50.00</w:t>
            </w:r>
          </w:p>
        </w:tc>
      </w:tr>
      <w:tr w14:paraId="04B9A2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A348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2160201</w:t>
            </w:r>
          </w:p>
        </w:tc>
        <w:tc>
          <w:tcPr>
            <w:tcW w:w="1579" w:type="pct"/>
            <w:tcBorders>
              <w:top w:val="single" w:color="000000" w:sz="4" w:space="0"/>
              <w:left w:val="nil"/>
              <w:bottom w:val="single" w:color="000000" w:sz="4" w:space="0"/>
              <w:right w:val="single" w:color="000000" w:sz="4" w:space="0"/>
            </w:tcBorders>
            <w:noWrap/>
            <w:vAlign w:val="center"/>
          </w:tcPr>
          <w:p w14:paraId="378796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44018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152.73</w:t>
            </w:r>
          </w:p>
        </w:tc>
        <w:tc>
          <w:tcPr>
            <w:tcW w:w="684" w:type="pct"/>
            <w:tcBorders>
              <w:top w:val="single" w:color="000000" w:sz="4" w:space="0"/>
              <w:left w:val="nil"/>
              <w:bottom w:val="single" w:color="000000" w:sz="4" w:space="0"/>
              <w:right w:val="single" w:color="000000" w:sz="4" w:space="0"/>
            </w:tcBorders>
            <w:noWrap/>
            <w:vAlign w:val="center"/>
          </w:tcPr>
          <w:p w14:paraId="0F96DD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152.73</w:t>
            </w:r>
          </w:p>
        </w:tc>
        <w:tc>
          <w:tcPr>
            <w:tcW w:w="825" w:type="pct"/>
            <w:tcBorders>
              <w:top w:val="single" w:color="000000" w:sz="4" w:space="0"/>
              <w:left w:val="nil"/>
              <w:bottom w:val="single" w:color="000000" w:sz="4" w:space="0"/>
              <w:right w:val="single" w:color="000000" w:sz="4" w:space="0"/>
            </w:tcBorders>
            <w:noWrap/>
            <w:vAlign w:val="center"/>
          </w:tcPr>
          <w:p w14:paraId="0EFE61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05DA9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14C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2160299</w:t>
            </w:r>
          </w:p>
        </w:tc>
        <w:tc>
          <w:tcPr>
            <w:tcW w:w="1579" w:type="pct"/>
            <w:tcBorders>
              <w:top w:val="single" w:color="000000" w:sz="4" w:space="0"/>
              <w:left w:val="nil"/>
              <w:bottom w:val="single" w:color="000000" w:sz="4" w:space="0"/>
              <w:right w:val="single" w:color="000000" w:sz="4" w:space="0"/>
            </w:tcBorders>
            <w:noWrap/>
            <w:vAlign w:val="center"/>
          </w:tcPr>
          <w:p w14:paraId="720915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其他商业流通事务支出</w:t>
            </w:r>
          </w:p>
        </w:tc>
        <w:tc>
          <w:tcPr>
            <w:tcW w:w="1056" w:type="pct"/>
            <w:tcBorders>
              <w:top w:val="single" w:color="000000" w:sz="4" w:space="0"/>
              <w:left w:val="nil"/>
              <w:bottom w:val="single" w:color="000000" w:sz="4" w:space="0"/>
              <w:right w:val="single" w:color="000000" w:sz="4" w:space="0"/>
            </w:tcBorders>
            <w:noWrap/>
            <w:vAlign w:val="center"/>
          </w:tcPr>
          <w:p w14:paraId="217120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w:t>
            </w:r>
          </w:p>
        </w:tc>
        <w:tc>
          <w:tcPr>
            <w:tcW w:w="684" w:type="pct"/>
            <w:tcBorders>
              <w:top w:val="single" w:color="000000" w:sz="4" w:space="0"/>
              <w:left w:val="nil"/>
              <w:bottom w:val="single" w:color="000000" w:sz="4" w:space="0"/>
              <w:right w:val="single" w:color="000000" w:sz="4" w:space="0"/>
            </w:tcBorders>
            <w:noWrap/>
            <w:vAlign w:val="center"/>
          </w:tcPr>
          <w:p w14:paraId="1DC602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E3EA3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50.00</w:t>
            </w:r>
          </w:p>
        </w:tc>
      </w:tr>
      <w:tr w14:paraId="146FD3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54E7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6790F4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6D94B1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684" w:type="pct"/>
            <w:tcBorders>
              <w:top w:val="single" w:color="000000" w:sz="4" w:space="0"/>
              <w:left w:val="nil"/>
              <w:bottom w:val="single" w:color="000000" w:sz="4" w:space="0"/>
              <w:right w:val="single" w:color="000000" w:sz="4" w:space="0"/>
            </w:tcBorders>
            <w:noWrap/>
            <w:vAlign w:val="center"/>
          </w:tcPr>
          <w:p w14:paraId="0E9C4A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825" w:type="pct"/>
            <w:tcBorders>
              <w:top w:val="single" w:color="000000" w:sz="4" w:space="0"/>
              <w:left w:val="nil"/>
              <w:bottom w:val="single" w:color="000000" w:sz="4" w:space="0"/>
              <w:right w:val="single" w:color="000000" w:sz="4" w:space="0"/>
            </w:tcBorders>
            <w:noWrap/>
            <w:vAlign w:val="center"/>
          </w:tcPr>
          <w:p w14:paraId="1F32AD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E041F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26D0A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033F45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0A9854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684" w:type="pct"/>
            <w:tcBorders>
              <w:top w:val="single" w:color="000000" w:sz="4" w:space="0"/>
              <w:left w:val="nil"/>
              <w:bottom w:val="single" w:color="000000" w:sz="4" w:space="0"/>
              <w:right w:val="single" w:color="000000" w:sz="4" w:space="0"/>
            </w:tcBorders>
            <w:noWrap/>
            <w:vAlign w:val="center"/>
          </w:tcPr>
          <w:p w14:paraId="6E91B2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20.71</w:t>
            </w:r>
          </w:p>
        </w:tc>
        <w:tc>
          <w:tcPr>
            <w:tcW w:w="825" w:type="pct"/>
            <w:tcBorders>
              <w:top w:val="single" w:color="000000" w:sz="4" w:space="0"/>
              <w:left w:val="nil"/>
              <w:bottom w:val="single" w:color="000000" w:sz="4" w:space="0"/>
              <w:right w:val="single" w:color="000000" w:sz="4" w:space="0"/>
            </w:tcBorders>
            <w:noWrap/>
            <w:vAlign w:val="center"/>
          </w:tcPr>
          <w:p w14:paraId="6AF226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70D91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FBD95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143305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54CF63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20.71</w:t>
            </w:r>
          </w:p>
        </w:tc>
        <w:tc>
          <w:tcPr>
            <w:tcW w:w="684" w:type="pct"/>
            <w:tcBorders>
              <w:top w:val="single" w:color="000000" w:sz="4" w:space="0"/>
              <w:left w:val="nil"/>
              <w:bottom w:val="single" w:color="000000" w:sz="4" w:space="0"/>
              <w:right w:val="single" w:color="000000" w:sz="4" w:space="0"/>
            </w:tcBorders>
            <w:noWrap/>
            <w:vAlign w:val="center"/>
          </w:tcPr>
          <w:p w14:paraId="107EE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20.71</w:t>
            </w:r>
          </w:p>
        </w:tc>
        <w:tc>
          <w:tcPr>
            <w:tcW w:w="825" w:type="pct"/>
            <w:tcBorders>
              <w:top w:val="single" w:color="000000" w:sz="4" w:space="0"/>
              <w:left w:val="nil"/>
              <w:bottom w:val="single" w:color="000000" w:sz="4" w:space="0"/>
              <w:right w:val="single" w:color="000000" w:sz="4" w:space="0"/>
            </w:tcBorders>
            <w:noWrap/>
            <w:vAlign w:val="center"/>
          </w:tcPr>
          <w:p w14:paraId="43AAAC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29621EF">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0B0AC1D">
        <w:tblPrEx>
          <w:tblCellMar>
            <w:top w:w="0" w:type="dxa"/>
            <w:left w:w="108" w:type="dxa"/>
            <w:bottom w:w="0" w:type="dxa"/>
            <w:right w:w="108" w:type="dxa"/>
          </w:tblCellMar>
        </w:tblPrEx>
        <w:trPr>
          <w:trHeight w:val="585" w:hRule="atLeast"/>
        </w:trPr>
        <w:tc>
          <w:tcPr>
            <w:tcW w:w="5000" w:type="pct"/>
            <w:gridSpan w:val="5"/>
            <w:noWrap/>
            <w:vAlign w:val="center"/>
          </w:tcPr>
          <w:p w14:paraId="1AF35E15">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50DFAAE">
        <w:tblPrEx>
          <w:tblCellMar>
            <w:top w:w="0" w:type="dxa"/>
            <w:left w:w="108" w:type="dxa"/>
            <w:bottom w:w="0" w:type="dxa"/>
            <w:right w:w="108" w:type="dxa"/>
          </w:tblCellMar>
        </w:tblPrEx>
        <w:trPr>
          <w:trHeight w:val="420" w:hRule="atLeast"/>
        </w:trPr>
        <w:tc>
          <w:tcPr>
            <w:tcW w:w="2398" w:type="pct"/>
            <w:gridSpan w:val="2"/>
            <w:noWrap/>
            <w:vAlign w:val="center"/>
          </w:tcPr>
          <w:p w14:paraId="57286C2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506兴国县供销合作社联合社</w:t>
            </w:r>
          </w:p>
        </w:tc>
        <w:tc>
          <w:tcPr>
            <w:tcW w:w="891" w:type="pct"/>
            <w:noWrap/>
            <w:vAlign w:val="bottom"/>
          </w:tcPr>
          <w:p w14:paraId="338674A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B407C4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325674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29288E3">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2F10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5ECF7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00A646F">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2D6EFB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7E53BC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386CF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EA3DD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1DEF0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57C68C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BDC7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3327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5C2F5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06E2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AEAD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AEB30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FF8F7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A818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6764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248.29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7D64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224.45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E74C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23.84</w:t>
            </w:r>
          </w:p>
        </w:tc>
      </w:tr>
      <w:tr w14:paraId="4B78191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7440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EFAB2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B8B10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198.96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1AFE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198.96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B44F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DED5B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A3530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A4BC5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4791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81.09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42678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81.09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05A75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38CDB0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007A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A295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ED3A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32.51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0A1E93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32.51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AD51C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977694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8FF1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F61F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FB89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AF23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B6B46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9D3D9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8017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5D1E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CFB02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B8C53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7CC0B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F77EBD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95C2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1DB4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53758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CCD9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DD32F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60F3F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AF0CB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21EA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599BA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10.55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2B24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10.55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B8B73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D9B784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C362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B66F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7E40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14.03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A56D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14.03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2CFD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9C0140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98F31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1BE2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B9AE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72EB0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0BD2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C31485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14C5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9F5E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5437A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DE5C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08220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6B95A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92C8C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D5DB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0577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27532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2ABE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18.84</w:t>
            </w:r>
          </w:p>
        </w:tc>
      </w:tr>
      <w:tr w14:paraId="2C59425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EC4C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9901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6BD40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419B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75B7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r>
      <w:tr w14:paraId="1643171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E370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9C41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5F76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3F50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F794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0.30</w:t>
            </w:r>
          </w:p>
        </w:tc>
      </w:tr>
      <w:tr w14:paraId="3B777B5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968A3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67D5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A1BD1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2FBF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2683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2.50</w:t>
            </w:r>
          </w:p>
        </w:tc>
      </w:tr>
      <w:tr w14:paraId="5455EA6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721F6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C6BD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F633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8831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DBD2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11.04</w:t>
            </w:r>
          </w:p>
        </w:tc>
      </w:tr>
      <w:tr w14:paraId="62B3A46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026B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4DF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2C27FD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25.49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8BF7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25.49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9CA7E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AB15CE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883F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E545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12BF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49627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9F92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2B6B7E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E32A7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39EC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F5D3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64548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921247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3F240D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0A87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CF465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F94D9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F2E1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4DF6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DE4234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8210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8EBF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2D16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1AC81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C1BD1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8CC656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2E1A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E782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9BAAF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E1F69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3E8E8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5.00</w:t>
            </w:r>
          </w:p>
        </w:tc>
      </w:tr>
      <w:tr w14:paraId="4C16F60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6BB5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FAFA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291B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BC7D5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6E485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r>
    </w:tbl>
    <w:p w14:paraId="38C29C3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49C2E87">
        <w:tblPrEx>
          <w:tblCellMar>
            <w:top w:w="0" w:type="dxa"/>
            <w:left w:w="108" w:type="dxa"/>
            <w:bottom w:w="0" w:type="dxa"/>
            <w:right w:w="108" w:type="dxa"/>
          </w:tblCellMar>
        </w:tblPrEx>
        <w:trPr>
          <w:trHeight w:val="450" w:hRule="atLeast"/>
          <w:tblHeader/>
        </w:trPr>
        <w:tc>
          <w:tcPr>
            <w:tcW w:w="636" w:type="pct"/>
            <w:noWrap/>
            <w:vAlign w:val="bottom"/>
          </w:tcPr>
          <w:p w14:paraId="39944D2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6F07158F">
            <w:pPr>
              <w:widowControl/>
              <w:jc w:val="left"/>
              <w:rPr>
                <w:rFonts w:ascii="Times New Roman" w:hAnsi="Times New Roman" w:eastAsia="宋体"/>
                <w:kern w:val="0"/>
                <w:sz w:val="20"/>
                <w:szCs w:val="20"/>
              </w:rPr>
            </w:pPr>
          </w:p>
        </w:tc>
        <w:tc>
          <w:tcPr>
            <w:tcW w:w="684" w:type="pct"/>
            <w:noWrap/>
            <w:vAlign w:val="bottom"/>
          </w:tcPr>
          <w:p w14:paraId="525F416D">
            <w:pPr>
              <w:widowControl/>
              <w:jc w:val="left"/>
              <w:rPr>
                <w:rFonts w:ascii="Times New Roman" w:hAnsi="Times New Roman" w:eastAsia="宋体"/>
                <w:kern w:val="0"/>
                <w:sz w:val="20"/>
                <w:szCs w:val="20"/>
              </w:rPr>
            </w:pPr>
          </w:p>
        </w:tc>
        <w:tc>
          <w:tcPr>
            <w:tcW w:w="538" w:type="pct"/>
            <w:noWrap/>
            <w:vAlign w:val="bottom"/>
          </w:tcPr>
          <w:p w14:paraId="0A57BAA2">
            <w:pPr>
              <w:widowControl/>
              <w:jc w:val="left"/>
              <w:rPr>
                <w:rFonts w:ascii="Times New Roman" w:hAnsi="Times New Roman" w:eastAsia="宋体"/>
                <w:kern w:val="0"/>
                <w:sz w:val="20"/>
                <w:szCs w:val="20"/>
              </w:rPr>
            </w:pPr>
          </w:p>
        </w:tc>
        <w:tc>
          <w:tcPr>
            <w:tcW w:w="2836" w:type="pct"/>
            <w:gridSpan w:val="5"/>
            <w:noWrap/>
            <w:vAlign w:val="center"/>
          </w:tcPr>
          <w:p w14:paraId="4C5084EC">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1D43B7D">
        <w:tblPrEx>
          <w:tblCellMar>
            <w:top w:w="0" w:type="dxa"/>
            <w:left w:w="108" w:type="dxa"/>
            <w:bottom w:w="0" w:type="dxa"/>
            <w:right w:w="108" w:type="dxa"/>
          </w:tblCellMar>
        </w:tblPrEx>
        <w:trPr>
          <w:trHeight w:val="485" w:hRule="atLeast"/>
          <w:tblHeader/>
        </w:trPr>
        <w:tc>
          <w:tcPr>
            <w:tcW w:w="5000" w:type="pct"/>
            <w:gridSpan w:val="9"/>
            <w:noWrap/>
            <w:vAlign w:val="center"/>
          </w:tcPr>
          <w:p w14:paraId="3FFE9293">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4A305BBB">
        <w:tblPrEx>
          <w:tblCellMar>
            <w:top w:w="0" w:type="dxa"/>
            <w:left w:w="108" w:type="dxa"/>
            <w:bottom w:w="0" w:type="dxa"/>
            <w:right w:w="108" w:type="dxa"/>
          </w:tblCellMar>
        </w:tblPrEx>
        <w:trPr>
          <w:trHeight w:val="340" w:hRule="atLeast"/>
          <w:tblHeader/>
        </w:trPr>
        <w:tc>
          <w:tcPr>
            <w:tcW w:w="2163" w:type="pct"/>
            <w:gridSpan w:val="4"/>
            <w:noWrap/>
            <w:vAlign w:val="center"/>
          </w:tcPr>
          <w:p w14:paraId="1A035318">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506兴国县供销合作社联合社</w:t>
            </w:r>
          </w:p>
        </w:tc>
        <w:tc>
          <w:tcPr>
            <w:tcW w:w="742" w:type="pct"/>
            <w:noWrap/>
            <w:vAlign w:val="bottom"/>
          </w:tcPr>
          <w:p w14:paraId="1D00DAE9">
            <w:pPr>
              <w:widowControl/>
              <w:jc w:val="left"/>
              <w:rPr>
                <w:rFonts w:ascii="Times New Roman" w:hAnsi="Times New Roman" w:eastAsia="宋体"/>
                <w:kern w:val="0"/>
                <w:sz w:val="20"/>
                <w:szCs w:val="20"/>
              </w:rPr>
            </w:pPr>
          </w:p>
        </w:tc>
        <w:tc>
          <w:tcPr>
            <w:tcW w:w="474" w:type="pct"/>
            <w:noWrap/>
            <w:vAlign w:val="bottom"/>
          </w:tcPr>
          <w:p w14:paraId="17FF4101">
            <w:pPr>
              <w:widowControl/>
              <w:jc w:val="left"/>
              <w:rPr>
                <w:rFonts w:ascii="Times New Roman" w:hAnsi="Times New Roman" w:eastAsia="宋体"/>
                <w:kern w:val="0"/>
                <w:sz w:val="20"/>
                <w:szCs w:val="20"/>
              </w:rPr>
            </w:pPr>
          </w:p>
        </w:tc>
        <w:tc>
          <w:tcPr>
            <w:tcW w:w="596" w:type="pct"/>
            <w:noWrap/>
            <w:vAlign w:val="bottom"/>
          </w:tcPr>
          <w:p w14:paraId="1562D4F6">
            <w:pPr>
              <w:widowControl/>
              <w:jc w:val="left"/>
              <w:rPr>
                <w:rFonts w:ascii="Times New Roman" w:hAnsi="Times New Roman" w:eastAsia="宋体"/>
                <w:kern w:val="0"/>
                <w:sz w:val="20"/>
                <w:szCs w:val="20"/>
              </w:rPr>
            </w:pPr>
          </w:p>
        </w:tc>
        <w:tc>
          <w:tcPr>
            <w:tcW w:w="1023" w:type="pct"/>
            <w:gridSpan w:val="2"/>
            <w:noWrap/>
            <w:vAlign w:val="bottom"/>
          </w:tcPr>
          <w:p w14:paraId="0254EC9F">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6578899">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352021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9D712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9F5E5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1D7CD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71DB4DB">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25734A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E203E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3A517C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5435B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C8FA94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474A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54DEC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6E393E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1E1AB33">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9A2588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2DE73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00B12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31D82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4C6196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25E9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58EBD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FF42A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32170BC">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462D90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w:t>
            </w:r>
          </w:p>
        </w:tc>
        <w:tc>
          <w:tcPr>
            <w:tcW w:w="684" w:type="pct"/>
            <w:tcBorders>
              <w:top w:val="single" w:color="000000" w:sz="4" w:space="0"/>
              <w:left w:val="nil"/>
              <w:bottom w:val="single" w:color="000000" w:sz="4" w:space="0"/>
              <w:right w:val="single" w:color="000000" w:sz="4" w:space="0"/>
            </w:tcBorders>
            <w:vAlign w:val="center"/>
          </w:tcPr>
          <w:p w14:paraId="40723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DC2FF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61E1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7AAB0A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w:t>
            </w:r>
          </w:p>
        </w:tc>
        <w:tc>
          <w:tcPr>
            <w:tcW w:w="596" w:type="pct"/>
            <w:tcBorders>
              <w:top w:val="single" w:color="000000" w:sz="4" w:space="0"/>
              <w:left w:val="single" w:color="000000" w:sz="4" w:space="0"/>
              <w:bottom w:val="single" w:color="000000" w:sz="4" w:space="0"/>
              <w:right w:val="nil"/>
            </w:tcBorders>
            <w:vAlign w:val="center"/>
          </w:tcPr>
          <w:p w14:paraId="0CE263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7171592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09111E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230D631F">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D3DDD39">
        <w:tblPrEx>
          <w:tblCellMar>
            <w:top w:w="0" w:type="dxa"/>
            <w:left w:w="108" w:type="dxa"/>
            <w:bottom w:w="0" w:type="dxa"/>
            <w:right w:w="108" w:type="dxa"/>
          </w:tblCellMar>
        </w:tblPrEx>
        <w:trPr>
          <w:trHeight w:val="507" w:hRule="atLeast"/>
          <w:tblHeader/>
        </w:trPr>
        <w:tc>
          <w:tcPr>
            <w:tcW w:w="976" w:type="pct"/>
            <w:noWrap/>
            <w:vAlign w:val="bottom"/>
          </w:tcPr>
          <w:p w14:paraId="6D63369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50093C88">
            <w:pPr>
              <w:widowControl/>
              <w:jc w:val="left"/>
              <w:rPr>
                <w:rFonts w:ascii="Times New Roman" w:hAnsi="Times New Roman" w:eastAsia="宋体"/>
                <w:kern w:val="0"/>
                <w:sz w:val="20"/>
                <w:szCs w:val="20"/>
              </w:rPr>
            </w:pPr>
          </w:p>
        </w:tc>
        <w:tc>
          <w:tcPr>
            <w:tcW w:w="2801" w:type="pct"/>
            <w:gridSpan w:val="3"/>
            <w:noWrap/>
            <w:vAlign w:val="center"/>
          </w:tcPr>
          <w:p w14:paraId="34A88743">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29009E58">
        <w:tblPrEx>
          <w:tblCellMar>
            <w:top w:w="0" w:type="dxa"/>
            <w:left w:w="108" w:type="dxa"/>
            <w:bottom w:w="0" w:type="dxa"/>
            <w:right w:w="108" w:type="dxa"/>
          </w:tblCellMar>
        </w:tblPrEx>
        <w:trPr>
          <w:trHeight w:val="564" w:hRule="atLeast"/>
          <w:tblHeader/>
        </w:trPr>
        <w:tc>
          <w:tcPr>
            <w:tcW w:w="5000" w:type="pct"/>
            <w:gridSpan w:val="5"/>
            <w:noWrap/>
            <w:vAlign w:val="center"/>
          </w:tcPr>
          <w:p w14:paraId="57D0F50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AA6D4FA">
        <w:tblPrEx>
          <w:tblCellMar>
            <w:top w:w="0" w:type="dxa"/>
            <w:left w:w="108" w:type="dxa"/>
            <w:bottom w:w="0" w:type="dxa"/>
            <w:right w:w="108" w:type="dxa"/>
          </w:tblCellMar>
        </w:tblPrEx>
        <w:trPr>
          <w:trHeight w:val="405" w:hRule="atLeast"/>
          <w:tblHeader/>
        </w:trPr>
        <w:tc>
          <w:tcPr>
            <w:tcW w:w="2198" w:type="pct"/>
            <w:gridSpan w:val="2"/>
            <w:noWrap/>
            <w:vAlign w:val="center"/>
          </w:tcPr>
          <w:p w14:paraId="39291475">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506兴国县供销合作社联合社</w:t>
            </w:r>
          </w:p>
        </w:tc>
        <w:tc>
          <w:tcPr>
            <w:tcW w:w="1099" w:type="pct"/>
            <w:noWrap/>
            <w:vAlign w:val="bottom"/>
          </w:tcPr>
          <w:p w14:paraId="72536F64">
            <w:pPr>
              <w:rPr>
                <w:rFonts w:hint="eastAsia" w:ascii="宋体" w:hAnsi="宋体" w:eastAsia="宋体" w:cs="Arial"/>
                <w:color w:val="000000"/>
                <w:kern w:val="0"/>
                <w:sz w:val="24"/>
                <w:szCs w:val="24"/>
              </w:rPr>
            </w:pPr>
          </w:p>
        </w:tc>
        <w:tc>
          <w:tcPr>
            <w:tcW w:w="766" w:type="pct"/>
            <w:noWrap/>
            <w:vAlign w:val="bottom"/>
          </w:tcPr>
          <w:p w14:paraId="159F5555">
            <w:pPr>
              <w:widowControl/>
              <w:jc w:val="left"/>
              <w:rPr>
                <w:rFonts w:ascii="Times New Roman" w:hAnsi="Times New Roman" w:eastAsia="宋体"/>
                <w:kern w:val="0"/>
                <w:sz w:val="20"/>
                <w:szCs w:val="20"/>
              </w:rPr>
            </w:pPr>
          </w:p>
        </w:tc>
        <w:tc>
          <w:tcPr>
            <w:tcW w:w="935" w:type="pct"/>
            <w:noWrap/>
            <w:vAlign w:val="center"/>
          </w:tcPr>
          <w:p w14:paraId="6282FD7E">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4D9A910">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64DB7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86F82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DE3938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6D263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6DC41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042ECD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BB37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46EEA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5FE8C5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C14E0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103FD7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1B1C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7F3207D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267B00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3E1AF9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8D002A8">
        <w:tblPrEx>
          <w:tblCellMar>
            <w:top w:w="0" w:type="dxa"/>
            <w:left w:w="108" w:type="dxa"/>
            <w:bottom w:w="0" w:type="dxa"/>
            <w:right w:w="108" w:type="dxa"/>
          </w:tblCellMar>
        </w:tblPrEx>
        <w:trPr>
          <w:trHeight w:val="619" w:hRule="atLeast"/>
          <w:tblHeader/>
        </w:trPr>
        <w:tc>
          <w:tcPr>
            <w:tcW w:w="960" w:type="pct"/>
            <w:noWrap/>
            <w:vAlign w:val="bottom"/>
          </w:tcPr>
          <w:p w14:paraId="723F803A">
            <w:pPr>
              <w:rPr>
                <w:rStyle w:val="12"/>
                <w:rFonts w:hint="eastAsia" w:ascii="仿宋" w:hAnsi="仿宋" w:eastAsia="仿宋"/>
                <w:bCs/>
                <w:sz w:val="32"/>
                <w:szCs w:val="32"/>
              </w:rPr>
            </w:pPr>
          </w:p>
        </w:tc>
        <w:tc>
          <w:tcPr>
            <w:tcW w:w="1233" w:type="pct"/>
            <w:noWrap/>
            <w:vAlign w:val="bottom"/>
          </w:tcPr>
          <w:p w14:paraId="189F3A35">
            <w:pPr>
              <w:widowControl/>
              <w:jc w:val="left"/>
              <w:rPr>
                <w:rFonts w:ascii="Times New Roman" w:hAnsi="Times New Roman" w:eastAsia="宋体"/>
                <w:kern w:val="0"/>
                <w:sz w:val="20"/>
                <w:szCs w:val="20"/>
              </w:rPr>
            </w:pPr>
          </w:p>
        </w:tc>
        <w:tc>
          <w:tcPr>
            <w:tcW w:w="2805" w:type="pct"/>
            <w:gridSpan w:val="3"/>
            <w:noWrap/>
            <w:vAlign w:val="center"/>
          </w:tcPr>
          <w:p w14:paraId="70CBEF4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0A8EF98">
        <w:tblPrEx>
          <w:tblCellMar>
            <w:top w:w="0" w:type="dxa"/>
            <w:left w:w="108" w:type="dxa"/>
            <w:bottom w:w="0" w:type="dxa"/>
            <w:right w:w="108" w:type="dxa"/>
          </w:tblCellMar>
        </w:tblPrEx>
        <w:trPr>
          <w:trHeight w:val="613" w:hRule="atLeast"/>
          <w:tblHeader/>
        </w:trPr>
        <w:tc>
          <w:tcPr>
            <w:tcW w:w="5000" w:type="pct"/>
            <w:gridSpan w:val="5"/>
            <w:noWrap/>
            <w:vAlign w:val="center"/>
          </w:tcPr>
          <w:p w14:paraId="15ABB2E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7008A4B">
        <w:tblPrEx>
          <w:tblCellMar>
            <w:top w:w="0" w:type="dxa"/>
            <w:left w:w="108" w:type="dxa"/>
            <w:bottom w:w="0" w:type="dxa"/>
            <w:right w:w="108" w:type="dxa"/>
          </w:tblCellMar>
        </w:tblPrEx>
        <w:trPr>
          <w:trHeight w:val="413" w:hRule="atLeast"/>
          <w:tblHeader/>
        </w:trPr>
        <w:tc>
          <w:tcPr>
            <w:tcW w:w="3282" w:type="pct"/>
            <w:gridSpan w:val="3"/>
            <w:noWrap/>
            <w:vAlign w:val="center"/>
          </w:tcPr>
          <w:p w14:paraId="4AC36A5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506兴国县供销合作社联合社</w:t>
            </w:r>
          </w:p>
        </w:tc>
        <w:tc>
          <w:tcPr>
            <w:tcW w:w="762" w:type="pct"/>
            <w:noWrap/>
            <w:vAlign w:val="bottom"/>
          </w:tcPr>
          <w:p w14:paraId="5AA98763">
            <w:pPr>
              <w:widowControl/>
              <w:jc w:val="left"/>
              <w:rPr>
                <w:rFonts w:ascii="Times New Roman" w:hAnsi="Times New Roman" w:eastAsia="宋体"/>
                <w:kern w:val="0"/>
                <w:sz w:val="20"/>
                <w:szCs w:val="20"/>
              </w:rPr>
            </w:pPr>
          </w:p>
        </w:tc>
        <w:tc>
          <w:tcPr>
            <w:tcW w:w="954" w:type="pct"/>
            <w:noWrap/>
            <w:vAlign w:val="center"/>
          </w:tcPr>
          <w:p w14:paraId="48AC7F8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6151BC0">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AE78B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6503F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3B59DD1">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19AF2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61839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2561F6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4D6325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3202C4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A02CF0B">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6EE52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818E1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AD7F8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15A04B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238DB8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D2DF3F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920"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25"/>
        <w:gridCol w:w="1324"/>
        <w:gridCol w:w="2849"/>
        <w:gridCol w:w="1513"/>
        <w:gridCol w:w="920"/>
        <w:gridCol w:w="340"/>
        <w:gridCol w:w="1424"/>
        <w:gridCol w:w="1025"/>
      </w:tblGrid>
      <w:tr w14:paraId="57B33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0920" w:type="dxa"/>
            <w:gridSpan w:val="8"/>
            <w:tcBorders>
              <w:top w:val="nil"/>
              <w:left w:val="nil"/>
              <w:bottom w:val="single" w:color="000000" w:sz="4" w:space="0"/>
              <w:right w:val="nil"/>
            </w:tcBorders>
            <w:shd w:val="clear" w:color="auto" w:fill="FFFFFF"/>
            <w:noWrap/>
            <w:vAlign w:val="center"/>
          </w:tcPr>
          <w:p w14:paraId="19C6407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41D67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exact"/>
        </w:trPr>
        <w:tc>
          <w:tcPr>
            <w:tcW w:w="2849"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7A01C8F">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F55F7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506</w:t>
            </w:r>
          </w:p>
        </w:tc>
        <w:tc>
          <w:tcPr>
            <w:tcW w:w="2433"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9E6C8BA">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8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A011A">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兴国县供销合作社联合社</w:t>
            </w:r>
          </w:p>
        </w:tc>
      </w:tr>
      <w:tr w14:paraId="7CB53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exact"/>
        </w:trPr>
        <w:tc>
          <w:tcPr>
            <w:tcW w:w="1525"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CCCDA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5"/>
                <w:rFonts w:hint="eastAsia" w:asciiTheme="minorEastAsia" w:hAnsiTheme="minorEastAsia" w:eastAsiaTheme="minorEastAsia" w:cstheme="minorEastAsia"/>
                <w:b/>
                <w:bCs/>
                <w:color w:val="000000"/>
                <w:sz w:val="18"/>
                <w:szCs w:val="18"/>
                <w:lang w:val="en-US" w:eastAsia="zh-CN" w:bidi="ar"/>
              </w:rPr>
              <w:t>年度绩效总目标</w:t>
            </w:r>
          </w:p>
        </w:tc>
        <w:tc>
          <w:tcPr>
            <w:tcW w:w="9395"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FDA5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组织、协调、管理供销系统经营管理的重要商品，开展农村经济工作的社会化服务和经营活动，扶持发展商品生产，推动农业产业化发展，维护全系统基层单位的合法权益。</w:t>
            </w:r>
          </w:p>
        </w:tc>
      </w:tr>
      <w:tr w14:paraId="20D3E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3F6BB87">
            <w:pPr>
              <w:jc w:val="center"/>
              <w:rPr>
                <w:rFonts w:hint="eastAsia" w:asciiTheme="minorEastAsia" w:hAnsiTheme="minorEastAsia" w:eastAsiaTheme="minorEastAsia" w:cstheme="minorEastAsia"/>
                <w:b w:val="0"/>
                <w:i w:val="0"/>
                <w:iCs w:val="0"/>
                <w:color w:val="000000"/>
                <w:sz w:val="18"/>
                <w:szCs w:val="18"/>
                <w:u w:val="none"/>
              </w:rPr>
            </w:pPr>
          </w:p>
        </w:tc>
        <w:tc>
          <w:tcPr>
            <w:tcW w:w="9395"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5EBB3">
            <w:pPr>
              <w:jc w:val="center"/>
              <w:rPr>
                <w:rFonts w:hint="eastAsia" w:asciiTheme="minorEastAsia" w:hAnsiTheme="minorEastAsia" w:eastAsiaTheme="minorEastAsia" w:cstheme="minorEastAsia"/>
                <w:b w:val="0"/>
                <w:i w:val="0"/>
                <w:iCs w:val="0"/>
                <w:color w:val="000000"/>
                <w:sz w:val="18"/>
                <w:szCs w:val="18"/>
                <w:u w:val="none"/>
              </w:rPr>
            </w:pPr>
          </w:p>
        </w:tc>
      </w:tr>
      <w:tr w14:paraId="52BBD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1D9186E">
            <w:pPr>
              <w:jc w:val="center"/>
              <w:rPr>
                <w:rFonts w:hint="eastAsia" w:asciiTheme="minorEastAsia" w:hAnsiTheme="minorEastAsia" w:eastAsiaTheme="minorEastAsia" w:cstheme="minorEastAsia"/>
                <w:b w:val="0"/>
                <w:i w:val="0"/>
                <w:iCs w:val="0"/>
                <w:color w:val="000000"/>
                <w:sz w:val="18"/>
                <w:szCs w:val="18"/>
                <w:u w:val="none"/>
              </w:rPr>
            </w:pPr>
          </w:p>
        </w:tc>
        <w:tc>
          <w:tcPr>
            <w:tcW w:w="9395"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C82A1E">
            <w:pPr>
              <w:jc w:val="center"/>
              <w:rPr>
                <w:rFonts w:hint="eastAsia" w:asciiTheme="minorEastAsia" w:hAnsiTheme="minorEastAsia" w:eastAsiaTheme="minorEastAsia" w:cstheme="minorEastAsia"/>
                <w:b w:val="0"/>
                <w:i w:val="0"/>
                <w:iCs w:val="0"/>
                <w:color w:val="000000"/>
                <w:sz w:val="18"/>
                <w:szCs w:val="18"/>
                <w:u w:val="none"/>
              </w:rPr>
            </w:pPr>
          </w:p>
        </w:tc>
      </w:tr>
      <w:tr w14:paraId="4D308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52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CF8839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24"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3D492C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A05FE8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078796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24"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4ECA48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2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3DE709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1EC2D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52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15FEEA">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3CC88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4354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各项工作完成及时率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E6AD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72D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F573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55D7E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6676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0386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7C8F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提高工作质量</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E2090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F8D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AFCD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0143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B441C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D178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3BFE8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提高工作效率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031F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09260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F3CD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18CA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383943">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545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E467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1260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FD92A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16A9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11F42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D0039D">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E0E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0241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E55D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BA30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275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0FE97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2"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9050F8">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C34B6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EA7C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578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AAD6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2DD6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53F83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082CA">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24"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78B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F77B7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1279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D0EDC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BE69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37FBB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32" w:hRule="atLeast"/>
        </w:trPr>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2FE6D">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B693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经济效益指标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19A9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保障单位经费正常运转</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458B7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3ABF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4AF7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6EAD4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68" w:hRule="atLeast"/>
        </w:trPr>
        <w:tc>
          <w:tcPr>
            <w:tcW w:w="1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7585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EDEB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6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8130B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群众满意度</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4D7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90DE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550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5517BE94">
      <w:pPr>
        <w:rPr>
          <w:rFonts w:hint="eastAsia"/>
          <w:lang w:eastAsia="zh-CN"/>
        </w:rPr>
      </w:pPr>
    </w:p>
    <w:p w14:paraId="4B81C89E">
      <w:pPr>
        <w:rPr>
          <w:rFonts w:hint="eastAsia"/>
          <w:lang w:eastAsia="zh-CN"/>
        </w:rPr>
      </w:pPr>
    </w:p>
    <w:p w14:paraId="4154F253">
      <w:pPr>
        <w:rPr>
          <w:rFonts w:hint="eastAsia"/>
          <w:lang w:eastAsia="zh-CN"/>
        </w:rPr>
      </w:pPr>
    </w:p>
    <w:p w14:paraId="36BB201B">
      <w:pPr>
        <w:rPr>
          <w:rFonts w:hint="eastAsia"/>
          <w:lang w:eastAsia="zh-CN"/>
        </w:rPr>
      </w:pPr>
    </w:p>
    <w:p w14:paraId="369360EA">
      <w:pPr>
        <w:rPr>
          <w:rFonts w:hint="eastAsia"/>
          <w:lang w:eastAsia="zh-CN"/>
        </w:rPr>
      </w:pPr>
      <w:bookmarkStart w:id="0" w:name="_GoBack"/>
      <w:bookmarkEnd w:id="0"/>
    </w:p>
    <w:p w14:paraId="731FDFCE">
      <w:pPr>
        <w:rPr>
          <w:rFonts w:hint="eastAsia"/>
          <w:lang w:eastAsia="zh-CN"/>
        </w:rPr>
      </w:pPr>
    </w:p>
    <w:p w14:paraId="0E66B234">
      <w:pPr>
        <w:rPr>
          <w:rFonts w:hint="eastAsia"/>
          <w:lang w:eastAsia="zh-CN"/>
        </w:rPr>
      </w:pPr>
    </w:p>
    <w:p w14:paraId="41DEB8FE">
      <w:pPr>
        <w:rPr>
          <w:rFonts w:hint="eastAsia"/>
          <w:lang w:eastAsia="zh-CN"/>
        </w:rPr>
      </w:pPr>
    </w:p>
    <w:p w14:paraId="48FFFF56">
      <w:pPr>
        <w:rPr>
          <w:rFonts w:hint="eastAsia"/>
          <w:lang w:eastAsia="zh-CN"/>
        </w:rPr>
      </w:pPr>
    </w:p>
    <w:p w14:paraId="2D933629">
      <w:pPr>
        <w:rPr>
          <w:rFonts w:hint="eastAsia"/>
          <w:lang w:eastAsia="zh-CN"/>
        </w:rPr>
      </w:pPr>
    </w:p>
    <w:p w14:paraId="716FD6A3">
      <w:pPr>
        <w:rPr>
          <w:rFonts w:hint="eastAsia"/>
          <w:lang w:eastAsia="zh-CN"/>
        </w:rPr>
      </w:pPr>
    </w:p>
    <w:p w14:paraId="44C70914">
      <w:pPr>
        <w:rPr>
          <w:rFonts w:hint="eastAsia"/>
          <w:lang w:eastAsia="zh-CN"/>
        </w:rPr>
      </w:pPr>
    </w:p>
    <w:p w14:paraId="13C8CAFD">
      <w:pPr>
        <w:rPr>
          <w:rFonts w:hint="eastAsia"/>
          <w:lang w:eastAsia="zh-CN"/>
        </w:rPr>
      </w:pPr>
    </w:p>
    <w:p w14:paraId="047DBEDE">
      <w:pPr>
        <w:rPr>
          <w:rFonts w:hint="eastAsia"/>
          <w:lang w:eastAsia="zh-CN"/>
        </w:rPr>
      </w:pPr>
    </w:p>
    <w:p w14:paraId="768B90AF">
      <w:pPr>
        <w:rPr>
          <w:rFonts w:hint="eastAsia"/>
          <w:lang w:eastAsia="zh-CN"/>
        </w:rPr>
      </w:pPr>
    </w:p>
    <w:p w14:paraId="5FB2C795">
      <w:pPr>
        <w:rPr>
          <w:rFonts w:hint="eastAsia"/>
          <w:lang w:eastAsia="zh-CN"/>
        </w:rPr>
      </w:pPr>
    </w:p>
    <w:p w14:paraId="68ED257B">
      <w:pPr>
        <w:rPr>
          <w:rFonts w:hint="eastAsia"/>
          <w:lang w:eastAsia="zh-CN"/>
        </w:rPr>
      </w:pPr>
    </w:p>
    <w:p w14:paraId="56467172">
      <w:pPr>
        <w:rPr>
          <w:rFonts w:hint="eastAsia"/>
          <w:lang w:eastAsia="zh-CN"/>
        </w:rPr>
      </w:pPr>
    </w:p>
    <w:p w14:paraId="2C64714B">
      <w:pPr>
        <w:rPr>
          <w:rFonts w:hint="eastAsia"/>
          <w:lang w:eastAsia="zh-CN"/>
        </w:rPr>
      </w:pPr>
    </w:p>
    <w:p w14:paraId="3E468201">
      <w:pPr>
        <w:rPr>
          <w:rFonts w:hint="eastAsia"/>
          <w:lang w:eastAsia="zh-CN"/>
        </w:rPr>
      </w:pPr>
    </w:p>
    <w:p w14:paraId="39B86567">
      <w:pPr>
        <w:rPr>
          <w:rFonts w:hint="eastAsia"/>
          <w:lang w:eastAsia="zh-CN"/>
        </w:rPr>
      </w:pPr>
    </w:p>
    <w:p w14:paraId="6F15FF0F">
      <w:pPr>
        <w:rPr>
          <w:rFonts w:hint="eastAsia"/>
          <w:lang w:eastAsia="zh-CN"/>
        </w:rPr>
      </w:pPr>
    </w:p>
    <w:p w14:paraId="71E46834">
      <w:pPr>
        <w:rPr>
          <w:rFonts w:hint="eastAsia"/>
          <w:lang w:eastAsia="zh-CN"/>
        </w:rPr>
      </w:pPr>
    </w:p>
    <w:p w14:paraId="6A5163B4">
      <w:pPr>
        <w:rPr>
          <w:rFonts w:hint="eastAsia"/>
          <w:lang w:eastAsia="zh-CN"/>
        </w:rPr>
      </w:pPr>
    </w:p>
    <w:p w14:paraId="63E19FCF">
      <w:pPr>
        <w:rPr>
          <w:rFonts w:hint="eastAsia"/>
          <w:lang w:eastAsia="zh-CN"/>
        </w:rPr>
      </w:pPr>
    </w:p>
    <w:p w14:paraId="4849813C">
      <w:pPr>
        <w:rPr>
          <w:rFonts w:hint="eastAsia"/>
          <w:lang w:eastAsia="zh-CN"/>
        </w:rPr>
      </w:pPr>
    </w:p>
    <w:p w14:paraId="709988A7">
      <w:pPr>
        <w:rPr>
          <w:rFonts w:hint="eastAsia"/>
          <w:lang w:eastAsia="zh-CN"/>
        </w:rPr>
      </w:pPr>
    </w:p>
    <w:p w14:paraId="2C0BE7C6">
      <w:pPr>
        <w:rPr>
          <w:rFonts w:hint="eastAsia"/>
          <w:lang w:eastAsia="zh-CN"/>
        </w:rPr>
      </w:pPr>
    </w:p>
    <w:tbl>
      <w:tblPr>
        <w:tblStyle w:val="6"/>
        <w:tblpPr w:leftFromText="180" w:rightFromText="180" w:vertAnchor="text" w:horzAnchor="page" w:tblpX="558" w:tblpY="444"/>
        <w:tblOverlap w:val="never"/>
        <w:tblW w:w="11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2376"/>
        <w:gridCol w:w="3383"/>
        <w:gridCol w:w="1176"/>
        <w:gridCol w:w="2856"/>
      </w:tblGrid>
      <w:tr w14:paraId="3FF2E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1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92B2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项目支出绩效目标表</w:t>
            </w:r>
          </w:p>
        </w:tc>
      </w:tr>
      <w:tr w14:paraId="79098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37E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（2026年度）</w:t>
            </w:r>
          </w:p>
        </w:tc>
      </w:tr>
      <w:tr w14:paraId="1C90D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4D5F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C78A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供销综合改革工作经费项目_基层社恢复重建与升级改造资金</w:t>
            </w:r>
          </w:p>
        </w:tc>
      </w:tr>
      <w:tr w14:paraId="2F35A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DD59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A8A5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506-兴国县供销合作社联合社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29D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4C7C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兴国县供销合作社联合社</w:t>
            </w:r>
          </w:p>
        </w:tc>
      </w:tr>
      <w:tr w14:paraId="49231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F101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A811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年度资金总额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7214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50.00</w:t>
            </w:r>
          </w:p>
        </w:tc>
      </w:tr>
      <w:tr w14:paraId="3201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42513">
            <w:pPr>
              <w:keepNext w:val="0"/>
              <w:keepLines w:val="0"/>
              <w:pageBreakBefore w:val="0"/>
              <w:widowControl/>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0EBFD">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9389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02A07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26D5E">
            <w:pPr>
              <w:keepNext w:val="0"/>
              <w:keepLines w:val="0"/>
              <w:pageBreakBefore w:val="0"/>
              <w:widowControl/>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1261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48F4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05111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ADDF">
            <w:pPr>
              <w:keepNext w:val="0"/>
              <w:keepLines w:val="0"/>
              <w:pageBreakBefore w:val="0"/>
              <w:widowControl/>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7519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68CF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251C9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2C72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年度绩效目标</w:t>
            </w:r>
          </w:p>
        </w:tc>
      </w:tr>
      <w:tr w14:paraId="45A6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7" w:hRule="atLeast"/>
        </w:trPr>
        <w:tc>
          <w:tcPr>
            <w:tcW w:w="111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29ECA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以恢复重建供销合作社基层体系为目标，把基层供销社建设成直接面向农民综合性经营服务组织，打造成为农民社会化服务体系的重要组成部分，成为服务农民生产生活的生力军和综合平台，为推进乡村振兴发挥更大作用。</w:t>
            </w:r>
          </w:p>
        </w:tc>
      </w:tr>
      <w:tr w14:paraId="52529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F62A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AD8D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499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3B42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116A7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936C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7282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9652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资金按计划及时拨付，尽量减少资金结余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50F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≥50万元</w:t>
            </w:r>
          </w:p>
        </w:tc>
      </w:tr>
      <w:tr w14:paraId="489FA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14E8">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93C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92DD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恢复重建与升级改造数量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10F3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≥1个</w:t>
            </w:r>
          </w:p>
        </w:tc>
      </w:tr>
      <w:tr w14:paraId="6D4BF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0AD85">
            <w:pPr>
              <w:keepNext w:val="0"/>
              <w:keepLines w:val="0"/>
              <w:pageBreakBefore w:val="0"/>
              <w:widowControl/>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B09B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D2D2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拨付资金合格率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EDFD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定性100%</w:t>
            </w:r>
          </w:p>
        </w:tc>
      </w:tr>
      <w:tr w14:paraId="2DEF4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07829">
            <w:pPr>
              <w:keepNext w:val="0"/>
              <w:keepLines w:val="0"/>
              <w:pageBreakBefore w:val="0"/>
              <w:widowControl/>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99C3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18B8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项目按时完成率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A5D1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定性100%</w:t>
            </w:r>
          </w:p>
        </w:tc>
      </w:tr>
      <w:tr w14:paraId="50A00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C37C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C694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0DCB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示范基层社增长率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7974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定性100%</w:t>
            </w:r>
          </w:p>
        </w:tc>
      </w:tr>
      <w:tr w14:paraId="1FA5E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CE6E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27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4BEA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DE8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w:t>
            </w:r>
          </w:p>
        </w:tc>
      </w:tr>
    </w:tbl>
    <w:p w14:paraId="37F3ED34">
      <w:pPr>
        <w:rPr>
          <w:rFonts w:hint="eastAsia"/>
          <w:lang w:eastAsia="zh-CN"/>
        </w:rPr>
        <w:sectPr>
          <w:pgSz w:w="11906" w:h="16838"/>
          <w:pgMar w:top="720" w:right="720" w:bottom="720" w:left="720" w:header="851" w:footer="992" w:gutter="0"/>
          <w:cols w:space="425" w:num="1"/>
          <w:docGrid w:type="lines" w:linePitch="312" w:charSpace="0"/>
        </w:sectPr>
      </w:pPr>
    </w:p>
    <w:p w14:paraId="06C87FF7">
      <w:pPr>
        <w:pStyle w:val="17"/>
        <w:numPr>
          <w:ilvl w:val="0"/>
          <w:numId w:val="0"/>
        </w:numPr>
        <w:bidi w:val="0"/>
        <w:ind w:left="420" w:leftChars="200"/>
        <w:jc w:val="center"/>
        <w:rPr>
          <w:rFonts w:hint="eastAsia"/>
          <w:lang w:eastAsia="zh-CN"/>
        </w:rPr>
      </w:pPr>
      <w:r>
        <w:rPr>
          <w:rFonts w:hint="eastAsia"/>
          <w:lang w:val="en-US" w:eastAsia="zh-CN"/>
        </w:rPr>
        <w:t>第三部分  兴国县供销合作社联合社2026年部门预算情况说明</w:t>
      </w:r>
    </w:p>
    <w:p w14:paraId="44AE348C">
      <w:pPr>
        <w:widowControl/>
        <w:spacing w:line="580" w:lineRule="exact"/>
        <w:jc w:val="center"/>
        <w:rPr>
          <w:rFonts w:ascii="仿宋_GB2312" w:eastAsia="仿宋_GB2312"/>
          <w:b/>
          <w:sz w:val="32"/>
          <w:szCs w:val="30"/>
        </w:rPr>
      </w:pPr>
    </w:p>
    <w:p w14:paraId="6D2604AF">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52D40304">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4B258B22">
      <w:pPr>
        <w:pStyle w:val="18"/>
        <w:bidi w:val="0"/>
        <w:rPr>
          <w:rFonts w:hint="eastAsia"/>
        </w:rPr>
      </w:pPr>
      <w:r>
        <w:rPr>
          <w:rFonts w:hint="eastAsia"/>
          <w:lang w:eastAsia="zh-CN"/>
        </w:rPr>
        <w:t>2026</w:t>
      </w:r>
      <w:r>
        <w:rPr>
          <w:rFonts w:hint="eastAsia"/>
        </w:rPr>
        <w:t>年</w:t>
      </w:r>
      <w:r>
        <w:rPr>
          <w:rFonts w:hint="eastAsia"/>
          <w:lang w:eastAsia="zh-CN"/>
        </w:rPr>
        <w:t>兴国县供销合作社联合社</w:t>
      </w:r>
      <w:r>
        <w:rPr>
          <w:rFonts w:hint="eastAsia"/>
        </w:rPr>
        <w:t>收入预算总额为868.29万元</w:t>
      </w:r>
      <w:r>
        <w:rPr>
          <w:rFonts w:hint="eastAsia"/>
          <w:lang w:eastAsia="zh-CN"/>
        </w:rPr>
        <w:t>，</w:t>
      </w:r>
      <w:r>
        <w:rPr>
          <w:rFonts w:hint="eastAsia"/>
        </w:rPr>
        <w:t>较上年预算安排减少</w:t>
      </w:r>
      <w:r>
        <w:rPr>
          <w:rFonts w:hint="eastAsia"/>
          <w:lang w:val="en-US" w:eastAsia="zh-CN"/>
        </w:rPr>
        <w:t>1087.72</w:t>
      </w:r>
      <w:r>
        <w:rPr>
          <w:rFonts w:hint="eastAsia"/>
        </w:rPr>
        <w:t>万元</w:t>
      </w:r>
      <w:r>
        <w:rPr>
          <w:rFonts w:hint="eastAsia"/>
          <w:lang w:eastAsia="zh-CN"/>
        </w:rPr>
        <w:t>；</w:t>
      </w:r>
      <w:r>
        <w:rPr>
          <w:rFonts w:hint="eastAsia"/>
          <w:lang w:val="en-US" w:eastAsia="zh-CN"/>
        </w:rPr>
        <w:t>减少55.60%，增减变化原因是：项目资金减少。</w:t>
      </w:r>
      <w:r>
        <w:rPr>
          <w:rFonts w:hint="eastAsia"/>
          <w:lang w:eastAsia="zh-CN"/>
        </w:rPr>
        <w:t>本年收入合计428.29万元，较上年预算安排减少</w:t>
      </w:r>
      <w:r>
        <w:rPr>
          <w:rFonts w:hint="eastAsia"/>
          <w:lang w:val="en-US" w:eastAsia="zh-CN"/>
        </w:rPr>
        <w:t>17.72</w:t>
      </w:r>
      <w:r>
        <w:rPr>
          <w:rFonts w:hint="eastAsia"/>
          <w:lang w:eastAsia="zh-CN"/>
        </w:rPr>
        <w:t>万元；包括：财政拨款收入298.29万元，较上年预算安排增加</w:t>
      </w:r>
      <w:r>
        <w:rPr>
          <w:rFonts w:hint="eastAsia"/>
          <w:lang w:val="en-US" w:eastAsia="zh-CN"/>
        </w:rPr>
        <w:t>52.28</w:t>
      </w:r>
      <w:r>
        <w:rPr>
          <w:rFonts w:hint="eastAsia"/>
          <w:lang w:eastAsia="zh-CN"/>
        </w:rPr>
        <w:t>万元；其他收入130.00万元，较上年预算安排减少</w:t>
      </w:r>
      <w:r>
        <w:rPr>
          <w:rFonts w:hint="eastAsia"/>
          <w:lang w:val="en-US" w:eastAsia="zh-CN"/>
        </w:rPr>
        <w:t>70</w:t>
      </w:r>
      <w:r>
        <w:rPr>
          <w:rFonts w:hint="eastAsia"/>
          <w:lang w:eastAsia="zh-CN"/>
        </w:rPr>
        <w:t>万元。上年结转440.00万元，较上年预算安排减少</w:t>
      </w:r>
      <w:r>
        <w:rPr>
          <w:rFonts w:hint="eastAsia"/>
          <w:lang w:val="en-US" w:eastAsia="zh-CN"/>
        </w:rPr>
        <w:t>1070</w:t>
      </w:r>
      <w:r>
        <w:rPr>
          <w:rFonts w:hint="eastAsia"/>
          <w:lang w:eastAsia="zh-CN"/>
        </w:rPr>
        <w:t>万元。</w:t>
      </w:r>
    </w:p>
    <w:p w14:paraId="044A303F">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1B67D9FC">
      <w:pPr>
        <w:pStyle w:val="18"/>
        <w:bidi w:val="0"/>
        <w:rPr>
          <w:rFonts w:hint="eastAsia"/>
        </w:rPr>
      </w:pPr>
      <w:r>
        <w:rPr>
          <w:rFonts w:hint="eastAsia"/>
          <w:lang w:eastAsia="zh-CN"/>
        </w:rPr>
        <w:t>2026</w:t>
      </w:r>
      <w:r>
        <w:rPr>
          <w:rFonts w:hint="eastAsia"/>
        </w:rPr>
        <w:t>年</w:t>
      </w:r>
      <w:r>
        <w:rPr>
          <w:rFonts w:hint="eastAsia"/>
          <w:lang w:eastAsia="zh-CN"/>
        </w:rPr>
        <w:t>兴国县供销合作社联合社</w:t>
      </w:r>
      <w:r>
        <w:rPr>
          <w:rFonts w:hint="eastAsia"/>
        </w:rPr>
        <w:t>支出预算总额为868.29万元</w:t>
      </w:r>
      <w:r>
        <w:rPr>
          <w:rFonts w:hint="eastAsia"/>
          <w:lang w:eastAsia="zh-CN"/>
        </w:rPr>
        <w:t>，</w:t>
      </w:r>
      <w:r>
        <w:rPr>
          <w:rFonts w:hint="eastAsia"/>
        </w:rPr>
        <w:t>较上年预算安排减少</w:t>
      </w:r>
      <w:r>
        <w:rPr>
          <w:rFonts w:hint="eastAsia"/>
          <w:lang w:val="en-US" w:eastAsia="zh-CN"/>
        </w:rPr>
        <w:t>1087.72</w:t>
      </w:r>
      <w:r>
        <w:rPr>
          <w:rFonts w:hint="eastAsia"/>
        </w:rPr>
        <w:t>万元。</w:t>
      </w:r>
      <w:r>
        <w:rPr>
          <w:rFonts w:hint="eastAsia"/>
          <w:lang w:val="en-US" w:eastAsia="zh-CN"/>
        </w:rPr>
        <w:t>减少55.60%，增减变化原因是：项目资金减少。</w:t>
      </w:r>
      <w:r>
        <w:rPr>
          <w:rFonts w:hint="eastAsia"/>
        </w:rPr>
        <w:t xml:space="preserve"> </w:t>
      </w:r>
    </w:p>
    <w:p w14:paraId="4DF5B513">
      <w:pPr>
        <w:pStyle w:val="18"/>
        <w:bidi w:val="0"/>
        <w:rPr>
          <w:rFonts w:hint="eastAsia"/>
        </w:rPr>
      </w:pPr>
      <w:r>
        <w:rPr>
          <w:rFonts w:hint="eastAsia"/>
        </w:rPr>
        <w:t>按支出项目类别划分：基本支出248.29万元</w:t>
      </w:r>
      <w:r>
        <w:rPr>
          <w:rFonts w:hint="eastAsia"/>
          <w:lang w:eastAsia="zh-CN"/>
        </w:rPr>
        <w:t>，</w:t>
      </w:r>
      <w:r>
        <w:rPr>
          <w:rFonts w:hint="eastAsia"/>
        </w:rPr>
        <w:t>较上年预算安排增加</w:t>
      </w:r>
      <w:r>
        <w:rPr>
          <w:rFonts w:hint="eastAsia"/>
          <w:lang w:val="en-US" w:eastAsia="zh-CN"/>
        </w:rPr>
        <w:t>52.28</w:t>
      </w:r>
      <w:r>
        <w:rPr>
          <w:rFonts w:hint="eastAsia"/>
        </w:rPr>
        <w:t>万元</w:t>
      </w:r>
      <w:r>
        <w:rPr>
          <w:rFonts w:hint="eastAsia"/>
          <w:lang w:eastAsia="zh-CN"/>
        </w:rPr>
        <w:t>；</w:t>
      </w:r>
      <w:r>
        <w:rPr>
          <w:rFonts w:hint="eastAsia"/>
        </w:rPr>
        <w:t>项目支出620.00万元</w:t>
      </w:r>
      <w:r>
        <w:rPr>
          <w:rFonts w:hint="eastAsia"/>
          <w:lang w:eastAsia="zh-CN"/>
        </w:rPr>
        <w:t>，</w:t>
      </w:r>
      <w:r>
        <w:rPr>
          <w:rFonts w:hint="eastAsia"/>
        </w:rPr>
        <w:t>较上年预算安排减少</w:t>
      </w:r>
      <w:r>
        <w:rPr>
          <w:rFonts w:hint="eastAsia"/>
          <w:lang w:val="en-US" w:eastAsia="zh-CN"/>
        </w:rPr>
        <w:t>1140</w:t>
      </w:r>
      <w:r>
        <w:rPr>
          <w:rFonts w:hint="eastAsia"/>
        </w:rPr>
        <w:t>万元。</w:t>
      </w:r>
    </w:p>
    <w:p w14:paraId="4BF1BE27">
      <w:pPr>
        <w:pStyle w:val="18"/>
        <w:bidi w:val="0"/>
        <w:rPr>
          <w:rFonts w:hint="default" w:eastAsia="仿宋_GB2312"/>
          <w:lang w:val="en-US" w:eastAsia="zh-CN"/>
        </w:rPr>
      </w:pPr>
      <w:r>
        <w:rPr>
          <w:rFonts w:hint="eastAsia"/>
        </w:rPr>
        <w:t>按支出功能科目划分：社会保障和就业支出50.27万元，较上年预算安排增加</w:t>
      </w:r>
      <w:r>
        <w:rPr>
          <w:rFonts w:hint="eastAsia"/>
          <w:lang w:val="en-US" w:eastAsia="zh-CN"/>
        </w:rPr>
        <w:t>5.93</w:t>
      </w:r>
      <w:r>
        <w:rPr>
          <w:rFonts w:hint="eastAsia"/>
        </w:rPr>
        <w:t>万元；卫生健康支出24.58万元，较上年预算安排增加</w:t>
      </w:r>
      <w:r>
        <w:rPr>
          <w:rFonts w:hint="eastAsia"/>
          <w:lang w:val="en-US" w:eastAsia="zh-CN"/>
        </w:rPr>
        <w:t>4.39</w:t>
      </w:r>
      <w:r>
        <w:rPr>
          <w:rFonts w:hint="eastAsia"/>
        </w:rPr>
        <w:t>万元；商业服务业等支出332.73万元，较上年预算安排增加</w:t>
      </w:r>
      <w:r>
        <w:rPr>
          <w:rFonts w:hint="eastAsia"/>
          <w:lang w:val="en-US" w:eastAsia="zh-CN"/>
        </w:rPr>
        <w:t>167.54</w:t>
      </w:r>
      <w:r>
        <w:rPr>
          <w:rFonts w:hint="eastAsia"/>
        </w:rPr>
        <w:t>万元；住房保障支出20.71万元，较上年预算安排增加</w:t>
      </w:r>
      <w:r>
        <w:rPr>
          <w:rFonts w:hint="eastAsia"/>
          <w:lang w:val="en-US" w:eastAsia="zh-CN"/>
        </w:rPr>
        <w:t>4.42</w:t>
      </w:r>
      <w:r>
        <w:rPr>
          <w:rFonts w:hint="eastAsia"/>
        </w:rPr>
        <w:t>万元；其他支出440.00万元，较上年预算安排减少</w:t>
      </w:r>
      <w:r>
        <w:rPr>
          <w:rFonts w:hint="eastAsia"/>
          <w:lang w:val="en-US" w:eastAsia="zh-CN"/>
        </w:rPr>
        <w:t>1200</w:t>
      </w:r>
      <w:r>
        <w:rPr>
          <w:rFonts w:hint="eastAsia"/>
        </w:rPr>
        <w:t>万元。</w:t>
      </w:r>
      <w:r>
        <w:rPr>
          <w:rFonts w:hint="eastAsia"/>
          <w:lang w:val="en-US" w:eastAsia="zh-CN"/>
        </w:rPr>
        <w:t>农林水收入支出0万元，较上年预算安排减少70万元。</w:t>
      </w:r>
    </w:p>
    <w:p w14:paraId="7135AAF6">
      <w:pPr>
        <w:pStyle w:val="18"/>
        <w:bidi w:val="0"/>
        <w:rPr>
          <w:rFonts w:hint="eastAsia"/>
        </w:rPr>
      </w:pPr>
      <w:r>
        <w:rPr>
          <w:rFonts w:hint="eastAsia"/>
        </w:rPr>
        <w:t>按支出经济分类划分：工资福利支出198.96万元，较上年预算安排增加</w:t>
      </w:r>
      <w:r>
        <w:rPr>
          <w:rFonts w:hint="eastAsia"/>
          <w:lang w:val="en-US" w:eastAsia="zh-CN"/>
        </w:rPr>
        <w:t>48.22</w:t>
      </w:r>
      <w:r>
        <w:rPr>
          <w:rFonts w:hint="eastAsia"/>
        </w:rPr>
        <w:t>万元；商品和服务支出148.84万元，较上年预算安排增加</w:t>
      </w:r>
      <w:r>
        <w:rPr>
          <w:rFonts w:hint="eastAsia"/>
          <w:lang w:val="en-US" w:eastAsia="zh-CN"/>
        </w:rPr>
        <w:t>133.56</w:t>
      </w:r>
      <w:r>
        <w:rPr>
          <w:rFonts w:hint="eastAsia"/>
        </w:rPr>
        <w:t>万元；对个人和家庭的补助25.49万元，较上年预算安排增加</w:t>
      </w:r>
      <w:r>
        <w:rPr>
          <w:rFonts w:hint="eastAsia"/>
          <w:lang w:val="en-US" w:eastAsia="zh-CN"/>
        </w:rPr>
        <w:t>0</w:t>
      </w:r>
      <w:r>
        <w:rPr>
          <w:rFonts w:hint="eastAsia"/>
        </w:rPr>
        <w:t>万元；资本性支出5.00万元，较上年预算安排增加</w:t>
      </w:r>
      <w:r>
        <w:rPr>
          <w:rFonts w:hint="eastAsia"/>
          <w:lang w:val="en-US" w:eastAsia="zh-CN"/>
        </w:rPr>
        <w:t>0.5</w:t>
      </w:r>
      <w:r>
        <w:rPr>
          <w:rFonts w:hint="eastAsia"/>
        </w:rPr>
        <w:t>万元；对企业补助50.00万元，较上年预算安排增加</w:t>
      </w:r>
      <w:r>
        <w:rPr>
          <w:rFonts w:hint="eastAsia"/>
          <w:lang w:val="en-US" w:eastAsia="zh-CN"/>
        </w:rPr>
        <w:t>50</w:t>
      </w:r>
      <w:r>
        <w:rPr>
          <w:rFonts w:hint="eastAsia"/>
        </w:rPr>
        <w:t>万元；其他支出440.00万元，较上年预算安排减少</w:t>
      </w:r>
      <w:r>
        <w:rPr>
          <w:rFonts w:hint="eastAsia"/>
          <w:lang w:val="en-US" w:eastAsia="zh-CN"/>
        </w:rPr>
        <w:t>1320</w:t>
      </w:r>
      <w:r>
        <w:rPr>
          <w:rFonts w:hint="eastAsia"/>
        </w:rPr>
        <w:t>万元。</w:t>
      </w:r>
    </w:p>
    <w:p w14:paraId="33C97BB6">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02B7D6A9">
      <w:pPr>
        <w:pStyle w:val="18"/>
        <w:bidi w:val="0"/>
        <w:rPr>
          <w:rFonts w:hint="default" w:eastAsia="仿宋_GB2312"/>
          <w:lang w:val="en-US" w:eastAsia="zh-CN"/>
        </w:rPr>
      </w:pPr>
      <w:r>
        <w:rPr>
          <w:rFonts w:hint="eastAsia"/>
          <w:lang w:eastAsia="zh-CN"/>
        </w:rPr>
        <w:t>2026</w:t>
      </w:r>
      <w:r>
        <w:rPr>
          <w:rFonts w:hint="eastAsia"/>
        </w:rPr>
        <w:t>年</w:t>
      </w:r>
      <w:r>
        <w:rPr>
          <w:rFonts w:hint="eastAsia"/>
          <w:lang w:eastAsia="zh-CN"/>
        </w:rPr>
        <w:t>兴国县供销合作社联合社</w:t>
      </w:r>
      <w:r>
        <w:rPr>
          <w:rFonts w:hint="eastAsia"/>
        </w:rPr>
        <w:t>财政拨款支出预算总额738.29万元</w:t>
      </w:r>
      <w:r>
        <w:rPr>
          <w:rFonts w:hint="eastAsia"/>
          <w:lang w:eastAsia="zh-CN"/>
        </w:rPr>
        <w:t>，</w:t>
      </w:r>
      <w:r>
        <w:rPr>
          <w:rFonts w:hint="eastAsia"/>
        </w:rPr>
        <w:t>较上年预算安排增加</w:t>
      </w:r>
      <w:r>
        <w:rPr>
          <w:rFonts w:hint="eastAsia"/>
          <w:lang w:val="en-US" w:eastAsia="zh-CN"/>
        </w:rPr>
        <w:t>492.28</w:t>
      </w:r>
      <w:r>
        <w:rPr>
          <w:rFonts w:hint="eastAsia"/>
        </w:rPr>
        <w:t>万元。</w:t>
      </w:r>
      <w:r>
        <w:rPr>
          <w:rFonts w:hint="eastAsia"/>
          <w:lang w:val="en-US" w:eastAsia="zh-CN"/>
        </w:rPr>
        <w:t>增加200%，增减变化原因是：人员增加和结余资金增加。</w:t>
      </w:r>
    </w:p>
    <w:p w14:paraId="67DE9B6F">
      <w:pPr>
        <w:pStyle w:val="18"/>
        <w:bidi w:val="0"/>
        <w:rPr>
          <w:rFonts w:hint="eastAsia"/>
        </w:rPr>
      </w:pPr>
      <w:r>
        <w:rPr>
          <w:rFonts w:hint="eastAsia"/>
        </w:rPr>
        <w:t>按支出功能科目划分：社会保障和就业支出50.27万元，卫生健康支出24.58万元，商业服务业等支出202.73万元，住房保障支出20.71万元，其他支出440.00万元。</w:t>
      </w:r>
    </w:p>
    <w:p w14:paraId="1D3B760E">
      <w:pPr>
        <w:pStyle w:val="18"/>
        <w:bidi w:val="0"/>
        <w:rPr>
          <w:rFonts w:hint="eastAsia"/>
        </w:rPr>
      </w:pPr>
      <w:r>
        <w:rPr>
          <w:rFonts w:hint="eastAsia"/>
        </w:rPr>
        <w:t>按支出项目类别划分：基本支出248.29万元</w:t>
      </w:r>
      <w:r>
        <w:rPr>
          <w:rFonts w:hint="eastAsia"/>
          <w:lang w:eastAsia="zh-CN"/>
        </w:rPr>
        <w:t>，</w:t>
      </w:r>
      <w:r>
        <w:rPr>
          <w:rFonts w:hint="eastAsia"/>
        </w:rPr>
        <w:t>项目支出490.00万元。</w:t>
      </w:r>
    </w:p>
    <w:p w14:paraId="0A0B0F60">
      <w:pPr>
        <w:pStyle w:val="18"/>
        <w:bidi w:val="0"/>
        <w:rPr>
          <w:rFonts w:hint="eastAsia"/>
        </w:rPr>
      </w:pPr>
      <w:r>
        <w:rPr>
          <w:rFonts w:hint="eastAsia"/>
        </w:rPr>
        <w:t>按支</w:t>
      </w:r>
      <w:r>
        <w:rPr>
          <w:rFonts w:hint="eastAsia"/>
          <w:lang w:val="en-US" w:eastAsia="zh-CN"/>
        </w:rPr>
        <w:t>出经济分类</w:t>
      </w:r>
      <w:r>
        <w:rPr>
          <w:rFonts w:hint="eastAsia"/>
        </w:rPr>
        <w:t>划分：工资福利支出198.96万元，商品和服务支出18.84万元，对个人和家庭的补助25.49万元，资本性支出5.00万元，对企业补助50.00万元，其他支出440.00万元。</w:t>
      </w:r>
    </w:p>
    <w:p w14:paraId="4AF8905C">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95F5526">
      <w:pPr>
        <w:pStyle w:val="18"/>
        <w:bidi w:val="0"/>
        <w:rPr>
          <w:rFonts w:hint="eastAsia"/>
        </w:rPr>
      </w:pPr>
      <w:r>
        <w:rPr>
          <w:rFonts w:hint="eastAsia"/>
        </w:rPr>
        <w:t>本部门没有使用政府性基金预算拨款安排的支出</w:t>
      </w:r>
    </w:p>
    <w:p w14:paraId="45DCAFCB">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6F3EBD50">
      <w:pPr>
        <w:pStyle w:val="18"/>
        <w:bidi w:val="0"/>
        <w:rPr>
          <w:rFonts w:hint="eastAsia"/>
        </w:rPr>
      </w:pPr>
      <w:r>
        <w:rPr>
          <w:rFonts w:hint="eastAsia"/>
        </w:rPr>
        <w:t>本部门没有使用国有资本经营预算拨款安排的支出</w:t>
      </w:r>
    </w:p>
    <w:p w14:paraId="79EFCB98">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5DF5339D">
      <w:pPr>
        <w:pStyle w:val="18"/>
        <w:bidi w:val="0"/>
        <w:rPr>
          <w:rFonts w:hint="default" w:eastAsia="仿宋_GB2312"/>
          <w:lang w:val="en-US" w:eastAsia="zh-CN"/>
        </w:rPr>
      </w:pPr>
      <w:r>
        <w:rPr>
          <w:rFonts w:hint="eastAsia"/>
          <w:lang w:eastAsia="zh-CN"/>
        </w:rPr>
        <w:t>2026</w:t>
      </w:r>
      <w:r>
        <w:rPr>
          <w:rFonts w:hint="eastAsia"/>
        </w:rPr>
        <w:t>年部门机关运行费预算</w:t>
      </w:r>
      <w:r>
        <w:rPr>
          <w:rFonts w:hint="eastAsia"/>
          <w:lang w:val="en-US" w:eastAsia="zh-CN"/>
        </w:rPr>
        <w:t>18.84</w:t>
      </w:r>
      <w:r>
        <w:rPr>
          <w:rFonts w:hint="eastAsia"/>
        </w:rPr>
        <w:t>万元，比2025年预算增加</w:t>
      </w:r>
      <w:r>
        <w:rPr>
          <w:rFonts w:hint="eastAsia"/>
          <w:lang w:val="en-US" w:eastAsia="zh-CN"/>
        </w:rPr>
        <w:t>3.56</w:t>
      </w:r>
      <w:r>
        <w:rPr>
          <w:rFonts w:hint="eastAsia"/>
        </w:rPr>
        <w:t>万元，增长</w:t>
      </w:r>
      <w:r>
        <w:rPr>
          <w:rFonts w:hint="eastAsia"/>
          <w:lang w:val="en-US" w:eastAsia="zh-CN"/>
        </w:rPr>
        <w:t>23.30</w:t>
      </w:r>
      <w:r>
        <w:rPr>
          <w:rFonts w:hint="eastAsia"/>
        </w:rPr>
        <w:t>%。</w:t>
      </w:r>
      <w:r>
        <w:rPr>
          <w:rFonts w:hint="eastAsia"/>
          <w:lang w:val="en-US" w:eastAsia="zh-CN"/>
        </w:rPr>
        <w:t>增减变化原因是：人员增加。</w:t>
      </w:r>
    </w:p>
    <w:p w14:paraId="17251413">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39AFB35D">
      <w:pPr>
        <w:pStyle w:val="18"/>
        <w:bidi w:val="0"/>
        <w:rPr>
          <w:rFonts w:hint="eastAsia"/>
          <w:lang w:eastAsia="zh-CN"/>
        </w:rPr>
      </w:pPr>
      <w:r>
        <w:rPr>
          <w:rFonts w:hint="eastAsia"/>
          <w:lang w:eastAsia="zh-CN"/>
        </w:rPr>
        <w:t>2026年部门所属各单位政府采购总额 5.30</w:t>
      </w:r>
      <w:r>
        <w:rPr>
          <w:rFonts w:hint="eastAsia"/>
          <w:lang w:val="en-US" w:eastAsia="zh-CN"/>
        </w:rPr>
        <w:t xml:space="preserve"> </w:t>
      </w:r>
      <w:r>
        <w:rPr>
          <w:rFonts w:hint="eastAsia"/>
          <w:lang w:eastAsia="zh-CN"/>
        </w:rPr>
        <w:t>万元，其中： 政府采购货物预算  5.00 万元， 政府采购工程预算 0.00</w:t>
      </w:r>
      <w:r>
        <w:rPr>
          <w:rFonts w:hint="eastAsia"/>
          <w:lang w:val="en-US" w:eastAsia="zh-CN"/>
        </w:rPr>
        <w:t xml:space="preserve"> </w:t>
      </w:r>
      <w:r>
        <w:rPr>
          <w:rFonts w:hint="eastAsia"/>
          <w:lang w:eastAsia="zh-CN"/>
        </w:rPr>
        <w:t>万元， 政府采购服务预算 0.30 万元。</w:t>
      </w:r>
    </w:p>
    <w:p w14:paraId="42646392">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387517CA">
      <w:pPr>
        <w:pStyle w:val="18"/>
        <w:bidi w:val="0"/>
        <w:rPr>
          <w:rFonts w:hint="eastAsia"/>
          <w:lang w:eastAsia="zh-CN"/>
        </w:rPr>
      </w:pPr>
      <w:r>
        <w:rPr>
          <w:rFonts w:hint="eastAsia"/>
          <w:lang w:eastAsia="zh-CN"/>
        </w:rPr>
        <w:t>截至2025年7月31日， 部门共有车辆</w:t>
      </w:r>
      <w:r>
        <w:rPr>
          <w:rFonts w:hint="eastAsia"/>
          <w:lang w:val="en-US" w:eastAsia="zh-CN"/>
        </w:rPr>
        <w:t>0</w:t>
      </w:r>
      <w:r>
        <w:rPr>
          <w:rFonts w:hint="eastAsia"/>
          <w:lang w:eastAsia="zh-CN"/>
        </w:rPr>
        <w:t xml:space="preserve"> 辆，其中：一般公务用车实有数</w:t>
      </w:r>
      <w:r>
        <w:rPr>
          <w:rFonts w:hint="eastAsia"/>
          <w:lang w:val="en-US" w:eastAsia="zh-CN"/>
        </w:rPr>
        <w:t>0</w:t>
      </w:r>
      <w:r>
        <w:rPr>
          <w:rFonts w:hint="eastAsia"/>
          <w:lang w:eastAsia="zh-CN"/>
        </w:rPr>
        <w:t xml:space="preserve"> 辆。</w:t>
      </w:r>
    </w:p>
    <w:p w14:paraId="25B9105E">
      <w:pPr>
        <w:pStyle w:val="18"/>
        <w:bidi w:val="0"/>
        <w:rPr>
          <w:rFonts w:hint="eastAsia"/>
          <w:lang w:eastAsia="zh-CN"/>
        </w:rPr>
      </w:pPr>
      <w:r>
        <w:rPr>
          <w:rFonts w:hint="eastAsia"/>
          <w:lang w:eastAsia="zh-CN"/>
        </w:rPr>
        <w:t>2026年部门预算安排购置车辆</w:t>
      </w:r>
      <w:r>
        <w:rPr>
          <w:rFonts w:hint="eastAsia"/>
          <w:lang w:val="en-US" w:eastAsia="zh-CN"/>
        </w:rPr>
        <w:t>0</w:t>
      </w:r>
      <w:r>
        <w:rPr>
          <w:rFonts w:hint="eastAsia"/>
          <w:lang w:eastAsia="zh-CN"/>
        </w:rPr>
        <w:t>辆，安排购置单位价值200万元以上大型设备具体为：</w:t>
      </w:r>
    </w:p>
    <w:p w14:paraId="0DF78FE9">
      <w:pPr>
        <w:pStyle w:val="19"/>
        <w:numPr>
          <w:ilvl w:val="0"/>
          <w:numId w:val="0"/>
        </w:numPr>
        <w:bidi w:val="0"/>
        <w:ind w:firstLine="643" w:firstLineChars="200"/>
        <w:rPr>
          <w:rFonts w:hint="eastAsia"/>
          <w:lang w:val="en-US" w:eastAsia="zh-CN"/>
        </w:rPr>
      </w:pPr>
      <w:r>
        <w:rPr>
          <w:rFonts w:hint="eastAsia"/>
          <w:lang w:val="en-US" w:eastAsia="zh-CN"/>
        </w:rPr>
        <w:t>（九）基层社恢复升级改造项目情况说明</w:t>
      </w:r>
    </w:p>
    <w:p w14:paraId="450F26B6">
      <w:pPr>
        <w:pStyle w:val="18"/>
        <w:bidi w:val="0"/>
        <w:rPr>
          <w:rFonts w:hint="eastAsia"/>
          <w:lang w:eastAsia="zh-CN"/>
        </w:rPr>
      </w:pPr>
      <w:r>
        <w:rPr>
          <w:rFonts w:hint="eastAsia" w:ascii="Adobe 仿宋 Std R" w:hAnsi="Adobe 仿宋 Std R" w:eastAsia="Adobe 仿宋 Std R"/>
          <w:sz w:val="32"/>
          <w:szCs w:val="32"/>
        </w:rPr>
        <w:t xml:space="preserve"> </w:t>
      </w:r>
      <w:r>
        <w:rPr>
          <w:rFonts w:hint="eastAsia"/>
          <w:lang w:eastAsia="zh-CN"/>
        </w:rPr>
        <w:t>（1）项目概述：用于其基层社恢复重建，把基层供销社建设成直接面向农民综合性经营服务组织</w:t>
      </w:r>
    </w:p>
    <w:p w14:paraId="055104B3">
      <w:pPr>
        <w:pStyle w:val="18"/>
        <w:bidi w:val="0"/>
        <w:rPr>
          <w:rFonts w:hint="eastAsia"/>
          <w:lang w:eastAsia="zh-CN"/>
        </w:rPr>
      </w:pPr>
      <w:r>
        <w:rPr>
          <w:rFonts w:hint="eastAsia"/>
          <w:lang w:eastAsia="zh-CN"/>
        </w:rPr>
        <w:t xml:space="preserve"> （2）立项依据：</w:t>
      </w:r>
      <w:r>
        <w:rPr>
          <w:rFonts w:hint="eastAsia"/>
          <w:lang w:val="en-US" w:eastAsia="zh-CN"/>
        </w:rPr>
        <w:t>2026年预算资金安排</w:t>
      </w:r>
    </w:p>
    <w:p w14:paraId="19709E4D">
      <w:pPr>
        <w:pStyle w:val="18"/>
        <w:bidi w:val="0"/>
        <w:rPr>
          <w:rFonts w:hint="eastAsia"/>
          <w:lang w:eastAsia="zh-CN"/>
        </w:rPr>
      </w:pPr>
      <w:r>
        <w:rPr>
          <w:rFonts w:hint="eastAsia"/>
          <w:lang w:eastAsia="zh-CN"/>
        </w:rPr>
        <w:t xml:space="preserve"> （3）实施主体：兴国县供销合作社联合社</w:t>
      </w:r>
    </w:p>
    <w:p w14:paraId="04B94205">
      <w:pPr>
        <w:pStyle w:val="18"/>
        <w:bidi w:val="0"/>
        <w:rPr>
          <w:rFonts w:hint="eastAsia"/>
          <w:lang w:eastAsia="zh-CN"/>
        </w:rPr>
      </w:pPr>
      <w:r>
        <w:rPr>
          <w:rFonts w:hint="eastAsia"/>
          <w:lang w:eastAsia="zh-CN"/>
        </w:rPr>
        <w:t xml:space="preserve"> （4）实施方案：</w:t>
      </w:r>
      <w:r>
        <w:rPr>
          <w:rFonts w:hint="eastAsia" w:ascii="仿宋" w:hAnsi="仿宋" w:eastAsia="仿宋" w:cs="仿宋"/>
          <w:sz w:val="32"/>
          <w:szCs w:val="32"/>
        </w:rPr>
        <w:t>深化供销社改革，</w:t>
      </w:r>
      <w:r>
        <w:rPr>
          <w:rFonts w:hint="eastAsia" w:ascii="仿宋" w:hAnsi="仿宋" w:eastAsia="仿宋" w:cs="宋体"/>
          <w:color w:val="000000"/>
          <w:kern w:val="0"/>
          <w:sz w:val="32"/>
          <w:szCs w:val="32"/>
        </w:rPr>
        <w:t>把基层供销社建设成直接面向农民综合性经营服务组织，打造成为</w:t>
      </w:r>
      <w:r>
        <w:rPr>
          <w:rFonts w:hint="eastAsia" w:ascii="仿宋" w:hAnsi="仿宋" w:eastAsia="仿宋" w:cs="宋体"/>
          <w:color w:val="000000"/>
          <w:kern w:val="0"/>
          <w:sz w:val="32"/>
          <w:szCs w:val="32"/>
          <w:lang w:eastAsia="zh-CN"/>
        </w:rPr>
        <w:t>农业社会化</w:t>
      </w:r>
      <w:r>
        <w:rPr>
          <w:rFonts w:hint="eastAsia" w:ascii="仿宋" w:hAnsi="仿宋" w:eastAsia="仿宋" w:cs="宋体"/>
          <w:color w:val="000000"/>
          <w:kern w:val="0"/>
          <w:sz w:val="32"/>
          <w:szCs w:val="32"/>
        </w:rPr>
        <w:t>服务体系的重要组成部分，成为服务农民生产生活的生力军和综合平台，为推进乡村振兴发挥更大作用</w:t>
      </w:r>
      <w:r>
        <w:rPr>
          <w:rFonts w:hint="eastAsia" w:ascii="仿宋" w:hAnsi="仿宋" w:eastAsia="仿宋" w:cs="宋体"/>
          <w:color w:val="000000"/>
          <w:kern w:val="0"/>
          <w:sz w:val="32"/>
          <w:szCs w:val="32"/>
          <w:lang w:eastAsia="zh-CN"/>
        </w:rPr>
        <w:t>。</w:t>
      </w:r>
    </w:p>
    <w:p w14:paraId="389642A9">
      <w:pPr>
        <w:pStyle w:val="18"/>
        <w:bidi w:val="0"/>
        <w:rPr>
          <w:rFonts w:hint="eastAsia"/>
          <w:lang w:eastAsia="zh-CN"/>
        </w:rPr>
      </w:pPr>
      <w:r>
        <w:rPr>
          <w:rFonts w:hint="eastAsia"/>
          <w:lang w:eastAsia="zh-CN"/>
        </w:rPr>
        <w:t xml:space="preserve"> （5）实施周期：</w:t>
      </w:r>
      <w:r>
        <w:rPr>
          <w:rFonts w:hint="eastAsia"/>
          <w:lang w:val="en-US" w:eastAsia="zh-CN"/>
        </w:rPr>
        <w:t>2026年</w:t>
      </w:r>
    </w:p>
    <w:p w14:paraId="76FF4A70">
      <w:pPr>
        <w:pStyle w:val="18"/>
        <w:bidi w:val="0"/>
        <w:rPr>
          <w:rFonts w:hint="eastAsia"/>
          <w:lang w:eastAsia="zh-CN"/>
        </w:rPr>
      </w:pPr>
      <w:r>
        <w:rPr>
          <w:rFonts w:hint="eastAsia"/>
          <w:lang w:eastAsia="zh-CN"/>
        </w:rPr>
        <w:t xml:space="preserve"> （6）年度预算安排：项目库申报金额</w:t>
      </w:r>
      <w:r>
        <w:rPr>
          <w:rFonts w:hint="eastAsia"/>
          <w:lang w:val="en-US" w:eastAsia="zh-CN"/>
        </w:rPr>
        <w:t>50万元；预算批复金额50万元</w:t>
      </w:r>
    </w:p>
    <w:p w14:paraId="271A8A3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0ECA5E7">
      <w:pPr>
        <w:pStyle w:val="18"/>
        <w:bidi w:val="0"/>
        <w:rPr>
          <w:rFonts w:hint="eastAsia"/>
          <w:lang w:eastAsia="zh-CN"/>
        </w:rPr>
      </w:pPr>
      <w:r>
        <w:rPr>
          <w:rFonts w:hint="eastAsia"/>
          <w:lang w:eastAsia="zh-CN"/>
        </w:rPr>
        <w:t>2026年兴国县供销合作社联合社财政拨款“三公”经费安排2.50万元，其中：</w:t>
      </w:r>
    </w:p>
    <w:p w14:paraId="4A8A36DC">
      <w:pPr>
        <w:pStyle w:val="18"/>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万元，主要原因是：与上年安排保持一致。</w:t>
      </w:r>
    </w:p>
    <w:p w14:paraId="749C0ABB">
      <w:pPr>
        <w:pStyle w:val="18"/>
        <w:bidi w:val="0"/>
        <w:rPr>
          <w:rFonts w:hint="eastAsia"/>
          <w:lang w:eastAsia="zh-CN"/>
        </w:rPr>
      </w:pPr>
      <w:r>
        <w:rPr>
          <w:rFonts w:hint="eastAsia"/>
          <w:lang w:eastAsia="zh-CN"/>
        </w:rPr>
        <w:t>公务接待2.50万元，比上年增（减）</w:t>
      </w:r>
      <w:r>
        <w:rPr>
          <w:rFonts w:hint="eastAsia"/>
          <w:lang w:val="en-US" w:eastAsia="zh-CN"/>
        </w:rPr>
        <w:t>0</w:t>
      </w:r>
      <w:r>
        <w:rPr>
          <w:rFonts w:hint="eastAsia"/>
          <w:lang w:eastAsia="zh-CN"/>
        </w:rPr>
        <w:t>万元，主要原因是：与上年安排保持一致。</w:t>
      </w:r>
    </w:p>
    <w:p w14:paraId="132FFAFA">
      <w:pPr>
        <w:pStyle w:val="18"/>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万元，主要原因是：与上年安排保持一致。</w:t>
      </w:r>
    </w:p>
    <w:p w14:paraId="125B8E07">
      <w:pPr>
        <w:pStyle w:val="18"/>
        <w:bidi w:val="0"/>
        <w:rPr>
          <w:rStyle w:val="12"/>
          <w:rFonts w:hint="eastAsia" w:ascii="仿宋" w:hAnsi="仿宋" w:eastAsia="仿宋"/>
          <w:sz w:val="32"/>
          <w:szCs w:val="32"/>
        </w:rPr>
      </w:pPr>
      <w:r>
        <w:rPr>
          <w:rFonts w:hint="eastAsia"/>
          <w:lang w:eastAsia="zh-CN"/>
        </w:rPr>
        <w:t>公务用车购置0.00万元，比上年增（减）</w:t>
      </w:r>
      <w:r>
        <w:rPr>
          <w:rFonts w:hint="eastAsia"/>
          <w:lang w:val="en-US" w:eastAsia="zh-CN"/>
        </w:rPr>
        <w:t>0</w:t>
      </w:r>
      <w:r>
        <w:rPr>
          <w:rFonts w:hint="eastAsia"/>
          <w:lang w:eastAsia="zh-CN"/>
        </w:rPr>
        <w:t>万元，主要原因是：与上年安排保持一致。</w:t>
      </w:r>
      <w:r>
        <w:rPr>
          <w:rStyle w:val="12"/>
          <w:rFonts w:hint="eastAsia" w:ascii="仿宋" w:hAnsi="仿宋" w:eastAsia="仿宋"/>
          <w:sz w:val="32"/>
          <w:szCs w:val="32"/>
        </w:rPr>
        <w:br w:type="page"/>
      </w:r>
    </w:p>
    <w:p w14:paraId="3C8E75D8">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7471FD5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8EFC0E5">
      <w:pPr>
        <w:pStyle w:val="18"/>
        <w:bidi w:val="0"/>
        <w:rPr>
          <w:rFonts w:hint="eastAsia"/>
          <w:lang w:eastAsia="zh-CN"/>
        </w:rPr>
      </w:pPr>
      <w:r>
        <w:rPr>
          <w:rFonts w:hint="eastAsia"/>
          <w:lang w:eastAsia="zh-CN"/>
        </w:rPr>
        <w:t>各部门结合实际进行解释。</w:t>
      </w:r>
    </w:p>
    <w:p w14:paraId="59B0A78A">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553B6E5">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B685FD7">
      <w:pPr>
        <w:pStyle w:val="18"/>
        <w:bidi w:val="0"/>
        <w:rPr>
          <w:rFonts w:hint="eastAsia"/>
          <w:lang w:eastAsia="zh-CN"/>
        </w:rPr>
      </w:pPr>
      <w:r>
        <w:rPr>
          <w:rFonts w:hint="eastAsia"/>
          <w:lang w:eastAsia="zh-CN"/>
        </w:rPr>
        <w:t>（三）事业收入：指事业单位开展专业业务活动及辅助活动取得的收入。</w:t>
      </w:r>
    </w:p>
    <w:p w14:paraId="4D143720">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3B660785">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CCDAF7E">
      <w:pPr>
        <w:pStyle w:val="18"/>
        <w:bidi w:val="0"/>
        <w:rPr>
          <w:rFonts w:hint="eastAsia"/>
          <w:lang w:eastAsia="zh-CN"/>
        </w:rPr>
      </w:pPr>
      <w:r>
        <w:rPr>
          <w:rFonts w:hint="eastAsia"/>
          <w:lang w:eastAsia="zh-CN"/>
        </w:rPr>
        <w:t>（六）上级补助收入：指事业单位从主管部门和上级单位取得的非财政补助收入。</w:t>
      </w:r>
    </w:p>
    <w:p w14:paraId="42D5B2AF">
      <w:pPr>
        <w:pStyle w:val="18"/>
        <w:bidi w:val="0"/>
        <w:rPr>
          <w:rFonts w:hint="eastAsia"/>
          <w:lang w:eastAsia="zh-CN"/>
        </w:rPr>
      </w:pPr>
      <w:r>
        <w:rPr>
          <w:rFonts w:hint="eastAsia"/>
          <w:lang w:eastAsia="zh-CN"/>
        </w:rPr>
        <w:t>（七）其他收入：指除财政拨款、事业收入、事业单位经营收入等以外的各项收入。</w:t>
      </w:r>
    </w:p>
    <w:p w14:paraId="79AF0451">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37431FEB">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38D17E79">
      <w:pPr>
        <w:ind w:firstLine="640" w:firstLineChars="200"/>
        <w:rPr>
          <w:rFonts w:ascii="Adobe 仿宋 Std R" w:hAnsi="Adobe 仿宋 Std R" w:eastAsia="Adobe 仿宋 Std R"/>
          <w:sz w:val="32"/>
          <w:szCs w:val="32"/>
        </w:rPr>
      </w:pPr>
    </w:p>
    <w:p w14:paraId="130BE40E">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7104BB3">
      <w:pPr>
        <w:pStyle w:val="18"/>
        <w:bidi w:val="0"/>
        <w:rPr>
          <w:rFonts w:hint="eastAsia"/>
          <w:lang w:eastAsia="zh-CN"/>
        </w:rPr>
      </w:pPr>
      <w:r>
        <w:rPr>
          <w:rFonts w:hint="eastAsia"/>
          <w:lang w:eastAsia="zh-CN"/>
        </w:rPr>
        <w:t>对部门预算中涉及的支出功能分类科目（明细到项级），结合部门实际，参照《2026年政府收支分类科目》的规范说明进行解释。</w:t>
      </w:r>
    </w:p>
    <w:p w14:paraId="44214205">
      <w:pPr>
        <w:widowControl/>
        <w:spacing w:line="600" w:lineRule="exact"/>
        <w:ind w:firstLine="640" w:firstLineChars="200"/>
        <w:jc w:val="left"/>
        <w:rPr>
          <w:rFonts w:ascii="仿宋_GB2312" w:eastAsia="仿宋_GB2312"/>
          <w:color w:val="000000"/>
          <w:sz w:val="32"/>
          <w:szCs w:val="30"/>
        </w:rPr>
      </w:pPr>
    </w:p>
    <w:p w14:paraId="582FFBE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1AD86132">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644BBD8">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788CB">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CD76FE"/>
    <w:rsid w:val="02F05C02"/>
    <w:rsid w:val="0313418A"/>
    <w:rsid w:val="03183089"/>
    <w:rsid w:val="033409AD"/>
    <w:rsid w:val="036543A8"/>
    <w:rsid w:val="03713379"/>
    <w:rsid w:val="03A26EFC"/>
    <w:rsid w:val="03C54F15"/>
    <w:rsid w:val="044C3E08"/>
    <w:rsid w:val="048760F2"/>
    <w:rsid w:val="04AB0032"/>
    <w:rsid w:val="04D1736D"/>
    <w:rsid w:val="0548762F"/>
    <w:rsid w:val="056335EC"/>
    <w:rsid w:val="058E403A"/>
    <w:rsid w:val="05A96FBC"/>
    <w:rsid w:val="067A6028"/>
    <w:rsid w:val="069027A8"/>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987C9C"/>
    <w:rsid w:val="2DA96B06"/>
    <w:rsid w:val="2E051E23"/>
    <w:rsid w:val="2E202072"/>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5F022D"/>
    <w:rsid w:val="47704B50"/>
    <w:rsid w:val="48967C7F"/>
    <w:rsid w:val="48BC3499"/>
    <w:rsid w:val="493F20C4"/>
    <w:rsid w:val="49A3337A"/>
    <w:rsid w:val="49BE0F52"/>
    <w:rsid w:val="4A0A0193"/>
    <w:rsid w:val="4A3D4856"/>
    <w:rsid w:val="4A875AD1"/>
    <w:rsid w:val="4A9D48C2"/>
    <w:rsid w:val="4ABB15CA"/>
    <w:rsid w:val="4B0E1D4E"/>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A0013"/>
    <w:rsid w:val="67C33BC0"/>
    <w:rsid w:val="67FA392E"/>
    <w:rsid w:val="685F0AD4"/>
    <w:rsid w:val="6874548F"/>
    <w:rsid w:val="687F5F93"/>
    <w:rsid w:val="68B95597"/>
    <w:rsid w:val="68F41F57"/>
    <w:rsid w:val="69054339"/>
    <w:rsid w:val="6914022D"/>
    <w:rsid w:val="696C260A"/>
    <w:rsid w:val="699851AD"/>
    <w:rsid w:val="699B2EEF"/>
    <w:rsid w:val="699D6C67"/>
    <w:rsid w:val="69A26783"/>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97E5C"/>
    <w:rsid w:val="6ECC5FE7"/>
    <w:rsid w:val="6EDB6140"/>
    <w:rsid w:val="6F9E1043"/>
    <w:rsid w:val="6FB14B95"/>
    <w:rsid w:val="6FBB39A3"/>
    <w:rsid w:val="6FD42CB7"/>
    <w:rsid w:val="6FF40E2E"/>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bc3f94eb-979d-4330-86b1-c5da1bc78f80</errorID>
      <errorWord>,</errorWord>
      <group>L1_Format</group>
      <groupName>格式问题</groupName>
      <ability>L2_HalfPunc</ability>
      <abilityName>全半角检查</abilityName>
      <candidateList>
        <item>，</item>
      </candidateList>
      <explain>文本全半角错误。</explain>
      <paraID>5580565E</paraID>
      <start>9</start>
      <end>10</end>
      <status>modified</status>
      <modifiedWord>，</modifiedWord>
      <trackRevisions>false</trackRevisions>
    </reviewItem>
    <reviewItem>
      <errorID>ac4621ea-ae19-43d8-98f7-3ae632686f85</errorID>
      <errorWord>,</errorWord>
      <group>L1_Format</group>
      <groupName>格式问题</groupName>
      <ability>L2_HalfPunc</ability>
      <abilityName>全半角检查</abilityName>
      <candidateList>
        <item>，</item>
      </candidateList>
      <explain>文本全半角错误。</explain>
      <paraID>5580565E</paraID>
      <start>21</start>
      <end>22</end>
      <status>modified</status>
      <modifiedWord>，</modifiedWord>
      <trackRevisions>false</trackRevisions>
    </reviewItem>
    <reviewItem>
      <errorID>e24e221f-959a-4b57-baa6-53a0e5dc670a</errorID>
      <errorWord>,</errorWord>
      <group>L1_Format</group>
      <groupName>格式问题</groupName>
      <ability>L2_HalfPunc</ability>
      <abilityName>全半角检查</abilityName>
      <candidateList>
        <item>，</item>
      </candidateList>
      <explain>文本全半角错误。</explain>
      <paraID>5580565E</paraID>
      <start>39</start>
      <end>40</end>
      <status>modified</status>
      <modifiedWord>，</modifiedWord>
      <trackRevisions>false</trackRevisions>
    </reviewItem>
    <reviewItem>
      <errorID>1b382689-c380-4e7a-9015-a6ee84636af1</errorID>
      <errorWord>,</errorWord>
      <group>L1_Format</group>
      <groupName>格式问题</groupName>
      <ability>L2_HalfPunc</ability>
      <abilityName>全半角检查</abilityName>
      <candidateList>
        <item>，</item>
      </candidateList>
      <explain>文本全半角错误。</explain>
      <paraID>5580565E</paraID>
      <start>52</start>
      <end>53</end>
      <status>modified</status>
      <modifiedWord>，</modifiedWord>
      <trackRevisions>false</trackRevisions>
    </reviewItem>
    <reviewItem>
      <errorID>99c09606-e789-43ac-8200-eaf73ddd14f2</errorID>
      <errorWord>,</errorWord>
      <group>L1_Format</group>
      <groupName>格式问题</groupName>
      <ability>L2_HalfPunc</ability>
      <abilityName>全半角检查</abilityName>
      <candidateList>
        <item>，</item>
      </candidateList>
      <explain>文本全半角错误。</explain>
      <paraID>5580565E</paraID>
      <start>73</start>
      <end>74</end>
      <status>modified</status>
      <modifiedWord>，</modifiedWord>
      <trackRevisions>false</trackRevisions>
    </reviewItem>
    <reviewItem>
      <errorID>55c27ba7-15c2-4ffd-a847-7d07833db8d4</errorID>
      <errorWord>,</errorWord>
      <group>L1_Format</group>
      <groupName>格式问题</groupName>
      <ability>L2_HalfPunc</ability>
      <abilityName>全半角检查</abilityName>
      <candidateList>
        <item>，</item>
      </candidateList>
      <explain>文本全半角错误。</explain>
      <paraID>5580565E</paraID>
      <start>95</start>
      <end>96</end>
      <status>modified</status>
      <modifiedWord>，</modifiedWord>
      <trackRevisions>false</trackRevisions>
    </reviewItem>
    <reviewItem>
      <errorID>2c2ab334-8483-49a3-99c3-3b0181d6ac12</errorID>
      <errorWord>,</errorWord>
      <group>L1_Format</group>
      <groupName>格式问题</groupName>
      <ability>L2_HalfPunc</ability>
      <abilityName>全半角检查</abilityName>
      <candidateList>
        <item>，</item>
      </candidateList>
      <explain>文本全半角错误。</explain>
      <paraID>5580565E</paraID>
      <start>115</start>
      <end>116</end>
      <status>modified</status>
      <modifiedWord>，</modifiedWord>
      <trackRevisions>false</trackRevisions>
    </reviewItem>
    <reviewItem>
      <errorID>0ad3c46f-129f-4711-bf63-ec8b1c3dc9e5</errorID>
      <errorWord>:</errorWord>
      <group>L1_Format</group>
      <groupName>格式问题</groupName>
      <ability>L2_HalfPunc</ability>
      <abilityName>全半角检查</abilityName>
      <candidateList>
        <item>：</item>
      </candidateList>
      <explain>文本全半角错误。</explain>
      <paraID>17BE4A5D</paraID>
      <start>4</start>
      <end>5</end>
      <status>modified</status>
      <modifiedWord>：</modifiedWord>
      <trackRevisions>false</trackRevisions>
    </reviewItem>
    <reviewItem>
      <errorID>3bd8804e-087d-4130-b7a1-d9da66d2de7a</errorID>
      <errorWord>(</errorWord>
      <group>L1_Format</group>
      <groupName>格式问题</groupName>
      <ability>L2_HalfPunc</ability>
      <abilityName>全半角检查</abilityName>
      <candidateList>
        <item>（</item>
      </candidateList>
      <explain>文本全半角错误。</explain>
      <paraID>10632D57</paraID>
      <start>2</start>
      <end>3</end>
      <status>modified</status>
      <modifiedWord>（</modifiedWord>
      <trackRevisions>false</trackRevisions>
    </reviewItem>
    <reviewItem>
      <errorID>8e60040a-69a4-4938-836e-bd86c47979da</errorID>
      <errorWord>)</errorWord>
      <group>L1_Format</group>
      <groupName>格式问题</groupName>
      <ability>L2_HalfPunc</ability>
      <abilityName>全半角检查</abilityName>
      <candidateList>
        <item>）</item>
      </candidateList>
      <explain>文本全半角错误。</explain>
      <paraID>10632D57</paraID>
      <start>8</start>
      <end>9</end>
      <status>modified</status>
      <modifiedWord>）</modifiedWord>
      <trackRevisions>false</trackRevisions>
    </reviewItem>
    <reviewItem>
      <errorID>6ee73bef-5182-4b75-a007-be8cf23405ae</errorID>
      <errorWord>:</errorWord>
      <group>L1_Format</group>
      <groupName>格式问题</groupName>
      <ability>L2_HalfPunc</ability>
      <abilityName>全半角检查</abilityName>
      <candidateList>
        <item>：</item>
      </candidateList>
      <explain>文本全半角错误。</explain>
      <paraID> AF71EE3</paraID>
      <start>4</start>
      <end>5</end>
      <status>modified</status>
      <modifiedWord>：</modifiedWord>
      <trackRevisions>false</trackRevisions>
    </reviewItem>
    <reviewItem>
      <errorID>4d3360b8-c751-42d2-b9fa-f3399e28394c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5B4D2AC2</paraID>
      <start>0</start>
      <end>10</end>
      <status>modified</status>
      <modifiedWord>一般公共预算财政拨款</modifiedWord>
      <trackRevisions>false</trackRevisions>
    </reviewItem>
    <reviewItem>
      <errorID>10f89a3b-f502-4313-8829-51c01c9bca9e</errorID>
      <errorWord>*</errorWord>
      <group>L1_Punc</group>
      <groupName>标点问题</groupName>
      <ability>L2_Punc</ability>
      <abilityName>标点符号检查</abilityName>
      <candidateList/>
      <explain/>
      <paraID>4F96A402</paraID>
      <start>0</start>
      <end>1</end>
      <status>ignored</status>
      <modifiedWord/>
      <trackRevisions>false</trackRevisions>
    </reviewItem>
    <reviewItem>
      <errorID>496cfdb2-03f0-4b9f-9808-a1ca810646c4</errorID>
      <errorWord>:</errorWord>
      <group>L1_Format</group>
      <groupName>格式问题</groupName>
      <ability>L2_HalfPunc</ability>
      <abilityName>全半角检查</abilityName>
      <candidateList>
        <item>：</item>
      </candidateList>
      <explain>文本全半角错误。</explain>
      <paraID>61907251</paraID>
      <start>4</start>
      <end>5</end>
      <status>modified</status>
      <modifiedWord>：</modifiedWord>
      <trackRevisions>false</trackRevisions>
    </reviewItem>
    <reviewItem>
      <errorID>5d473887-81b7-4c22-a95f-a2a30c167c5a</errorID>
      <errorWord>*</errorWord>
      <group>L1_Punc</group>
      <groupName>标点问题</groupName>
      <ability>L2_Punc</ability>
      <abilityName>标点符号检查</abilityName>
      <candidateList/>
      <explain/>
      <paraID>3AF63854</paraID>
      <start>0</start>
      <end>1</end>
      <status>ignored</status>
      <modifiedWord/>
      <trackRevisions>false</trackRevisions>
    </reviewItem>
    <reviewItem>
      <errorID>7d349df6-dfcc-4c06-9be6-949d6fd900af</errorID>
      <errorWord>*</errorWord>
      <group>L1_Punc</group>
      <groupName>标点问题</groupName>
      <ability>L2_Punc</ability>
      <abilityName>标点符号检查</abilityName>
      <candidateList/>
      <explain/>
      <paraID>62547E74</paraID>
      <start>0</start>
      <end>1</end>
      <status>ignored</status>
      <modifiedWord/>
      <trackRevisions>false</trackRevisions>
    </reviewItem>
    <reviewItem>
      <errorID>b928d641-1487-4fd8-9353-f537641552ba</errorID>
      <errorWord>:</errorWord>
      <group>L1_Format</group>
      <groupName>格式问题</groupName>
      <ability>L2_HalfPunc</ability>
      <abilityName>全半角检查</abilityName>
      <candidateList>
        <item>：</item>
      </candidateList>
      <explain>文本全半角错误。</explain>
      <paraID>23BD1567</paraID>
      <start>4</start>
      <end>5</end>
      <status>modified</status>
      <modifiedWord>：</modifiedWord>
      <trackRevisions>false</trackRevisions>
    </reviewItem>
    <reviewItem>
      <errorID>c7e44a0f-a5dd-449f-95ee-61a33d30450d</errorID>
      <errorWord>(</errorWord>
      <group>L1_Format</group>
      <groupName>格式问题</groupName>
      <ability>L2_HalfPunc</ability>
      <abilityName>全半角检查</abilityName>
      <candidateList>
        <item>（</item>
      </candidateList>
      <explain>文本全半角错误。</explain>
      <paraID>2AB66ED9</paraID>
      <start>2</start>
      <end>3</end>
      <status>modified</status>
      <modifiedWord>（</modifiedWord>
      <trackRevisions>false</trackRevisions>
    </reviewItem>
    <reviewItem>
      <errorID>fb1a1543-b1ea-4856-9ecc-f8c14c9b41d3</errorID>
      <errorWord>)</errorWord>
      <group>L1_Format</group>
      <groupName>格式问题</groupName>
      <ability>L2_HalfPunc</ability>
      <abilityName>全半角检查</abilityName>
      <candidateList>
        <item>）</item>
      </candidateList>
      <explain>文本全半角错误。</explain>
      <paraID>2AB66ED9</paraID>
      <start>8</start>
      <end>9</end>
      <status>modified</status>
      <modifiedWord>）</modifiedWord>
      <trackRevisions>false</trackRevisions>
    </reviewItem>
    <reviewItem>
      <errorID>b89e4459-2201-46fe-a73f-4a6e5320d18b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3EE2A507</paraID>
      <start>2</start>
      <end>12</end>
      <status>modified</status>
      <modifiedWord>一般公共预算财政拨款</modifiedWord>
      <trackRevisions>false</trackRevisions>
    </reviewItem>
    <reviewItem>
      <errorID>4891395b-a6ec-412b-b53b-8fa54b2ad263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76E76A2B</paraID>
      <start>0</start>
      <end>10</end>
      <status>modified</status>
      <modifiedWord>一般公共预算财政拨款</modifiedWord>
      <trackRevisions>false</trackRevisions>
    </reviewItem>
    <reviewItem>
      <errorID>32ac1898-3bed-40dd-9f00-ca297e449f01</errorID>
      <errorWord>:</errorWord>
      <group>L1_Format</group>
      <groupName>格式问题</groupName>
      <ability>L2_HalfPunc</ability>
      <abilityName>全半角检查</abilityName>
      <candidateList>
        <item>：</item>
      </candidateList>
      <explain>文本全半角错误。</explain>
      <paraID>734B431D</paraID>
      <start>4</start>
      <end>5</end>
      <status>modified</status>
      <modifiedWord>：</modifiedWord>
      <trackRevisions>false</trackRevisions>
    </reviewItem>
    <reviewItem>
      <errorID>e79632f5-8d8e-40f7-ac46-a07604ec5647</errorID>
      <errorWord>*</errorWord>
      <group>L1_Punc</group>
      <groupName>标点问题</groupName>
      <ability>L2_Punc</ability>
      <abilityName>标点符号检查</abilityName>
      <candidateList/>
      <explain/>
      <paraID>5BAEF260</paraID>
      <start>0</start>
      <end>1</end>
      <status>ignored</status>
      <modifiedWord/>
      <trackRevisions>false</trackRevisions>
    </reviewItem>
    <reviewItem>
      <errorID>8cfbbc2f-9d54-4dc4-a6aa-19ee6ae76e12</errorID>
      <errorWord>*</errorWord>
      <group>L1_Punc</group>
      <groupName>标点问题</groupName>
      <ability>L2_Punc</ability>
      <abilityName>标点符号检查</abilityName>
      <candidateList/>
      <explain/>
      <paraID>168B5143</paraID>
      <start>0</start>
      <end>1</end>
      <status>ignored</status>
      <modifiedWord/>
      <trackRevisions>false</trackRevisions>
    </reviewItem>
    <reviewItem>
      <errorID>f3a948c8-885c-4778-b30c-9af62c7a78a2</errorID>
      <errorWord>:</errorWord>
      <group>L1_Format</group>
      <groupName>格式问题</groupName>
      <ability>L2_HalfPunc</ability>
      <abilityName>全半角检查</abilityName>
      <candidateList>
        <item>：</item>
      </candidateList>
      <explain>文本全半角错误。</explain>
      <paraID>57286C20</paraID>
      <start>4</start>
      <end>5</end>
      <status>modified</status>
      <modifiedWord>：</modifiedWord>
      <trackRevisions>false</trackRevisions>
    </reviewItem>
    <reviewItem>
      <errorID>7893d9b7-5cef-42fa-b00c-31fc3c8d8a1c</errorID>
      <errorWord>*</errorWord>
      <group>L1_Punc</group>
      <groupName>标点问题</groupName>
      <ability>L2_Punc</ability>
      <abilityName>标点符号检查</abilityName>
      <candidateList/>
      <explain/>
      <paraID> CBDC72E</paraID>
      <start>0</start>
      <end>1</end>
      <status>ignored</status>
      <modifiedWord/>
      <trackRevisions>false</trackRevisions>
    </reviewItem>
    <reviewItem>
      <errorID>e8ab8e5c-224e-4df5-ae12-3b390f6a874e</errorID>
      <errorWord>*</errorWord>
      <group>L1_Punc</group>
      <groupName>标点问题</groupName>
      <ability>L2_Punc</ability>
      <abilityName>标点符号检查</abilityName>
      <candidateList/>
      <explain/>
      <paraID>1D33270A</paraID>
      <start>0</start>
      <end>1</end>
      <status>ignored</status>
      <modifiedWord/>
      <trackRevisions>false</trackRevisions>
    </reviewItem>
    <reviewItem>
      <errorID>df6c3c0c-8fa3-4b1a-b4f4-11c0e39e91e9</errorID>
      <errorWord>:</errorWord>
      <group>L1_Format</group>
      <groupName>格式问题</groupName>
      <ability>L2_HalfPunc</ability>
      <abilityName>全半角检查</abilityName>
      <candidateList>
        <item>：</item>
      </candidateList>
      <explain>文本全半角错误。</explain>
      <paraID>1A035318</paraID>
      <start>4</start>
      <end>5</end>
      <status>modified</status>
      <modifiedWord>：</modifiedWord>
      <trackRevisions>false</trackRevisions>
    </reviewItem>
    <reviewItem>
      <errorID>257b9518-5d04-4cb8-bfbb-f803822ca8e0</errorID>
      <errorWord>(</errorWord>
      <group>L1_Format</group>
      <groupName>格式问题</groupName>
      <ability>L2_HalfPunc</ability>
      <abilityName>全半角检查</abilityName>
      <candidateList>
        <item>（</item>
      </candidateList>
      <explain>文本全半角错误。</explain>
      <paraID>49D7123C</paraID>
      <start>4</start>
      <end>5</end>
      <status>modified</status>
      <modifiedWord>（</modifiedWord>
      <trackRevisions>false</trackRevisions>
    </reviewItem>
    <reviewItem>
      <errorID>b2132e0a-3aa3-409b-89e5-d13068fa8c81</errorID>
      <errorWord>)</errorWord>
      <group>L1_Format</group>
      <groupName>格式问题</groupName>
      <ability>L2_HalfPunc</ability>
      <abilityName>全半角检查</abilityName>
      <candidateList>
        <item>）</item>
      </candidateList>
      <explain>文本全半角错误。</explain>
      <paraID>49D7123C</paraID>
      <start>6</start>
      <end>7</end>
      <status>modified</status>
      <modifiedWord>）</modifiedWord>
      <trackRevisions>false</trackRevisions>
    </reviewItem>
    <reviewItem>
      <errorID>4484cbee-b672-43cf-87b0-d7d588b8104d</errorID>
      <errorWord>:</errorWord>
      <group>L1_Format</group>
      <groupName>格式问题</groupName>
      <ability>L2_HalfPunc</ability>
      <abilityName>全半角检查</abilityName>
      <candidateList>
        <item>：</item>
      </candidateList>
      <explain>文本全半角错误。</explain>
      <paraID>39291475</paraID>
      <start>4</start>
      <end>5</end>
      <status>modified</status>
      <modifiedWord>：</modifiedWord>
      <trackRevisions>false</trackRevisions>
    </reviewItem>
    <reviewItem>
      <errorID>dd78e276-0e4e-4840-8f54-979f1750ba21</errorID>
      <errorWord>*</errorWord>
      <group>L1_Punc</group>
      <groupName>标点问题</groupName>
      <ability>L2_Punc</ability>
      <abilityName>标点符号检查</abilityName>
      <candidateList/>
      <explain/>
      <paraID>7C14E043</paraID>
      <start>0</start>
      <end>1</end>
      <status>ignored</status>
      <modifiedWord/>
      <trackRevisions>false</trackRevisions>
    </reviewItem>
    <reviewItem>
      <errorID>a32754ee-1af6-4ce5-9d79-0df63cfbad81</errorID>
      <errorWord>*</errorWord>
      <group>L1_Punc</group>
      <groupName>标点问题</groupName>
      <ability>L2_Punc</ability>
      <abilityName>标点符号检查</abilityName>
      <candidateList/>
      <explain/>
      <paraID>103FD7C9</paraID>
      <start>0</start>
      <end>1</end>
      <status>ignored</status>
      <modifiedWord/>
      <trackRevisions>false</trackRevisions>
    </reviewItem>
    <reviewItem>
      <errorID>4db2c455-d235-4ba9-91b8-e0aeaf4eedd0</errorID>
      <errorWord>:</errorWord>
      <group>L1_Format</group>
      <groupName>格式问题</groupName>
      <ability>L2_HalfPunc</ability>
      <abilityName>全半角检查</abilityName>
      <candidateList>
        <item>：</item>
      </candidateList>
      <explain>文本全半角错误。</explain>
      <paraID>4AC36A59</paraID>
      <start>4</start>
      <end>5</end>
      <status>modified</status>
      <modifiedWord>：</modifiedWord>
      <trackRevisions>false</trackRevisions>
    </reviewItem>
    <reviewItem>
      <errorID>b0c82546-d74e-4d07-adc8-7b153adeb812</errorID>
      <errorWord>*</errorWord>
      <group>L1_Punc</group>
      <groupName>标点问题</groupName>
      <ability>L2_Punc</ability>
      <abilityName>标点符号检查</abilityName>
      <candidateList/>
      <explain/>
      <paraID>76EE5209</paraID>
      <start>0</start>
      <end>1</end>
      <status>ignored</status>
      <modifiedWord/>
      <trackRevisions>false</trackRevisions>
    </reviewItem>
    <reviewItem>
      <errorID>57bddadf-c29e-4660-9792-7e0729deb7dd</errorID>
      <errorWord>*</errorWord>
      <group>L1_Punc</group>
      <groupName>标点问题</groupName>
      <ability>L2_Punc</ability>
      <abilityName>标点符号检查</abilityName>
      <candidateList/>
      <explain/>
      <paraID>5818E108</paraID>
      <start>0</start>
      <end>1</end>
      <status>ignored</status>
      <modifiedWord/>
      <trackRevisions>false</trackRevisions>
    </reviewItem>
    <reviewItem>
      <errorID>9b0097c7-926f-411e-a65c-a38277c1dd96</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 76EA7C3</paraID>
      <start>0</start>
      <end>6</end>
      <status>modified</status>
      <modifiedWord>“三公”经费</modifiedWord>
      <trackRevisions>false</trackRevisions>
    </reviewItem>
    <reviewItem>
      <errorID>cfb057f3-0a70-4bc5-8ed7-9e03f052fab2</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52D40304</paraID>
      <start>1</start>
      <end>4</end>
      <status>modified</status>
      <modifiedWord>（一）</modifiedWord>
      <trackRevisions>false</trackRevisions>
    </reviewItem>
    <reviewItem>
      <errorID>28f434de-fd0d-4138-86a7-0810df491d35</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44A303F</paraID>
      <start>1</start>
      <end>4</end>
      <status>modified</status>
      <modifiedWord>（二）</modifiedWord>
      <trackRevisions>false</trackRevisions>
    </reviewItem>
    <reviewItem>
      <errorID>478bb927-b9c4-4b3e-a8c1-ff80d816aef8</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33C97BB6</paraID>
      <start>1</start>
      <end>4</end>
      <status>modified</status>
      <modifiedWord>（三）</modifiedWord>
      <trackRevisions>false</trackRevisions>
    </reviewItem>
    <reviewItem>
      <errorID>a8a67c42-8aef-491d-a9dd-cf29cdde9252</errorID>
      <errorWord>,</errorWord>
      <group>L1_Format</group>
      <groupName>格式问题</groupName>
      <ability>L2_HalfPunc</ability>
      <abilityName>全半角检查</abilityName>
      <candidateList>
        <item>，</item>
      </candidateList>
      <explain>文本全半角错误。</explain>
      <paraID> 2B7D6A9</paraID>
      <start>34</start>
      <end>35</end>
      <status>modified</status>
      <modifiedWord>，</modifiedWord>
      <trackRevisions>false</trackRevisions>
    </reviewItem>
    <reviewItem>
      <errorID>e1025678-a68f-4d03-990b-6a944e641244</errorID>
      <errorWord>,</errorWord>
      <group>L1_Format</group>
      <groupName>格式问题</groupName>
      <ability>L2_HalfPunc</ability>
      <abilityName>全半角检查</abilityName>
      <candidateList>
        <item>，</item>
      </candidateList>
      <explain>文本全半角错误。</explain>
      <paraID>1D3B760E</paraID>
      <start>22</start>
      <end>23</end>
      <status>modified</status>
      <modifiedWord>，</modifiedWord>
      <trackRevisions>false</trackRevisions>
    </reviewItem>
    <reviewItem>
      <errorID>e7bbb164-f1b3-4c2e-aa3c-2d7de0a36a72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4AF8905C</paraID>
      <start>0</start>
      <end>3</end>
      <status>modified</status>
      <modifiedWord>（四）</modifiedWord>
      <trackRevisions>false</trackRevisions>
    </reviewItem>
    <reviewItem>
      <errorID>f45478bc-82b4-4331-ba9e-43c08d1c94a7</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45DCAFCB</paraID>
      <start>0</start>
      <end>3</end>
      <status>modified</status>
      <modifiedWord>（五）</modifiedWord>
      <trackRevisions>false</trackRevisions>
    </reviewItem>
    <reviewItem>
      <errorID>a5cd1c00-f0a1-49c5-8704-399ef5f352f3</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79EFCB98</paraID>
      <start>0</start>
      <end>3</end>
      <status>modified</status>
      <modifiedWord>（六）</modifiedWord>
      <trackRevisions>false</trackRevisions>
    </reviewItem>
    <reviewItem>
      <errorID>fe03f9e9-eeec-49da-974f-e6356e4f6d28</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17251413</paraID>
      <start>0</start>
      <end>3</end>
      <status>modified</status>
      <modifiedWord>（七）</modifiedWord>
      <trackRevisions>false</trackRevisions>
    </reviewItem>
    <reviewItem>
      <errorID>6c136ec5-5f52-45ea-8c0a-d7b786a8d86e</errorID>
      <errorWord>,</errorWord>
      <group>L1_Format</group>
      <groupName>格式问题</groupName>
      <ability>L2_HalfPunc</ability>
      <abilityName>全半角检查</abilityName>
      <candidateList>
        <item>，</item>
      </candidateList>
      <explain>文本全半角错误。</explain>
      <paraID>39AFB35D</paraID>
      <start>26</start>
      <end>27</end>
      <status>modified</status>
      <modifiedWord>，</modifiedWord>
      <trackRevisions>false</trackRevisions>
    </reviewItem>
    <reviewItem>
      <errorID>ff0b887f-5813-4aa1-87b4-961d8e990173</errorID>
      <errorWord>:</errorWord>
      <group>L1_Format</group>
      <groupName>格式问题</groupName>
      <ability>L2_HalfPunc</ability>
      <abilityName>全半角检查</abilityName>
      <candidateList>
        <item>：</item>
      </candidateList>
      <explain>文本全半角错误。</explain>
      <paraID>39AFB35D</paraID>
      <start>29</start>
      <end>30</end>
      <status>modified</status>
      <modifiedWord>：</modifiedWord>
      <trackRevisions>false</trackRevisions>
    </reviewItem>
    <reviewItem>
      <errorID>43609d4c-0850-4638-8bf2-3edda88a8fb9</errorID>
      <errorWord>,</errorWord>
      <group>L1_Format</group>
      <groupName>格式问题</groupName>
      <ability>L2_HalfPunc</ability>
      <abilityName>全半角检查</abilityName>
      <candidateList>
        <item>，</item>
      </candidateList>
      <explain>文本全半角错误。</explain>
      <paraID>39AFB35D</paraID>
      <start>48</start>
      <end>49</end>
      <status>modified</status>
      <modifiedWord>，</modifiedWord>
      <trackRevisions>false</trackRevisions>
    </reviewItem>
    <reviewItem>
      <errorID>42000160-ca21-4f22-8b5a-04906d432094</errorID>
      <errorWord>,</errorWord>
      <group>L1_Format</group>
      <groupName>格式问题</groupName>
      <ability>L2_HalfPunc</ability>
      <abilityName>全半角检查</abilityName>
      <candidateList>
        <item>，</item>
      </candidateList>
      <explain>文本全半角错误。</explain>
      <paraID>39AFB35D</paraID>
      <start>66</start>
      <end>67</end>
      <status>modified</status>
      <modifiedWord>，</modifiedWord>
      <trackRevisions>false</trackRevisions>
    </reviewItem>
    <reviewItem>
      <errorID>47b260e8-4d28-478a-b317-9bbd7dec2cd2</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42646392</paraID>
      <start>0</start>
      <end>3</end>
      <status>modified</status>
      <modifiedWord>（八）</modifiedWord>
      <trackRevisions>false</trackRevisions>
    </reviewItem>
    <reviewItem>
      <errorID>c06ba69d-19cc-4056-866f-751fa5248ac1</errorID>
      <errorWord>,</errorWord>
      <group>L1_Format</group>
      <groupName>格式问题</groupName>
      <ability>L2_HalfPunc</ability>
      <abilityName>全半角检查</abilityName>
      <candidateList>
        <item>，</item>
      </candidateList>
      <explain>文本全半角错误。</explain>
      <paraID>387517CA</paraID>
      <start>12</start>
      <end>13</end>
      <status>modified</status>
      <modifiedWord>，</modifiedWord>
      <trackRevisions>false</trackRevisions>
    </reviewItem>
    <reviewItem>
      <errorID>1f7e67a7-8689-47dd-a56d-c40f5cbdd3f3</errorID>
      <errorWord>,</errorWord>
      <group>L1_Format</group>
      <groupName>格式问题</groupName>
      <ability>L2_HalfPunc</ability>
      <abilityName>全半角检查</abilityName>
      <candidateList>
        <item>，</item>
      </candidateList>
      <explain>文本全半角错误。</explain>
      <paraID>387517CA</paraID>
      <start>23</start>
      <end>24</end>
      <status>modified</status>
      <modifiedWord>，</modifiedWord>
      <trackRevisions>false</trackRevisions>
    </reviewItem>
    <reviewItem>
      <errorID>1736e5d7-958f-4335-8512-5b9535474f74</errorID>
      <errorWord>：。</errorWord>
      <group>L1_Punc</group>
      <groupName>标点问题</groupName>
      <ability>L2_Punc</ability>
      <abilityName>标点符号检查</abilityName>
      <candidateList>
        <item>：</item>
      </candidateList>
      <explain/>
      <paraID>25B9105E</paraID>
      <start>40</start>
      <end>41</end>
      <status>modified</status>
      <modifiedWord>：</modifiedWord>
      <trackRevisions>false</trackRevisions>
    </reviewItem>
    <reviewItem>
      <errorID>f5e1b6c8-ff02-4eb2-8409-ef3f4c152e3d</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DF78FE9</paraID>
      <start>0</start>
      <end>3</end>
      <status>modified</status>
      <modifiedWord>（九）</modifiedWord>
      <trackRevisions>false</trackRevisions>
    </reviewItem>
    <reviewItem>
      <errorID>a6d3c01a-f09e-4110-ba3a-91f7935089ac</errorID>
      <errorWord>农民社会化</errorWord>
      <group>L1_Word</group>
      <groupName>字词问题</groupName>
      <ability>L2_Typo</ability>
      <abilityName>字词错误</abilityName>
      <candidateList>
        <item>农业社会化</item>
      </candidateList>
      <explain/>
      <paraID> 4B94205</paraID>
      <start>46</start>
      <end>51</end>
      <status>modified</status>
      <modifiedWord>农业社会化</modifiedWord>
      <trackRevisions>false</trackRevisions>
    </reviewItem>
    <reviewItem>
      <errorID>93ebfa48-7c74-4405-ac50-140c71c04851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30ECA5E7</paraID>
      <start>20</start>
      <end>26</end>
      <status>modified</status>
      <modifiedWord>“三公”经费</modifiedWord>
      <trackRevisions>false</trackRevisions>
    </reviewItem>
    <reviewItem>
      <errorID>744fa374-3149-4e01-8fa6-53a3a268ae21</errorID>
      <errorWord>,</errorWord>
      <group>L1_Format</group>
      <groupName>格式问题</groupName>
      <ability>L2_HalfPunc</ability>
      <abilityName>全半角检查</abilityName>
      <candidateList>
        <item>，</item>
      </candidateList>
      <explain>文本全半角错误。</explain>
      <paraID>4A8A36DC</paraID>
      <start>10</start>
      <end>11</end>
      <status>modified</status>
      <modifiedWord>，</modifiedWord>
      <trackRevisions>false</trackRevisions>
    </reviewItem>
    <reviewItem>
      <errorID>b2fb0c77-6cf8-4296-b9b1-d7eccfd71e52</errorID>
      <errorWord>,</errorWord>
      <group>L1_Format</group>
      <groupName>格式问题</groupName>
      <ability>L2_HalfPunc</ability>
      <abilityName>全半角检查</abilityName>
      <candidateList>
        <item>，</item>
      </candidateList>
      <explain>文本全半角错误。</explain>
      <paraID>749C0ABB</paraID>
      <start>10</start>
      <end>11</end>
      <status>modified</status>
      <modifiedWord>，</modifiedWord>
      <trackRevisions>false</trackRevisions>
    </reviewItem>
    <reviewItem>
      <errorID>03b35ab6-0eb5-4d17-82ec-465ecc065549</errorID>
      <errorWord>,</errorWord>
      <group>L1_Format</group>
      <groupName>格式问题</groupName>
      <ability>L2_HalfPunc</ability>
      <abilityName>全半角检查</abilityName>
      <candidateList>
        <item>，</item>
      </candidateList>
      <explain>文本全半角错误。</explain>
      <paraID>132FFAFA</paraID>
      <start>12</start>
      <end>13</end>
      <status>modified</status>
      <modifiedWord>，</modifiedWord>
      <trackRevisions>false</trackRevisions>
    </reviewItem>
    <reviewItem>
      <errorID>ab1a93fc-ddb9-4251-8600-115298662c7d</errorID>
      <errorWord>,</errorWord>
      <group>L1_Format</group>
      <groupName>格式问题</groupName>
      <ability>L2_HalfPunc</ability>
      <abilityName>全半角检查</abilityName>
      <candidateList>
        <item>，</item>
      </candidateList>
      <explain>文本全半角错误。</explain>
      <paraID>125B8E07</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83976b84-51f3-4196-a557-45cdc0b6e0f8}">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697</Words>
  <Characters>723</Characters>
  <Lines>47</Lines>
  <Paragraphs>13</Paragraphs>
  <TotalTime>5</TotalTime>
  <ScaleCrop>false</ScaleCrop>
  <LinksUpToDate>false</LinksUpToDate>
  <CharactersWithSpaces>743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海滨城市</cp:lastModifiedBy>
  <dcterms:modified xsi:type="dcterms:W3CDTF">2026-03-05T08:44:36Z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942549AF74FA4A92B495AE3C51DC74D7_13</vt:lpwstr>
  </property>
  <property fmtid="{D5CDD505-2E9C-101B-9397-08002B2CF9AE}" pid="3" name="KSOProductBuildVer">
    <vt:lpwstr>2052-12.1.0.25225</vt:lpwstr>
  </property>
  <property fmtid="{D5CDD505-2E9C-101B-9397-08002B2CF9AE}" pid="4" name="KSOTemplateDocerSaveRecord">
    <vt:lpwstr>eyJoZGlkIjoiNDMxODk4ZTk2NmE5MDAxYjQ5MmUwY2FmZmNjZjQzNWUiLCJ1c2VySWQiOiI4MzQ5NjE3NjkifQ==</vt:lpwstr>
  </property>
</Properties>
</file>