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微软雅黑" w:hAnsi="微软雅黑" w:eastAsia="微软雅黑" w:cs="微软雅黑"/>
          <w:i w:val="0"/>
          <w:iCs w:val="0"/>
          <w:caps w:val="0"/>
          <w:color w:val="333333"/>
          <w:spacing w:val="0"/>
          <w:sz w:val="26"/>
          <w:szCs w:val="26"/>
        </w:rPr>
      </w:pPr>
      <w:r>
        <w:rPr>
          <w:rFonts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 </w:t>
      </w:r>
      <w:r>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0"/>
        <w:jc w:val="center"/>
        <w:textAlignment w:val="auto"/>
        <w:rPr>
          <w:rFonts w:hint="eastAsia" w:ascii="方正小标宋简体" w:hAnsi="方正小标宋简体" w:eastAsia="方正小标宋简体" w:cs="方正小标宋简体"/>
          <w:i w:val="0"/>
          <w:iCs w:val="0"/>
          <w:caps w:val="0"/>
          <w:color w:val="auto"/>
          <w:spacing w:val="0"/>
          <w:kern w:val="0"/>
          <w:sz w:val="44"/>
          <w:szCs w:val="44"/>
          <w:bdr w:val="none" w:color="auto" w:sz="0" w:space="0"/>
          <w:shd w:val="clear" w:fill="FFFFFF"/>
          <w:lang w:val="en-US" w:eastAsia="zh-CN" w:bidi="ar"/>
        </w:rPr>
      </w:pPr>
      <w:bookmarkStart w:id="0" w:name="_GoBack"/>
      <w:r>
        <w:rPr>
          <w:rFonts w:hint="eastAsia" w:ascii="方正小标宋简体" w:hAnsi="方正小标宋简体" w:eastAsia="方正小标宋简体" w:cs="方正小标宋简体"/>
          <w:i w:val="0"/>
          <w:iCs w:val="0"/>
          <w:caps w:val="0"/>
          <w:color w:val="auto"/>
          <w:spacing w:val="0"/>
          <w:kern w:val="0"/>
          <w:sz w:val="44"/>
          <w:szCs w:val="44"/>
          <w:bdr w:val="none" w:color="auto" w:sz="0" w:space="0"/>
          <w:shd w:val="clear" w:fill="FFFFFF"/>
          <w:lang w:val="en-US" w:eastAsia="zh-CN" w:bidi="ar"/>
        </w:rPr>
        <w:t>潋江镇全面推进基层政务公开标准化规范化建设实施方案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0"/>
        <w:jc w:val="center"/>
        <w:textAlignment w:val="auto"/>
        <w:rPr>
          <w:rFonts w:hint="eastAsia" w:ascii="微软雅黑" w:hAnsi="微软雅黑" w:eastAsia="微软雅黑" w:cs="微软雅黑"/>
          <w:i w:val="0"/>
          <w:iCs w:val="0"/>
          <w:caps w:val="0"/>
          <w:color w:val="auto"/>
          <w:spacing w:val="0"/>
          <w:sz w:val="26"/>
          <w:szCs w:val="26"/>
        </w:rPr>
      </w:pPr>
      <w:r>
        <w:rPr>
          <w:rFonts w:hint="eastAsia" w:ascii="方正小标宋简体" w:hAnsi="方正小标宋简体" w:eastAsia="方正小标宋简体" w:cs="方正小标宋简体"/>
          <w:i w:val="0"/>
          <w:iCs w:val="0"/>
          <w:caps w:val="0"/>
          <w:color w:val="auto"/>
          <w:spacing w:val="0"/>
          <w:kern w:val="0"/>
          <w:sz w:val="44"/>
          <w:szCs w:val="44"/>
          <w:bdr w:val="none" w:color="auto" w:sz="0" w:space="0"/>
          <w:shd w:val="clear" w:fill="FFFFFF"/>
          <w:lang w:val="en-US" w:eastAsia="zh-CN" w:bidi="ar"/>
        </w:rPr>
        <w:t>（征求意见稿）</w:t>
      </w:r>
    </w:p>
    <w:bookmarkEnd w:id="0"/>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为进一步提升基层政务公开工作整体水平，不断推动“五型”政府建设走深走实，根据《江西省人民政府政务公开办公室关于印发基层政务公开标准化规范化“十县百乡”建设方案的通知》（赣府公开办字〔2021〕7号）要求，结合我镇工作实际，特制定本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ascii="黑体" w:hAnsi="宋体" w:eastAsia="黑体" w:cs="黑体"/>
          <w:i w:val="0"/>
          <w:iCs w:val="0"/>
          <w:caps w:val="0"/>
          <w:color w:val="auto"/>
          <w:spacing w:val="0"/>
          <w:kern w:val="0"/>
          <w:sz w:val="32"/>
          <w:szCs w:val="32"/>
          <w:bdr w:val="none" w:color="auto" w:sz="0" w:space="0"/>
          <w:shd w:val="clear" w:fill="FFFFFF"/>
          <w:lang w:val="en-US" w:eastAsia="zh-CN" w:bidi="ar"/>
        </w:rPr>
        <w:t>一、指导思想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以习近平新时代中国特色社会主义思想为指导，深入学习贯彻党的十九大和十九届历次全会精神，全面贯彻落实习近平总书记视察江西和赣州重要讲话精神，按照省、市、县党代会决策部署，围绕服务保障“三大战略、八大行动”的深入实施，坚持“标准引领、整体推进，需求导向、服务群众，依法依规、稳妥有序，改革创新、注重实效”的原则，紧密对接上级指定的政务公开标准指引，全面推进基层政务公开标准化规范化工作，切实提高政务公开标准化规范化能力和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i w:val="0"/>
          <w:iCs w:val="0"/>
          <w:caps w:val="0"/>
          <w:color w:val="auto"/>
          <w:spacing w:val="0"/>
          <w:kern w:val="0"/>
          <w:sz w:val="32"/>
          <w:szCs w:val="32"/>
          <w:bdr w:val="none" w:color="auto" w:sz="0" w:space="0"/>
          <w:shd w:val="clear" w:fill="FFFFFF"/>
          <w:lang w:val="en-US" w:eastAsia="zh-CN" w:bidi="ar"/>
        </w:rPr>
        <w:t>二、目标任务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聚焦“作示范、勇争先”目标定位，力争到2022年6月底前，潋江镇基层政务公开标准目录体系更加科学，公开工作流程更加规范，公开平台更加丰富，决策参与更加开放，向农村延伸更加全面，基本建成全镇统一、系统完备规范的基层政务公开标准体系，形成一套可复制、可推广、可考核的基层政务公开标准和规范，为实现“工业强城乡美百姓富作风好”的“模范兴国”，再创新时代“一等工作”贡献潋江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i w:val="0"/>
          <w:iCs w:val="0"/>
          <w:caps w:val="0"/>
          <w:color w:val="auto"/>
          <w:spacing w:val="0"/>
          <w:kern w:val="0"/>
          <w:sz w:val="32"/>
          <w:szCs w:val="32"/>
          <w:bdr w:val="none" w:color="auto" w:sz="0" w:space="0"/>
          <w:shd w:val="clear" w:fill="FFFFFF"/>
          <w:lang w:val="en-US" w:eastAsia="zh-CN" w:bidi="ar"/>
        </w:rPr>
        <w:t>三、工作重点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（一）全方位编制政务公开标准目录。（</w:t>
      </w: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2022年2月底前）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1.简化调整基层政务公开标准目录。</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对照《江西省人民政府办公厅关于印发江西省乡镇（街道）行政权力指导目录（2021年版）的通知》（赣府厅发〔2021〕31号）、《江西省人民政府办公厅关于印发江西省村（社区）公共服务事项指导目录（2021年版）的通知》（赣府厅发〔2021〕36号），紧密结合工作实际，简化调整规范26个领域基层政务公开标准目录，确保要素完备、查询便利、联动展示，做到决策、执行、管理、服务、结果全过程信息公开，同时建立基层政务公开标准目录动态调整机制。</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（责任部门：党政办、综合便民服务中心）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2.促进政务公开与政务服务融合。</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在简化调整26个领域基层政务公开标准目录的基础上，结合机构改革、职责调整以及镇村权力清单和公共服务事项清单，对进驻综合便民服务中心的行政审批事项加以集成、优化、简化，汇总编制企业和群众办事“一本通”，进行集中公开。</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（责任部门：综合便民服务中心）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420" w:right="0" w:firstLine="0"/>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（二）高质量完善政务公开工作机制。（2022年3月底前）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1.完善信息发布工作机制。</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安排专人负责信息发布工作，加强对政务信息公开平台的日常管理，严格落实信息公开年报制度，每月完成政务信息公开任务。常态化通过“潋江镇人民政府微信公众号”发布信息，讲好潋江故事，传播正能量。定期对政务公开专区、信息公示栏、“三务”公开栏的内容进行维护和更新。</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（责任部门：党政办、宣传办、综合便民服务中心、各村）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2.完善信息公开审查工作机制。</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建立信息公开时限、范围、方式和防止泄露个人信息的审查制度，设立保密岗对政务公开内容进行保密审查，安排分管宣传工作的副职领导亲自对每期发布的微信公众号内容进行审核，做到经审核后信息方可对外发布,未经校对和审核把关的信息不得上网发布。加强对政务公开专区、信息公示栏、村务公开群、“三务”公开栏使用的监管，对违反保密纪律的人和事发现一起，查处一起。</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（责任部门：党政办、宣传办、党建办、纪委办）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3.完善解读回应工作机制。</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建立政策方案与解读材料同步起草、同步审核、同步发布机制，及时传递党和国家的方针政策，以及省、市、县最新决策部署，采用图文漫画、简明问答、事例讲解、短视频等形象化、通俗化的形式，既对政策背景、主要内容、执行标准、新旧政策差异等内容进行实质性解读，又精准解读镇级层面贯彻落实的具体措施。建立政务舆情监测处置与回应机制，密切关注涉及巩固拓展脱贫攻坚成果、乡村振兴、征地拆迁、生态环保、环境整治、农村建房、松材线虫疫木除治、食品药品安全、教育医疗养老、安全生产、经济金融、工资拖欠、疫情防控等方面的舆情，及时回应民众关切，正确引导社会舆论。</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（责任部门：党政办、宣传办、综合便民服务中心、各村、相关部门）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4.完善依申请公开工作机制。</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按照新修订《中华人民共和国政府信息公开条例》的规定更新《政府信息公开指南》,优化依申请公开流程,列明线上线下公开渠道、申请受理机构、申请方式、申请流程、处理程序与时限、书面答复、申请收费等情况，建立完善政府信息公开申请的接收、登记、审核、办理、答复、归档等闭环管理机制，依法规范答复政府信息公开申请,压缩办理时限，并保持依申请公开渠道的畅通。</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（责任部门：党政办、综合便民服务中心、各村）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420" w:right="0" w:firstLine="0"/>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（三）高标准推进政务公开平台建设。（2022年4月底前）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1.发挥政务公开平台作用实现“线上”公开。</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充分发挥兴国电视台、兴国县人民政府门户网站、兴国发布、模范兴国、潋江镇人民政府微信公众号、村务公开群等基层政务公开平台作用，扩大“新时代新潋江”短视频平台的知晓度和影响力，提高信息发布的及时性、有效性和精准性。</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（责任部门：党政办、宣传办、各村）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2.用心打造政务公开专区进行“线下”公开。</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在综合便民服务中心设立标识清楚、方便实用的政务公开专区，提供政府信息公开申请接收、政府信息查阅、政策咨询解读、政务公开意见收集反馈等服务。在各村显著位置设置“三务”公开栏，安排专人常态化及时准确公开党务、村务、财务等相关信息。</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（责任部门：综合便民服务中心、各村）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（四）多形式扩大基层决策开放参与渠道。（2022年5月底前）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结合职责权限和工作实际，明确公众参与行政决策事项的范围和方式，并向社会公开。对涉及人民群众切身利益、需要社会广泛知晓的公共政策措施、公共建设项目等重大行政决策事项，采取座谈会、听证会、实地走访、向社会公开征求意见、问卷调查、民意调查等多种形式，充分听取公众意见，扩大公众参与度，提高决策透明度，促进政民互动交流，增进理解、认同和支持。</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（责任部门：各村，各部门）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（五）加快推动基层政务公开标准化规范化向农村延伸。（2022年5月底前）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完善镇级层面政务公开与村级层面村务公开协同发展机制，指导支持编制村务公开事项清单，列明公开内容、公开时限、公开形式等，促进政务公开与村务公开有效衔接，做到在相同事项的公开形式、内容、标准上既对应一致，又符合村情实际。各村加强村务公开微信群、信息公示栏和“三务公开栏”标准化规范化建设，重点公开集体资产管理、财务收支、乡村振兴、惠农政策、养老服务、社会救助、自然资源管理等方面的内容，使其成为村务公开的重要平台。</w:t>
      </w: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（责任部门：党政办、各村）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i w:val="0"/>
          <w:iCs w:val="0"/>
          <w:caps w:val="0"/>
          <w:color w:val="auto"/>
          <w:spacing w:val="0"/>
          <w:kern w:val="0"/>
          <w:sz w:val="32"/>
          <w:szCs w:val="32"/>
          <w:bdr w:val="none" w:color="auto" w:sz="0" w:space="0"/>
          <w:shd w:val="clear" w:fill="FFFFFF"/>
          <w:lang w:val="en-US" w:eastAsia="zh-CN" w:bidi="ar"/>
        </w:rPr>
        <w:t>四、保障措施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1.加强组织领导。</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认真落实政务公开主体责任，成立潋江镇政务公开工作领导小组，加强对政务公开标准化规范化建设的指挥调度，协调解决建设过程中的困难和问题。各村、各部门要抓牢抓实政务公开工作，既要破解难点堵点，又要落实创新举措，着力构建齐抓共管的良好局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2.建立联动机制。</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建立健全协调联动机制，充分整合利用各方资源，各部门要按照各自职责任务，加强沟通对接和协同配合，形成工作合力；各村要对标建设标准，扎实推动基层政务公开标准化规范化向农村延伸，确保按照重要时间节点要求保质保量完成各项工作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225" w:beforeAutospacing="0" w:after="225" w:afterAutospacing="0" w:line="560" w:lineRule="exact"/>
        <w:ind w:left="0" w:right="0" w:firstLine="643"/>
        <w:jc w:val="left"/>
        <w:textAlignment w:val="auto"/>
        <w:rPr>
          <w:color w:val="auto"/>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3.强化督查检查。</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将推进基层政务公开标准化规范化建设情况纳入2022年度镇村两级综合绩效考评范围，成立工作组常态化跟踪问效，同时建立检查通报制度，对工作推进不力，信息公开不及时、不全面的进行通报，营造争先创优的工作氛围，以工作落实的成效来检验政务公开的实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jEyNjM2YjhlZDI3YWFmNjM0YTZiYzE0ODQwZmYifQ=="/>
  </w:docVars>
  <w:rsids>
    <w:rsidRoot w:val="00000000"/>
    <w:rsid w:val="134062BA"/>
    <w:rsid w:val="35822915"/>
    <w:rsid w:val="35D33517"/>
    <w:rsid w:val="4C874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QYF</cp:lastModifiedBy>
  <dcterms:modified xsi:type="dcterms:W3CDTF">2022-09-07T07:22:44Z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69ECCF28E7D244768824C3C598E05130</vt:lpwstr>
  </property>
</Properties>
</file>