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进一步</w:t>
      </w:r>
      <w:r>
        <w:rPr>
          <w:rFonts w:hint="eastAsia" w:ascii="方正小标宋简体" w:hAnsi="方正小标宋简体" w:eastAsia="方正小标宋简体" w:cs="方正小标宋简体"/>
          <w:sz w:val="44"/>
          <w:szCs w:val="44"/>
        </w:rPr>
        <w:t>加强</w:t>
      </w:r>
      <w:r>
        <w:rPr>
          <w:rFonts w:hint="eastAsia" w:ascii="方正小标宋简体" w:hAnsi="方正小标宋简体" w:eastAsia="方正小标宋简体" w:cs="方正小标宋简体"/>
          <w:sz w:val="44"/>
          <w:szCs w:val="44"/>
          <w:lang w:val="en-US" w:eastAsia="zh-CN"/>
        </w:rPr>
        <w:t>当前</w:t>
      </w:r>
      <w:r>
        <w:rPr>
          <w:rFonts w:hint="eastAsia" w:ascii="方正小标宋简体" w:hAnsi="方正小标宋简体" w:eastAsia="方正小标宋简体" w:cs="方正小标宋简体"/>
          <w:sz w:val="44"/>
          <w:szCs w:val="44"/>
        </w:rPr>
        <w:t>秸秆禁烧</w:t>
      </w:r>
      <w:r>
        <w:rPr>
          <w:rFonts w:hint="eastAsia" w:ascii="方正小标宋简体" w:hAnsi="方正小标宋简体" w:eastAsia="方正小标宋简体" w:cs="方正小标宋简体"/>
          <w:sz w:val="44"/>
          <w:szCs w:val="44"/>
          <w:lang w:val="en-US" w:eastAsia="zh-CN"/>
        </w:rPr>
        <w:t>管控</w:t>
      </w:r>
      <w:r>
        <w:rPr>
          <w:rFonts w:hint="eastAsia" w:ascii="方正小标宋简体" w:hAnsi="方正小标宋简体" w:eastAsia="方正小标宋简体" w:cs="方正小标宋简体"/>
          <w:sz w:val="44"/>
          <w:szCs w:val="44"/>
        </w:rPr>
        <w:t>工作</w:t>
      </w:r>
      <w:r>
        <w:rPr>
          <w:rFonts w:hint="eastAsia" w:ascii="方正小标宋简体" w:hAnsi="方正小标宋简体" w:eastAsia="方正小标宋简体" w:cs="方正小标宋简体"/>
          <w:sz w:val="44"/>
          <w:szCs w:val="44"/>
          <w:lang w:eastAsia="zh-CN"/>
        </w:rPr>
        <w:t>的</w:t>
      </w:r>
      <w:r>
        <w:rPr>
          <w:rFonts w:hint="eastAsia" w:ascii="方正小标宋简体" w:hAnsi="方正小标宋简体" w:eastAsia="方正小标宋简体" w:cs="方正小标宋简体"/>
          <w:sz w:val="44"/>
          <w:szCs w:val="44"/>
          <w:lang w:val="en-US" w:eastAsia="zh-CN"/>
        </w:rPr>
        <w:t>通知（征求意见稿）</w:t>
      </w:r>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村委会</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为打赢蓝天保卫战，持续确保辖区空气质量稳定达标，做好</w:t>
      </w:r>
      <w:r>
        <w:rPr>
          <w:rFonts w:hint="eastAsia" w:ascii="仿宋_GB2312" w:hAnsi="仿宋_GB2312" w:eastAsia="仿宋_GB2312" w:cs="仿宋_GB2312"/>
          <w:sz w:val="32"/>
          <w:szCs w:val="32"/>
          <w:lang w:val="en-US" w:eastAsia="zh-CN"/>
        </w:rPr>
        <w:t>当前</w:t>
      </w:r>
      <w:r>
        <w:rPr>
          <w:rFonts w:hint="eastAsia" w:ascii="仿宋_GB2312" w:hAnsi="仿宋_GB2312" w:eastAsia="仿宋_GB2312" w:cs="仿宋_GB2312"/>
          <w:sz w:val="32"/>
          <w:szCs w:val="32"/>
        </w:rPr>
        <w:t>秸秆禁烧和综合利用工作，加强生态环境保护，促进秸秆资源合理利用，减少大气污染，结合</w:t>
      </w:r>
      <w:r>
        <w:rPr>
          <w:rFonts w:hint="eastAsia" w:ascii="仿宋_GB2312" w:hAnsi="仿宋_GB2312" w:eastAsia="仿宋_GB2312" w:cs="仿宋_GB2312"/>
          <w:sz w:val="32"/>
          <w:szCs w:val="32"/>
          <w:lang w:eastAsia="zh-CN"/>
        </w:rPr>
        <w:t>我乡</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val="en-US" w:eastAsia="zh-CN"/>
        </w:rPr>
        <w:t>就做好当前秸秆禁烧和综合利用工作通知如下：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认真贯彻落实</w:t>
      </w:r>
      <w:r>
        <w:rPr>
          <w:rFonts w:hint="eastAsia" w:ascii="仿宋_GB2312" w:hAnsi="仿宋_GB2312" w:eastAsia="仿宋_GB2312" w:cs="仿宋_GB2312"/>
          <w:sz w:val="32"/>
          <w:szCs w:val="32"/>
          <w:lang w:val="en-US" w:eastAsia="zh-CN"/>
        </w:rPr>
        <w:t>兴环委办</w:t>
      </w:r>
      <w:r>
        <w:rPr>
          <w:rFonts w:hint="eastAsia" w:ascii="仿宋_GB2312" w:hAnsi="仿宋_GB2312" w:eastAsia="仿宋_GB2312" w:cs="仿宋_GB2312"/>
          <w:sz w:val="32"/>
          <w:szCs w:val="32"/>
        </w:rPr>
        <w:t>发〔202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关于进一步加强秸秆禁烧管控工作的通知</w:t>
      </w:r>
      <w:r>
        <w:rPr>
          <w:rFonts w:hint="eastAsia" w:ascii="仿宋_GB2312" w:hAnsi="仿宋_GB2312" w:eastAsia="仿宋_GB2312" w:cs="仿宋_GB2312"/>
          <w:sz w:val="32"/>
          <w:szCs w:val="32"/>
        </w:rPr>
        <w:t>》工作部署与要求，明确职责，严格监管，完善联合执法，把秸秆禁烧的各项工作措施落实到位，有效遏制和解决焚烧秸秆问题。实现“不见烟雾、不见火光、不见黑斑”的总体目标。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、工作措施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(一)加强组织领导。</w:t>
      </w:r>
      <w:r>
        <w:rPr>
          <w:rFonts w:hint="eastAsia" w:ascii="仿宋_GB2312" w:hAnsi="仿宋_GB2312" w:eastAsia="仿宋_GB2312" w:cs="仿宋_GB2312"/>
          <w:sz w:val="32"/>
          <w:szCs w:val="32"/>
          <w:lang w:val="en-US" w:eastAsia="zh-CN"/>
        </w:rPr>
        <w:t>成立隆坪乡秸秆禁烧管控工作领导小组，组长</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乡长，副组长为分管领导，成员为乡综合执法大队、各村支部书记，统筹安排调度</w:t>
      </w:r>
      <w:r>
        <w:rPr>
          <w:rFonts w:hint="eastAsia" w:ascii="仿宋_GB2312" w:hAnsi="仿宋_GB2312" w:eastAsia="仿宋_GB2312" w:cs="仿宋_GB2312"/>
          <w:sz w:val="32"/>
          <w:szCs w:val="32"/>
        </w:rPr>
        <w:t>秸秆禁烧工作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要高度重视，落实责任，细化措施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对重点地段和敏感区域实行分片包干、专人负责、严防死守，坚决制止焚烧秸秆行为。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(二) 加强督促检查。</w:t>
      </w: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val="en-US" w:eastAsia="zh-CN"/>
        </w:rPr>
        <w:t>综合执法大队、派出所等部门</w:t>
      </w:r>
      <w:r>
        <w:rPr>
          <w:rFonts w:hint="eastAsia" w:ascii="仿宋_GB2312" w:hAnsi="仿宋_GB2312" w:eastAsia="仿宋_GB2312" w:cs="仿宋_GB2312"/>
          <w:sz w:val="32"/>
          <w:szCs w:val="32"/>
        </w:rPr>
        <w:t>联合检查，加大巡查频次，及时制止和查处秸秆焚烧行为。对焚烧秸秆的，发现一起，查处一起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按照</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法律法规给予处罚。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(三) 加强宣传引导。</w:t>
      </w:r>
      <w:r>
        <w:rPr>
          <w:rFonts w:hint="eastAsia" w:ascii="仿宋_GB2312" w:hAnsi="仿宋_GB2312" w:eastAsia="仿宋_GB2312" w:cs="仿宋_GB2312"/>
          <w:sz w:val="32"/>
          <w:szCs w:val="32"/>
          <w:lang w:val="en-US" w:eastAsia="zh-CN"/>
        </w:rPr>
        <w:t>乡环委办和</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要做好秸秆禁烧的宣传发动工作。充分发挥新闻媒体的舆论导向与监督作用，利用广播、会议、横幅、LED、</w:t>
      </w:r>
      <w:r>
        <w:rPr>
          <w:rFonts w:hint="eastAsia" w:ascii="仿宋_GB2312" w:hAnsi="仿宋_GB2312" w:eastAsia="仿宋_GB2312" w:cs="仿宋_GB2312"/>
          <w:sz w:val="32"/>
          <w:szCs w:val="32"/>
          <w:lang w:val="en-US" w:eastAsia="zh-CN"/>
        </w:rPr>
        <w:t>微信群</w:t>
      </w:r>
      <w:r>
        <w:rPr>
          <w:rFonts w:hint="eastAsia" w:ascii="仿宋_GB2312" w:hAnsi="仿宋_GB2312" w:eastAsia="仿宋_GB2312" w:cs="仿宋_GB2312"/>
          <w:sz w:val="32"/>
          <w:szCs w:val="32"/>
        </w:rPr>
        <w:t>等形式大力宣传引导秸秆禁烧和综合利用的有关法律、法规和政策文件规定。要利用张贴标语、悬挂横幅、印发宣传资料等形式大张旗鼓地宣传秸秆禁烧和综合利用的重要意义，为秸秆禁烧和综合利用创造良好的社会舆论环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（四）实行网格化管理。</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要建立巡查和值班制度，扎实做好秸秆禁烧网格化管理。要落实定责任、定人员、定区域、定岗位、定时间、定要求的“六定”制度。既要组织人员深入农户、田间地头进行巡查，又要对重点区域、重点部位、重点场所进行重点巡查、重点监控。切实将责任落实到</w:t>
      </w:r>
      <w:r>
        <w:rPr>
          <w:rFonts w:hint="eastAsia" w:ascii="仿宋_GB2312" w:hAnsi="仿宋_GB2312" w:eastAsia="仿宋_GB2312" w:cs="仿宋_GB2312"/>
          <w:sz w:val="32"/>
          <w:szCs w:val="32"/>
          <w:lang w:val="en-US" w:eastAsia="zh-CN"/>
        </w:rPr>
        <w:t>具体责任人</w:t>
      </w:r>
      <w:r>
        <w:rPr>
          <w:rFonts w:hint="eastAsia" w:ascii="仿宋_GB2312" w:hAnsi="仿宋_GB2312" w:eastAsia="仿宋_GB2312" w:cs="仿宋_GB2312"/>
          <w:sz w:val="32"/>
          <w:szCs w:val="32"/>
        </w:rPr>
        <w:t>，实现“上下互动，横向到边、纵向到底”的</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村</w:t>
      </w:r>
      <w:r>
        <w:rPr>
          <w:rFonts w:hint="eastAsia" w:ascii="仿宋_GB2312" w:hAnsi="仿宋_GB2312" w:eastAsia="仿宋_GB2312" w:cs="仿宋_GB2312"/>
          <w:sz w:val="32"/>
          <w:szCs w:val="32"/>
        </w:rPr>
        <w:t>、组三级管理体系，使秸秆禁烧工作规范化、制度化；要加强应急准备，成立应急队伍，配备必要灭火工具，迅速响应。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隆坪乡人民政府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年4月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YjM4Y2Y4NWQyNGNjYmI4ZDZhYjkzNGVlYzU4MWYifQ=="/>
  </w:docVars>
  <w:rsids>
    <w:rsidRoot w:val="0DA14EA7"/>
    <w:rsid w:val="0DA14EA7"/>
    <w:rsid w:val="2F0B7CA2"/>
    <w:rsid w:val="4B230EF3"/>
    <w:rsid w:val="4C226760"/>
    <w:rsid w:val="7B161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856</Words>
  <Characters>865</Characters>
  <Lines>0</Lines>
  <Paragraphs>0</Paragraphs>
  <TotalTime>22</TotalTime>
  <ScaleCrop>false</ScaleCrop>
  <LinksUpToDate>false</LinksUpToDate>
  <CharactersWithSpaces>914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2023-09-28T07:01:00Z</dcterms:created>
  <dc:creator>黄道鸿</dc:creator>
  <cp:lastModifiedBy>Administrator</cp:lastModifiedBy>
  <dcterms:modified xsi:type="dcterms:W3CDTF">2024-01-12T09:12:19Z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8024CD2E28CD442C9F85BA5EC90DAF53_13</vt:lpwstr>
  </property>
</Properties>
</file>